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MMMMALSKTFGQKPVKFQLEDDGEFYMIGSEVGNYLRMFRGSLYKRYPSLWRRLATVEER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KKIVASSHGKKTKPNTKDHGYTTLATSVTLLKASEVEEILDGNDEKYKAVSISTEPPTYL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REQKAKRNSQWVPTLPNSSHHLDAVPCSTTINRNRMGRDKKRTFPLCFDDHDPAVIHENA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SQPEVLVPIRLDMEIDGQKLRDAFTWNMNEKLMTPEMFSEILCDDLDLNPLTFVPAIASA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IRQQIESYPTDSILEDQSDQRVIIKLNIHVGNISLVDQFEWDMSEKENSPEKFALKLCSE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LGLGGEFVTTIAYSIRGQLSWHQKTYAFSENPLPTVEIAIRNTGDADQWCPLLETLTDAE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MEKKI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DQDRNTRRMRRLANTAPAW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