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BD1509" w14:textId="77777777" w:rsidR="005E6FEE" w:rsidRDefault="005E6FEE" w:rsidP="00A51996">
      <w:pPr>
        <w:jc w:val="center"/>
        <w:rPr>
          <w:rFonts w:cs="Courier New"/>
          <w:sz w:val="40"/>
        </w:rPr>
      </w:pPr>
    </w:p>
    <w:p w14:paraId="37DD0171" w14:textId="77777777" w:rsidR="005E6FEE" w:rsidRDefault="005E6FEE" w:rsidP="00A51996">
      <w:pPr>
        <w:jc w:val="center"/>
        <w:rPr>
          <w:rFonts w:cs="Courier New"/>
          <w:sz w:val="40"/>
        </w:rPr>
      </w:pPr>
    </w:p>
    <w:p w14:paraId="348D199A" w14:textId="77777777" w:rsidR="005E6FEE" w:rsidRDefault="005E6FEE" w:rsidP="00A51996">
      <w:pPr>
        <w:jc w:val="center"/>
        <w:rPr>
          <w:rFonts w:cs="Courier New"/>
          <w:sz w:val="40"/>
        </w:rPr>
      </w:pPr>
    </w:p>
    <w:p w14:paraId="15090A2A" w14:textId="77777777" w:rsidR="005E6FEE" w:rsidRDefault="005E6FEE" w:rsidP="00A51996">
      <w:pPr>
        <w:jc w:val="center"/>
        <w:rPr>
          <w:rFonts w:cs="Courier New"/>
          <w:sz w:val="40"/>
        </w:rPr>
      </w:pPr>
    </w:p>
    <w:p w14:paraId="16D7AF59" w14:textId="77777777" w:rsidR="005E6FEE" w:rsidRDefault="005E6FEE" w:rsidP="00A51996">
      <w:pPr>
        <w:jc w:val="center"/>
        <w:rPr>
          <w:rFonts w:cs="Courier New"/>
          <w:sz w:val="40"/>
        </w:rPr>
      </w:pPr>
    </w:p>
    <w:p w14:paraId="6B6EA4BF" w14:textId="77777777" w:rsidR="005E6FEE" w:rsidRDefault="005E6FEE" w:rsidP="00A51996">
      <w:pPr>
        <w:jc w:val="center"/>
        <w:rPr>
          <w:rFonts w:cs="Courier New"/>
          <w:sz w:val="40"/>
        </w:rPr>
      </w:pPr>
    </w:p>
    <w:p w14:paraId="0EB3352A" w14:textId="77777777" w:rsidR="005E6FEE" w:rsidRDefault="005E6FEE" w:rsidP="00A51996">
      <w:pPr>
        <w:jc w:val="center"/>
        <w:rPr>
          <w:rFonts w:cs="Courier New"/>
          <w:sz w:val="40"/>
        </w:rPr>
      </w:pPr>
    </w:p>
    <w:p w14:paraId="64ACC946" w14:textId="3C4AF64F" w:rsidR="00E54877" w:rsidRDefault="009263C9" w:rsidP="00A51996">
      <w:pPr>
        <w:jc w:val="center"/>
        <w:rPr>
          <w:rFonts w:cs="Courier New"/>
          <w:sz w:val="40"/>
        </w:rPr>
      </w:pPr>
      <w:r>
        <w:rPr>
          <w:rFonts w:cs="Courier New"/>
          <w:sz w:val="40"/>
        </w:rPr>
        <w:t>Midterm Lab</w:t>
      </w:r>
      <w:r w:rsidR="00A51996" w:rsidRPr="005E6FEE">
        <w:rPr>
          <w:rFonts w:cs="Courier New"/>
          <w:sz w:val="40"/>
        </w:rPr>
        <w:t xml:space="preserve"> Summary –</w:t>
      </w:r>
      <w:r w:rsidR="00DB66F5">
        <w:rPr>
          <w:rFonts w:cs="Courier New"/>
          <w:sz w:val="40"/>
        </w:rPr>
        <w:t xml:space="preserve"> </w:t>
      </w:r>
      <w:r w:rsidR="006B0262">
        <w:rPr>
          <w:rFonts w:cs="Courier New" w:hint="eastAsia"/>
          <w:sz w:val="40"/>
        </w:rPr>
        <w:t>Pitch Detection by</w:t>
      </w:r>
      <w:r>
        <w:rPr>
          <w:rFonts w:cs="Courier New"/>
          <w:sz w:val="40"/>
        </w:rPr>
        <w:t xml:space="preserve"> Correlogram</w:t>
      </w:r>
    </w:p>
    <w:p w14:paraId="241C02B6" w14:textId="77777777" w:rsidR="005E6FEE" w:rsidRDefault="005E6FEE" w:rsidP="00A51996">
      <w:pPr>
        <w:jc w:val="center"/>
        <w:rPr>
          <w:rFonts w:cs="Courier New"/>
          <w:sz w:val="40"/>
        </w:rPr>
      </w:pPr>
    </w:p>
    <w:p w14:paraId="61A0CAD2" w14:textId="77777777" w:rsidR="005E6FEE" w:rsidRDefault="005E6FEE" w:rsidP="00A51996">
      <w:pPr>
        <w:jc w:val="center"/>
        <w:rPr>
          <w:rFonts w:cs="Courier New"/>
          <w:sz w:val="40"/>
        </w:rPr>
      </w:pPr>
    </w:p>
    <w:p w14:paraId="7091B7CC" w14:textId="6F509C80" w:rsidR="005E6FEE" w:rsidRDefault="005E6FEE" w:rsidP="00A51996">
      <w:pPr>
        <w:jc w:val="center"/>
        <w:rPr>
          <w:rFonts w:cs="Courier New"/>
          <w:sz w:val="40"/>
        </w:rPr>
      </w:pPr>
      <w:proofErr w:type="spellStart"/>
      <w:r>
        <w:rPr>
          <w:rFonts w:cs="Courier New"/>
          <w:sz w:val="40"/>
        </w:rPr>
        <w:t>Yiran</w:t>
      </w:r>
      <w:proofErr w:type="spellEnd"/>
      <w:r>
        <w:rPr>
          <w:rFonts w:cs="Courier New"/>
          <w:sz w:val="40"/>
        </w:rPr>
        <w:t xml:space="preserve"> Luo</w:t>
      </w:r>
    </w:p>
    <w:p w14:paraId="21450153" w14:textId="77777777" w:rsidR="005E6FEE" w:rsidRDefault="005E6FEE" w:rsidP="00A51996">
      <w:pPr>
        <w:jc w:val="center"/>
        <w:rPr>
          <w:rFonts w:cs="Courier New"/>
          <w:sz w:val="40"/>
        </w:rPr>
      </w:pPr>
    </w:p>
    <w:p w14:paraId="0290C20E" w14:textId="3ED8259C" w:rsidR="005E6FEE" w:rsidRPr="005E6FEE" w:rsidRDefault="009263C9" w:rsidP="00A51996">
      <w:pPr>
        <w:jc w:val="center"/>
        <w:rPr>
          <w:rFonts w:cs="Courier New"/>
          <w:sz w:val="40"/>
        </w:rPr>
      </w:pPr>
      <w:r>
        <w:rPr>
          <w:rFonts w:cs="Courier New"/>
          <w:sz w:val="40"/>
        </w:rPr>
        <w:t>Mar 3</w:t>
      </w:r>
      <w:r w:rsidR="005E6FEE">
        <w:rPr>
          <w:rFonts w:cs="Courier New"/>
          <w:sz w:val="40"/>
        </w:rPr>
        <w:t>, 201</w:t>
      </w:r>
      <w:r>
        <w:rPr>
          <w:rFonts w:cs="Courier New"/>
          <w:sz w:val="40"/>
        </w:rPr>
        <w:t>6</w:t>
      </w:r>
    </w:p>
    <w:p w14:paraId="5FB3F92E" w14:textId="166B3BF2" w:rsidR="00A51996" w:rsidRPr="009E64D2" w:rsidRDefault="005E6FEE" w:rsidP="005E6FEE">
      <w:pPr>
        <w:widowControl/>
        <w:jc w:val="left"/>
        <w:rPr>
          <w:rFonts w:cs="Courier New"/>
        </w:rPr>
      </w:pPr>
      <w:r>
        <w:rPr>
          <w:rFonts w:cs="Courier New"/>
        </w:rPr>
        <w:br w:type="page"/>
      </w:r>
    </w:p>
    <w:p w14:paraId="6DB9760F" w14:textId="16F4CCEB" w:rsidR="009E64D2" w:rsidRPr="00A21389" w:rsidRDefault="00356FB4" w:rsidP="009E64D2">
      <w:pPr>
        <w:pStyle w:val="ListParagraph"/>
        <w:numPr>
          <w:ilvl w:val="0"/>
          <w:numId w:val="8"/>
        </w:numPr>
        <w:ind w:firstLineChars="0"/>
        <w:jc w:val="left"/>
        <w:rPr>
          <w:rFonts w:ascii="Adobe Gothic Std B" w:eastAsia="Adobe Gothic Std B" w:hAnsi="Adobe Gothic Std B" w:cs="Courier New"/>
        </w:rPr>
      </w:pPr>
      <w:r>
        <w:rPr>
          <w:rFonts w:ascii="Adobe Gothic Std B" w:eastAsia="Adobe Gothic Std B" w:hAnsi="Adobe Gothic Std B" w:cs="Courier New"/>
        </w:rPr>
        <w:lastRenderedPageBreak/>
        <w:t xml:space="preserve">Implementation </w:t>
      </w:r>
      <w:r w:rsidR="009E64D2" w:rsidRPr="00A21389">
        <w:rPr>
          <w:rFonts w:ascii="Adobe Gothic Std B" w:eastAsia="Adobe Gothic Std B" w:hAnsi="Adobe Gothic Std B" w:cs="Courier New"/>
        </w:rPr>
        <w:t>Design</w:t>
      </w:r>
    </w:p>
    <w:p w14:paraId="1288FB21" w14:textId="2F8B3B94" w:rsidR="00DB66F5" w:rsidRDefault="00725989" w:rsidP="00CA4F84">
      <w:pPr>
        <w:ind w:left="720"/>
        <w:jc w:val="left"/>
        <w:rPr>
          <w:rFonts w:cs="Courier New" w:hint="eastAsia"/>
        </w:rPr>
      </w:pPr>
      <w:r>
        <w:rPr>
          <w:rFonts w:cs="Courier New" w:hint="eastAsia"/>
        </w:rPr>
        <w:t xml:space="preserve">In this lab, we are tasked to find out the fundamental frequency (F0) by plotting correlgorams of two English vowels. </w:t>
      </w:r>
      <w:r w:rsidR="00CA4F84">
        <w:rPr>
          <w:rFonts w:cs="Courier New" w:hint="eastAsia"/>
        </w:rPr>
        <w:t xml:space="preserve">Given all the conditions and </w:t>
      </w:r>
      <w:r>
        <w:rPr>
          <w:rFonts w:cs="Courier New" w:hint="eastAsia"/>
        </w:rPr>
        <w:t xml:space="preserve">all the </w:t>
      </w:r>
      <w:proofErr w:type="spellStart"/>
      <w:r w:rsidR="00CA4F84">
        <w:rPr>
          <w:rFonts w:cs="Courier New" w:hint="eastAsia"/>
        </w:rPr>
        <w:t>Meddis</w:t>
      </w:r>
      <w:proofErr w:type="spellEnd"/>
      <w:r w:rsidR="00CA4F84">
        <w:rPr>
          <w:rFonts w:cs="Courier New" w:hint="eastAsia"/>
        </w:rPr>
        <w:t xml:space="preserve"> hair cell model (i.e. function r) correlation values provided, </w:t>
      </w:r>
      <w:r w:rsidR="007E1E88">
        <w:rPr>
          <w:rFonts w:cs="Courier New"/>
        </w:rPr>
        <w:t xml:space="preserve">from the original </w:t>
      </w:r>
      <w:r>
        <w:rPr>
          <w:rFonts w:cs="Courier New" w:hint="eastAsia"/>
        </w:rPr>
        <w:t xml:space="preserve">autocorrelation </w:t>
      </w:r>
      <w:r w:rsidR="007E1E88">
        <w:rPr>
          <w:rFonts w:cs="Courier New"/>
        </w:rPr>
        <w:t>formula</w:t>
      </w:r>
      <w:r w:rsidR="00CA4F84">
        <w:rPr>
          <w:rFonts w:cs="Courier New" w:hint="eastAsia"/>
        </w:rPr>
        <w:t xml:space="preserve"> (Eq. 4, Wang and Brown, 1999):</w:t>
      </w:r>
    </w:p>
    <w:p w14:paraId="44043290" w14:textId="57DB70D8" w:rsidR="00D154A0" w:rsidRPr="00D154A0" w:rsidRDefault="00D154A0" w:rsidP="00DB66F5">
      <w:pPr>
        <w:ind w:left="720"/>
        <w:jc w:val="left"/>
        <w:rPr>
          <w:rFonts w:cs="Courier New"/>
        </w:rPr>
      </w:pPr>
      <m:oMathPara>
        <m:oMath>
          <m:r>
            <m:rPr>
              <m:sty m:val="p"/>
            </m:rPr>
            <w:rPr>
              <w:rFonts w:ascii="Cambria Math" w:hAnsi="Cambria Math" w:cs="Courier New"/>
            </w:rPr>
            <m:t>A</m:t>
          </m:r>
          <m:d>
            <m:dPr>
              <m:ctrlPr>
                <w:rPr>
                  <w:rFonts w:ascii="Cambria Math" w:hAnsi="Cambria Math" w:cs="Courier New"/>
                </w:rPr>
              </m:ctrlPr>
            </m:dPr>
            <m:e>
              <m:r>
                <m:rPr>
                  <m:sty m:val="p"/>
                </m:rPr>
                <w:rPr>
                  <w:rFonts w:ascii="Cambria Math" w:hAnsi="Cambria Math" w:cs="Courier New"/>
                </w:rPr>
                <m:t>i,j,τ</m:t>
              </m:r>
            </m:e>
          </m:d>
          <m:r>
            <m:rPr>
              <m:sty m:val="p"/>
            </m:rPr>
            <w:rPr>
              <w:rFonts w:ascii="Cambria Math" w:hAnsi="Cambria Math" w:cs="Courier New"/>
            </w:rPr>
            <m:t>=</m:t>
          </m:r>
          <m:nary>
            <m:naryPr>
              <m:chr m:val="∑"/>
              <m:limLoc m:val="undOvr"/>
              <m:ctrlPr>
                <w:rPr>
                  <w:rFonts w:ascii="Cambria Math" w:hAnsi="Cambria Math" w:cs="Courier New"/>
                </w:rPr>
              </m:ctrlPr>
            </m:naryPr>
            <m:sub>
              <m:r>
                <w:rPr>
                  <w:rFonts w:ascii="Cambria Math" w:hAnsi="Cambria Math" w:cs="Courier New"/>
                </w:rPr>
                <m:t>k=0</m:t>
              </m:r>
            </m:sub>
            <m:sup>
              <m:r>
                <w:rPr>
                  <w:rFonts w:ascii="Cambria Math" w:hAnsi="Cambria Math" w:cs="Courier New"/>
                </w:rPr>
                <m:t>K-1</m:t>
              </m:r>
            </m:sup>
            <m:e>
              <m:r>
                <w:rPr>
                  <w:rFonts w:ascii="Cambria Math" w:hAnsi="Cambria Math" w:cs="Courier New"/>
                </w:rPr>
                <m:t>r</m:t>
              </m:r>
              <m:d>
                <m:dPr>
                  <m:ctrlPr>
                    <w:rPr>
                      <w:rFonts w:ascii="Cambria Math" w:hAnsi="Cambria Math" w:cs="Courier New"/>
                      <w:i/>
                    </w:rPr>
                  </m:ctrlPr>
                </m:dPr>
                <m:e>
                  <m:r>
                    <w:rPr>
                      <w:rFonts w:ascii="Cambria Math" w:hAnsi="Cambria Math" w:cs="Courier New"/>
                    </w:rPr>
                    <m:t>i,j-k</m:t>
                  </m:r>
                </m:e>
              </m:d>
              <m:r>
                <w:rPr>
                  <w:rFonts w:ascii="Cambria Math" w:hAnsi="Cambria Math" w:cs="Courier New"/>
                </w:rPr>
                <m:t>r</m:t>
              </m:r>
              <m:d>
                <m:dPr>
                  <m:ctrlPr>
                    <w:rPr>
                      <w:rFonts w:ascii="Cambria Math" w:hAnsi="Cambria Math" w:cs="Courier New"/>
                      <w:i/>
                    </w:rPr>
                  </m:ctrlPr>
                </m:dPr>
                <m:e>
                  <m:r>
                    <w:rPr>
                      <w:rFonts w:ascii="Cambria Math" w:hAnsi="Cambria Math" w:cs="Courier New"/>
                    </w:rPr>
                    <m:t>i,j-k-</m:t>
                  </m:r>
                  <m:r>
                    <m:rPr>
                      <m:sty m:val="p"/>
                    </m:rPr>
                    <w:rPr>
                      <w:rFonts w:ascii="Cambria Math" w:hAnsi="Cambria Math" w:cs="Courier New"/>
                    </w:rPr>
                    <m:t>τ</m:t>
                  </m:r>
                </m:e>
              </m:d>
              <m:r>
                <w:rPr>
                  <w:rFonts w:ascii="Cambria Math" w:hAnsi="Cambria Math" w:cs="Courier New"/>
                </w:rPr>
                <m:t>w(k)</m:t>
              </m:r>
            </m:e>
          </m:nary>
        </m:oMath>
      </m:oMathPara>
    </w:p>
    <w:p w14:paraId="1B3AB3BB" w14:textId="7858A99C" w:rsidR="00DB66F5" w:rsidRDefault="00CA4F84" w:rsidP="00DB66F5">
      <w:pPr>
        <w:ind w:left="720"/>
        <w:jc w:val="left"/>
        <w:rPr>
          <w:rFonts w:cs="Courier New"/>
        </w:rPr>
      </w:pPr>
      <w:r>
        <w:rPr>
          <w:rFonts w:cs="Courier New" w:hint="eastAsia"/>
        </w:rPr>
        <w:t>we</w:t>
      </w:r>
      <w:r w:rsidR="00D154A0">
        <w:rPr>
          <w:rFonts w:cs="Courier New"/>
        </w:rPr>
        <w:t xml:space="preserve"> are </w:t>
      </w:r>
      <w:r>
        <w:rPr>
          <w:rFonts w:cs="Courier New" w:hint="eastAsia"/>
        </w:rPr>
        <w:t>essentially</w:t>
      </w:r>
      <w:r w:rsidR="00D154A0">
        <w:rPr>
          <w:rFonts w:cs="Courier New"/>
        </w:rPr>
        <w:t xml:space="preserve"> plotting </w:t>
      </w:r>
      <w:r>
        <w:rPr>
          <w:rFonts w:cs="Courier New" w:hint="eastAsia"/>
        </w:rPr>
        <w:t xml:space="preserve">the correlogram at the final </w:t>
      </w:r>
      <w:r>
        <w:rPr>
          <w:rFonts w:cs="Courier New"/>
        </w:rPr>
        <w:t>“</w:t>
      </w:r>
      <w:r>
        <w:rPr>
          <w:rFonts w:cs="Courier New" w:hint="eastAsia"/>
        </w:rPr>
        <w:t>slice</w:t>
      </w:r>
      <w:r>
        <w:rPr>
          <w:rFonts w:cs="Courier New"/>
        </w:rPr>
        <w:t>”</w:t>
      </w:r>
      <w:r>
        <w:rPr>
          <w:rFonts w:cs="Courier New" w:hint="eastAsia"/>
        </w:rPr>
        <w:t xml:space="preserve"> where </w:t>
      </w:r>
      <w:r w:rsidRPr="00356FB4">
        <w:rPr>
          <w:rFonts w:cs="Courier New" w:hint="eastAsia"/>
          <w:i/>
        </w:rPr>
        <w:t>j</w:t>
      </w:r>
      <w:r>
        <w:rPr>
          <w:rFonts w:cs="Courier New" w:hint="eastAsia"/>
        </w:rPr>
        <w:t xml:space="preserve"> is </w:t>
      </w:r>
      <w:r w:rsidR="00456D78">
        <w:rPr>
          <w:rFonts w:cs="Courier New"/>
        </w:rPr>
        <w:t>at</w:t>
      </w:r>
      <w:r>
        <w:rPr>
          <w:rFonts w:cs="Courier New" w:hint="eastAsia"/>
        </w:rPr>
        <w:t xml:space="preserve"> time</w:t>
      </w:r>
      <w:r w:rsidR="00456D78">
        <w:rPr>
          <w:rFonts w:cs="Courier New"/>
        </w:rPr>
        <w:t xml:space="preserve"> frame 325</w:t>
      </w:r>
      <w:r w:rsidR="00356FB4">
        <w:rPr>
          <w:rFonts w:cs="Courier New"/>
        </w:rPr>
        <w:t xml:space="preserve"> with a constant window size </w:t>
      </w:r>
      <w:r w:rsidR="00356FB4" w:rsidRPr="00356FB4">
        <w:rPr>
          <w:rFonts w:cs="Courier New"/>
          <w:i/>
        </w:rPr>
        <w:t>w</w:t>
      </w:r>
      <w:r>
        <w:rPr>
          <w:rFonts w:cs="Courier New" w:hint="eastAsia"/>
        </w:rPr>
        <w:t>. So the formula is transcribed into:</w:t>
      </w:r>
    </w:p>
    <w:p w14:paraId="6FB6E1FE" w14:textId="4AE0FFD9" w:rsidR="00D154A0" w:rsidRDefault="00D154A0" w:rsidP="00DB66F5">
      <w:pPr>
        <w:ind w:left="720"/>
        <w:jc w:val="left"/>
        <w:rPr>
          <w:rFonts w:cs="Courier New"/>
        </w:rPr>
      </w:pPr>
      <m:oMathPara>
        <m:oMath>
          <m:r>
            <m:rPr>
              <m:sty m:val="p"/>
            </m:rPr>
            <w:rPr>
              <w:rFonts w:ascii="Cambria Math" w:hAnsi="Cambria Math" w:cs="Courier New"/>
            </w:rPr>
            <m:t>A</m:t>
          </m:r>
          <m:d>
            <m:dPr>
              <m:ctrlPr>
                <w:rPr>
                  <w:rFonts w:ascii="Cambria Math" w:hAnsi="Cambria Math" w:cs="Courier New"/>
                </w:rPr>
              </m:ctrlPr>
            </m:dPr>
            <m:e>
              <m:r>
                <m:rPr>
                  <m:sty m:val="p"/>
                </m:rPr>
                <w:rPr>
                  <w:rFonts w:ascii="Cambria Math" w:hAnsi="Cambria Math" w:cs="Courier New"/>
                </w:rPr>
                <m:t>i,j=32</m:t>
              </m:r>
              <m:r>
                <m:rPr>
                  <m:sty m:val="p"/>
                </m:rPr>
                <w:rPr>
                  <w:rFonts w:ascii="Cambria Math" w:hAnsi="Cambria Math" w:cs="Courier New"/>
                </w:rPr>
                <m:t>5</m:t>
              </m:r>
              <m:r>
                <m:rPr>
                  <m:sty m:val="p"/>
                </m:rPr>
                <w:rPr>
                  <w:rFonts w:ascii="Cambria Math" w:hAnsi="Cambria Math" w:cs="Courier New"/>
                </w:rPr>
                <m:t>,τ</m:t>
              </m:r>
            </m:e>
          </m:d>
          <m:r>
            <w:rPr>
              <w:rFonts w:ascii="Cambria Math" w:hAnsi="Cambria Math" w:cs="Courier New"/>
            </w:rPr>
            <m:t>~C</m:t>
          </m:r>
          <m:nary>
            <m:naryPr>
              <m:chr m:val="∑"/>
              <m:limLoc m:val="undOvr"/>
              <m:ctrlPr>
                <w:rPr>
                  <w:rFonts w:ascii="Cambria Math" w:hAnsi="Cambria Math" w:cs="Courier New"/>
                </w:rPr>
              </m:ctrlPr>
            </m:naryPr>
            <m:sub>
              <m:r>
                <w:rPr>
                  <w:rFonts w:ascii="Cambria Math" w:hAnsi="Cambria Math" w:cs="Courier New"/>
                </w:rPr>
                <m:t>k=0</m:t>
              </m:r>
            </m:sub>
            <m:sup>
              <m:r>
                <w:rPr>
                  <w:rFonts w:ascii="Cambria Math" w:hAnsi="Cambria Math" w:cs="Courier New"/>
                </w:rPr>
                <m:t>199</m:t>
              </m:r>
            </m:sup>
            <m:e>
              <m:r>
                <w:rPr>
                  <w:rFonts w:ascii="Cambria Math" w:hAnsi="Cambria Math" w:cs="Courier New"/>
                </w:rPr>
                <m:t>r</m:t>
              </m:r>
              <m:d>
                <m:dPr>
                  <m:ctrlPr>
                    <w:rPr>
                      <w:rFonts w:ascii="Cambria Math" w:hAnsi="Cambria Math" w:cs="Courier New"/>
                      <w:i/>
                    </w:rPr>
                  </m:ctrlPr>
                </m:dPr>
                <m:e>
                  <m:r>
                    <w:rPr>
                      <w:rFonts w:ascii="Cambria Math" w:hAnsi="Cambria Math" w:cs="Courier New"/>
                    </w:rPr>
                    <m:t>i,j-k</m:t>
                  </m:r>
                </m:e>
              </m:d>
              <m:r>
                <w:rPr>
                  <w:rFonts w:ascii="Cambria Math" w:hAnsi="Cambria Math" w:cs="Courier New"/>
                </w:rPr>
                <m:t>r</m:t>
              </m:r>
              <m:d>
                <m:dPr>
                  <m:ctrlPr>
                    <w:rPr>
                      <w:rFonts w:ascii="Cambria Math" w:hAnsi="Cambria Math" w:cs="Courier New"/>
                      <w:i/>
                    </w:rPr>
                  </m:ctrlPr>
                </m:dPr>
                <m:e>
                  <m:r>
                    <w:rPr>
                      <w:rFonts w:ascii="Cambria Math" w:hAnsi="Cambria Math" w:cs="Courier New"/>
                    </w:rPr>
                    <m:t>i,j-k-</m:t>
                  </m:r>
                  <m:r>
                    <m:rPr>
                      <m:sty m:val="p"/>
                    </m:rPr>
                    <w:rPr>
                      <w:rFonts w:ascii="Cambria Math" w:hAnsi="Cambria Math" w:cs="Courier New"/>
                    </w:rPr>
                    <m:t>τ</m:t>
                  </m:r>
                </m:e>
              </m:d>
            </m:e>
          </m:nary>
        </m:oMath>
      </m:oMathPara>
    </w:p>
    <w:p w14:paraId="228F54DA" w14:textId="3A64BCCB" w:rsidR="00D154A0" w:rsidRDefault="00CA4F84" w:rsidP="00DB66F5">
      <w:pPr>
        <w:ind w:left="720"/>
        <w:jc w:val="left"/>
        <w:rPr>
          <w:rFonts w:cs="Courier New" w:hint="eastAsia"/>
        </w:rPr>
      </w:pPr>
      <w:r>
        <w:rPr>
          <w:rFonts w:cs="Courier New" w:hint="eastAsia"/>
        </w:rPr>
        <w:t>where C is a constant scale factor</w:t>
      </w:r>
      <w:r w:rsidR="003868C9">
        <w:rPr>
          <w:rFonts w:cs="Courier New" w:hint="eastAsia"/>
        </w:rPr>
        <w:t xml:space="preserve"> for plotting the </w:t>
      </w:r>
      <w:r w:rsidR="003868C9">
        <w:rPr>
          <w:rFonts w:cs="Courier New"/>
        </w:rPr>
        <w:t>proportional</w:t>
      </w:r>
      <w:r w:rsidR="003868C9">
        <w:rPr>
          <w:rFonts w:cs="Courier New" w:hint="eastAsia"/>
        </w:rPr>
        <w:t xml:space="preserve"> autocorrelation values</w:t>
      </w:r>
      <w:r>
        <w:rPr>
          <w:rFonts w:cs="Courier New" w:hint="eastAsia"/>
        </w:rPr>
        <w:t xml:space="preserve">. </w:t>
      </w:r>
    </w:p>
    <w:p w14:paraId="2B9C3352" w14:textId="77777777" w:rsidR="00CA4F84" w:rsidRDefault="00CA4F84" w:rsidP="00DB66F5">
      <w:pPr>
        <w:ind w:left="720"/>
        <w:jc w:val="left"/>
        <w:rPr>
          <w:rFonts w:cs="Courier New" w:hint="eastAsia"/>
        </w:rPr>
      </w:pPr>
    </w:p>
    <w:p w14:paraId="5C88FB65" w14:textId="57003D19" w:rsidR="003868C9" w:rsidRDefault="003868C9" w:rsidP="00DB66F5">
      <w:pPr>
        <w:ind w:left="720"/>
        <w:jc w:val="left"/>
        <w:rPr>
          <w:rFonts w:cs="Courier New"/>
        </w:rPr>
      </w:pPr>
      <w:r>
        <w:rPr>
          <w:rFonts w:cs="Courier New" w:hint="eastAsia"/>
        </w:rPr>
        <w:t xml:space="preserve">For the </w:t>
      </w:r>
      <w:r w:rsidR="000B28BC">
        <w:rPr>
          <w:rFonts w:cs="Courier New"/>
        </w:rPr>
        <w:t>plots in detail</w:t>
      </w:r>
      <w:r>
        <w:rPr>
          <w:rFonts w:cs="Courier New" w:hint="eastAsia"/>
        </w:rPr>
        <w:t>, the correlogram for each channel (i.e. a wave line) is placed at above the channel</w:t>
      </w:r>
      <w:r>
        <w:rPr>
          <w:rFonts w:cs="Courier New"/>
        </w:rPr>
        <w:t>’</w:t>
      </w:r>
      <w:r>
        <w:rPr>
          <w:rFonts w:cs="Courier New" w:hint="eastAsia"/>
        </w:rPr>
        <w:t>s center frequency. And the plot</w:t>
      </w:r>
      <w:r>
        <w:rPr>
          <w:rFonts w:cs="Courier New"/>
        </w:rPr>
        <w:t>’</w:t>
      </w:r>
      <w:r>
        <w:rPr>
          <w:rFonts w:cs="Courier New" w:hint="eastAsia"/>
        </w:rPr>
        <w:t>s Y-axis</w:t>
      </w:r>
      <w:r>
        <w:rPr>
          <w:rFonts w:cs="Courier New"/>
        </w:rPr>
        <w:t xml:space="preserve"> is converted into log-scale in order to show equal spacing in between the wave lines. </w:t>
      </w:r>
    </w:p>
    <w:p w14:paraId="1D4FC875" w14:textId="77777777" w:rsidR="000208E6" w:rsidRDefault="000208E6" w:rsidP="00DB66F5">
      <w:pPr>
        <w:ind w:left="720"/>
        <w:jc w:val="left"/>
        <w:rPr>
          <w:rFonts w:cs="Courier New"/>
        </w:rPr>
      </w:pPr>
    </w:p>
    <w:p w14:paraId="18C9E1E2" w14:textId="581B06FF" w:rsidR="000208E6" w:rsidRDefault="000208E6" w:rsidP="00DB66F5">
      <w:pPr>
        <w:ind w:left="720"/>
        <w:jc w:val="left"/>
        <w:rPr>
          <w:rFonts w:cs="Courier New"/>
        </w:rPr>
      </w:pPr>
      <w:r>
        <w:rPr>
          <w:rFonts w:cs="Courier New"/>
        </w:rPr>
        <w:t>The source code is in Python and is available at</w:t>
      </w:r>
      <w:proofErr w:type="gramStart"/>
      <w:r>
        <w:rPr>
          <w:rFonts w:cs="Courier New"/>
        </w:rPr>
        <w:t>: .</w:t>
      </w:r>
      <w:proofErr w:type="gramEnd"/>
      <w:r>
        <w:rPr>
          <w:rFonts w:cs="Courier New"/>
        </w:rPr>
        <w:t xml:space="preserve"> </w:t>
      </w:r>
      <w:proofErr w:type="spellStart"/>
      <w:r>
        <w:rPr>
          <w:rFonts w:cs="Courier New"/>
        </w:rPr>
        <w:t>NumPy</w:t>
      </w:r>
      <w:proofErr w:type="spellEnd"/>
      <w:r>
        <w:rPr>
          <w:rFonts w:cs="Courier New"/>
        </w:rPr>
        <w:t xml:space="preserve"> and </w:t>
      </w:r>
      <w:proofErr w:type="spellStart"/>
      <w:r>
        <w:rPr>
          <w:rFonts w:cs="Courier New"/>
        </w:rPr>
        <w:t>Matplotlib</w:t>
      </w:r>
      <w:proofErr w:type="spellEnd"/>
      <w:r>
        <w:rPr>
          <w:rFonts w:cs="Courier New"/>
        </w:rPr>
        <w:t xml:space="preserve"> are used for generating the correlograms. </w:t>
      </w:r>
    </w:p>
    <w:p w14:paraId="0E21404A" w14:textId="77777777" w:rsidR="003868C9" w:rsidRPr="00DB66F5" w:rsidRDefault="003868C9" w:rsidP="00DB66F5">
      <w:pPr>
        <w:ind w:left="720"/>
        <w:jc w:val="left"/>
        <w:rPr>
          <w:rFonts w:cs="Courier New" w:hint="eastAsia"/>
        </w:rPr>
      </w:pPr>
    </w:p>
    <w:p w14:paraId="6536C5D6" w14:textId="61CEFB3B" w:rsidR="009E64D2" w:rsidRPr="008C4C1A" w:rsidRDefault="00D154A0" w:rsidP="009E64D2">
      <w:pPr>
        <w:pStyle w:val="ListParagraph"/>
        <w:numPr>
          <w:ilvl w:val="0"/>
          <w:numId w:val="8"/>
        </w:numPr>
        <w:ind w:firstLineChars="0"/>
        <w:jc w:val="left"/>
        <w:rPr>
          <w:rFonts w:ascii="Adobe Gothic Std B" w:eastAsia="Adobe Gothic Std B" w:hAnsi="Adobe Gothic Std B" w:cs="Courier New"/>
        </w:rPr>
      </w:pPr>
      <w:r>
        <w:rPr>
          <w:rFonts w:ascii="Adobe Gothic Std B" w:eastAsia="Adobe Gothic Std B" w:hAnsi="Adobe Gothic Std B" w:cs="Courier New"/>
        </w:rPr>
        <w:t>Plot</w:t>
      </w:r>
      <w:r w:rsidR="003868C9">
        <w:rPr>
          <w:rFonts w:ascii="Adobe Gothic Std B" w:eastAsia="Adobe Gothic Std B" w:hAnsi="Adobe Gothic Std B" w:cs="Courier New" w:hint="eastAsia"/>
        </w:rPr>
        <w:t xml:space="preserve"> Showcases</w:t>
      </w:r>
      <w:r>
        <w:rPr>
          <w:rFonts w:ascii="Adobe Gothic Std B" w:eastAsia="Adobe Gothic Std B" w:hAnsi="Adobe Gothic Std B" w:cs="Courier New"/>
        </w:rPr>
        <w:t xml:space="preserve"> and Analysis</w:t>
      </w:r>
    </w:p>
    <w:p w14:paraId="528D2584" w14:textId="168335E6" w:rsidR="002B355C" w:rsidRDefault="00DB712F" w:rsidP="008333EA">
      <w:pPr>
        <w:pStyle w:val="ListParagraph"/>
        <w:ind w:left="720" w:firstLineChars="0" w:firstLine="0"/>
        <w:jc w:val="left"/>
        <w:rPr>
          <w:rFonts w:cs="Courier New"/>
        </w:rPr>
      </w:pPr>
      <w:r>
        <w:rPr>
          <w:rFonts w:cs="Courier New"/>
        </w:rPr>
        <w:t>In this part,</w:t>
      </w:r>
      <w:r w:rsidR="000208E6">
        <w:rPr>
          <w:rFonts w:cs="Courier New"/>
        </w:rPr>
        <w:t xml:space="preserve"> we are showcasing the correlograms for /ar0/ and /er4/, as well as their pooled correlogram</w:t>
      </w:r>
      <w:r w:rsidR="00985FA2">
        <w:rPr>
          <w:rFonts w:cs="Courier New"/>
        </w:rPr>
        <w:t>s</w:t>
      </w:r>
      <w:r w:rsidR="000208E6">
        <w:rPr>
          <w:rFonts w:cs="Courier New"/>
        </w:rPr>
        <w:t xml:space="preserve">.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9A5A19" w14:paraId="0231696C" w14:textId="77777777" w:rsidTr="00060AF3">
        <w:tc>
          <w:tcPr>
            <w:tcW w:w="5148" w:type="dxa"/>
          </w:tcPr>
          <w:p w14:paraId="448ACB99" w14:textId="3B98EF1A" w:rsidR="009A5A19" w:rsidRDefault="00D154A0" w:rsidP="00060AF3">
            <w:pPr>
              <w:pStyle w:val="ListParagraph"/>
              <w:ind w:firstLineChars="0" w:firstLine="0"/>
              <w:jc w:val="center"/>
              <w:rPr>
                <w:rFonts w:cs="Courier New"/>
              </w:rPr>
            </w:pPr>
            <w:r>
              <w:rPr>
                <w:rFonts w:cs="Courier New"/>
                <w:noProof/>
              </w:rPr>
              <w:drawing>
                <wp:inline distT="0" distB="0" distL="0" distR="0" wp14:anchorId="75198193" wp14:editId="6020A9F8">
                  <wp:extent cx="3048000" cy="2286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r0.png"/>
                          <pic:cNvPicPr/>
                        </pic:nvPicPr>
                        <pic:blipFill>
                          <a:blip r:embed="rId8">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tc>
        <w:tc>
          <w:tcPr>
            <w:tcW w:w="5148" w:type="dxa"/>
          </w:tcPr>
          <w:p w14:paraId="1BB17710" w14:textId="60F46693" w:rsidR="009A5A19" w:rsidRDefault="00D154A0" w:rsidP="00060AF3">
            <w:pPr>
              <w:pStyle w:val="ListParagraph"/>
              <w:ind w:firstLineChars="0" w:firstLine="0"/>
              <w:jc w:val="center"/>
              <w:rPr>
                <w:rFonts w:cs="Courier New"/>
              </w:rPr>
            </w:pPr>
            <w:r>
              <w:rPr>
                <w:rFonts w:cs="Courier New"/>
                <w:noProof/>
              </w:rPr>
              <w:drawing>
                <wp:inline distT="0" distB="0" distL="0" distR="0" wp14:anchorId="1B100CB1" wp14:editId="51B987F7">
                  <wp:extent cx="3048000" cy="22860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er4.png"/>
                          <pic:cNvPicPr/>
                        </pic:nvPicPr>
                        <pic:blipFill>
                          <a:blip r:embed="rId9">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tc>
      </w:tr>
      <w:tr w:rsidR="00977A7A" w14:paraId="43B634EF" w14:textId="77777777" w:rsidTr="00060AF3">
        <w:tc>
          <w:tcPr>
            <w:tcW w:w="5148" w:type="dxa"/>
          </w:tcPr>
          <w:p w14:paraId="4EE3A272" w14:textId="2C72BB31" w:rsidR="00977A7A" w:rsidRDefault="00060AF3" w:rsidP="00060AF3">
            <w:pPr>
              <w:pStyle w:val="ListParagraph"/>
              <w:ind w:firstLineChars="0" w:firstLine="0"/>
              <w:jc w:val="center"/>
              <w:rPr>
                <w:rFonts w:cs="Courier New"/>
                <w:noProof/>
              </w:rPr>
            </w:pPr>
            <w:r>
              <w:rPr>
                <w:rFonts w:cs="Courier New"/>
                <w:noProof/>
              </w:rPr>
              <w:t>Fig 1. Correlogram of /ar0/</w:t>
            </w:r>
          </w:p>
        </w:tc>
        <w:tc>
          <w:tcPr>
            <w:tcW w:w="5148" w:type="dxa"/>
          </w:tcPr>
          <w:p w14:paraId="0DDBC8E2" w14:textId="1E6F6929" w:rsidR="00977A7A" w:rsidRDefault="00060AF3" w:rsidP="00060AF3">
            <w:pPr>
              <w:pStyle w:val="ListParagraph"/>
              <w:ind w:firstLineChars="0" w:firstLine="0"/>
              <w:jc w:val="center"/>
              <w:rPr>
                <w:rFonts w:cs="Courier New"/>
                <w:noProof/>
              </w:rPr>
            </w:pPr>
            <w:r>
              <w:rPr>
                <w:rFonts w:cs="Courier New"/>
                <w:noProof/>
              </w:rPr>
              <w:t xml:space="preserve">Fig </w:t>
            </w:r>
            <w:r>
              <w:rPr>
                <w:rFonts w:cs="Courier New"/>
                <w:noProof/>
              </w:rPr>
              <w:t>2</w:t>
            </w:r>
            <w:r>
              <w:rPr>
                <w:rFonts w:cs="Courier New"/>
                <w:noProof/>
              </w:rPr>
              <w:t>. Correlogram of /</w:t>
            </w:r>
            <w:r>
              <w:rPr>
                <w:rFonts w:cs="Courier New"/>
                <w:noProof/>
              </w:rPr>
              <w:t>er4</w:t>
            </w:r>
            <w:r>
              <w:rPr>
                <w:rFonts w:cs="Courier New"/>
                <w:noProof/>
              </w:rPr>
              <w:t>/</w:t>
            </w:r>
          </w:p>
        </w:tc>
      </w:tr>
      <w:tr w:rsidR="009A5A19" w14:paraId="7E0C213A" w14:textId="77777777" w:rsidTr="00060AF3">
        <w:trPr>
          <w:trHeight w:val="3797"/>
        </w:trPr>
        <w:tc>
          <w:tcPr>
            <w:tcW w:w="5148" w:type="dxa"/>
          </w:tcPr>
          <w:p w14:paraId="3CA60816" w14:textId="10048FCE" w:rsidR="009A5A19" w:rsidRDefault="007916C9" w:rsidP="00060AF3">
            <w:pPr>
              <w:pStyle w:val="ListParagraph"/>
              <w:ind w:firstLineChars="0" w:firstLine="0"/>
              <w:jc w:val="center"/>
              <w:rPr>
                <w:rFonts w:cs="Courier New"/>
              </w:rPr>
            </w:pPr>
            <w:r>
              <w:rPr>
                <w:rFonts w:cs="Courier New"/>
                <w:noProof/>
              </w:rPr>
              <w:lastRenderedPageBreak/>
              <w:drawing>
                <wp:inline distT="0" distB="0" distL="0" distR="0" wp14:anchorId="1A0D97D2" wp14:editId="23D68F3A">
                  <wp:extent cx="3048000" cy="22860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r0_spooled.png"/>
                          <pic:cNvPicPr/>
                        </pic:nvPicPr>
                        <pic:blipFill>
                          <a:blip r:embed="rId10">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tc>
        <w:tc>
          <w:tcPr>
            <w:tcW w:w="5148" w:type="dxa"/>
          </w:tcPr>
          <w:p w14:paraId="48910225" w14:textId="0D65160A" w:rsidR="009A5A19" w:rsidRDefault="007916C9" w:rsidP="00060AF3">
            <w:pPr>
              <w:pStyle w:val="ListParagraph"/>
              <w:ind w:firstLineChars="0" w:firstLine="0"/>
              <w:jc w:val="center"/>
              <w:rPr>
                <w:rFonts w:cs="Courier New"/>
              </w:rPr>
            </w:pPr>
            <w:r>
              <w:rPr>
                <w:rFonts w:cs="Courier New"/>
                <w:noProof/>
              </w:rPr>
              <w:drawing>
                <wp:inline distT="0" distB="0" distL="0" distR="0" wp14:anchorId="7A0B330E" wp14:editId="4288D680">
                  <wp:extent cx="3048000" cy="22860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er4_spooled.png"/>
                          <pic:cNvPicPr/>
                        </pic:nvPicPr>
                        <pic:blipFill>
                          <a:blip r:embed="rId11">
                            <a:extLst>
                              <a:ext uri="{28A0092B-C50C-407E-A947-70E740481C1C}">
                                <a14:useLocalDpi xmlns:a14="http://schemas.microsoft.com/office/drawing/2010/main" val="0"/>
                              </a:ext>
                            </a:extLst>
                          </a:blip>
                          <a:stretch>
                            <a:fillRect/>
                          </a:stretch>
                        </pic:blipFill>
                        <pic:spPr>
                          <a:xfrm>
                            <a:off x="0" y="0"/>
                            <a:ext cx="3048000" cy="2286000"/>
                          </a:xfrm>
                          <a:prstGeom prst="rect">
                            <a:avLst/>
                          </a:prstGeom>
                        </pic:spPr>
                      </pic:pic>
                    </a:graphicData>
                  </a:graphic>
                </wp:inline>
              </w:drawing>
            </w:r>
          </w:p>
        </w:tc>
      </w:tr>
      <w:tr w:rsidR="00060AF3" w14:paraId="42F23D47" w14:textId="77777777" w:rsidTr="00060AF3">
        <w:tc>
          <w:tcPr>
            <w:tcW w:w="5148" w:type="dxa"/>
          </w:tcPr>
          <w:p w14:paraId="32639B77" w14:textId="06891A1A" w:rsidR="00060AF3" w:rsidRDefault="00060AF3" w:rsidP="00060AF3">
            <w:pPr>
              <w:pStyle w:val="ListParagraph"/>
              <w:ind w:firstLineChars="0" w:firstLine="0"/>
              <w:jc w:val="center"/>
              <w:rPr>
                <w:rFonts w:cs="Courier New"/>
              </w:rPr>
            </w:pPr>
            <w:r>
              <w:rPr>
                <w:rFonts w:cs="Courier New"/>
                <w:noProof/>
              </w:rPr>
              <w:t>Fig 3. Pooled Correlogram of /ar0/</w:t>
            </w:r>
          </w:p>
        </w:tc>
        <w:tc>
          <w:tcPr>
            <w:tcW w:w="5148" w:type="dxa"/>
          </w:tcPr>
          <w:p w14:paraId="32500590" w14:textId="54BB1629" w:rsidR="00060AF3" w:rsidRDefault="00060AF3" w:rsidP="00060AF3">
            <w:pPr>
              <w:pStyle w:val="ListParagraph"/>
              <w:ind w:firstLineChars="0" w:firstLine="0"/>
              <w:jc w:val="center"/>
              <w:rPr>
                <w:rFonts w:cs="Courier New"/>
              </w:rPr>
            </w:pPr>
            <w:r>
              <w:rPr>
                <w:rFonts w:cs="Courier New"/>
                <w:noProof/>
              </w:rPr>
              <w:t xml:space="preserve">Fig </w:t>
            </w:r>
            <w:r>
              <w:rPr>
                <w:rFonts w:cs="Courier New"/>
                <w:noProof/>
              </w:rPr>
              <w:t>4</w:t>
            </w:r>
            <w:r>
              <w:rPr>
                <w:rFonts w:cs="Courier New"/>
                <w:noProof/>
              </w:rPr>
              <w:t xml:space="preserve">. </w:t>
            </w:r>
            <w:r>
              <w:rPr>
                <w:rFonts w:cs="Courier New"/>
                <w:noProof/>
              </w:rPr>
              <w:t xml:space="preserve">Pooled </w:t>
            </w:r>
            <w:r>
              <w:rPr>
                <w:rFonts w:cs="Courier New"/>
                <w:noProof/>
              </w:rPr>
              <w:t>Correlogram of /</w:t>
            </w:r>
            <w:r>
              <w:rPr>
                <w:rFonts w:cs="Courier New"/>
                <w:noProof/>
              </w:rPr>
              <w:t>er4</w:t>
            </w:r>
            <w:r>
              <w:rPr>
                <w:rFonts w:cs="Courier New"/>
                <w:noProof/>
              </w:rPr>
              <w:t>/</w:t>
            </w:r>
          </w:p>
        </w:tc>
      </w:tr>
    </w:tbl>
    <w:p w14:paraId="7000110B" w14:textId="77777777" w:rsidR="002B355C" w:rsidRDefault="002B355C" w:rsidP="008333EA">
      <w:pPr>
        <w:pStyle w:val="ListParagraph"/>
        <w:ind w:left="720" w:firstLineChars="0" w:firstLine="0"/>
        <w:jc w:val="left"/>
        <w:rPr>
          <w:rFonts w:cs="Courier New"/>
        </w:rPr>
      </w:pPr>
    </w:p>
    <w:p w14:paraId="42B77BEA" w14:textId="6A6751DE" w:rsidR="00985FA2" w:rsidRDefault="00985FA2" w:rsidP="008333EA">
      <w:pPr>
        <w:pStyle w:val="ListParagraph"/>
        <w:ind w:left="720" w:firstLineChars="0" w:firstLine="0"/>
        <w:jc w:val="left"/>
        <w:rPr>
          <w:rFonts w:cs="Courier New"/>
        </w:rPr>
      </w:pPr>
      <w:r>
        <w:rPr>
          <w:rFonts w:cs="Courier New"/>
        </w:rPr>
        <w:t>For the pitch detection, we will be looking at at which lag frame</w:t>
      </w:r>
      <w:r w:rsidR="00356FB4">
        <w:rPr>
          <w:rFonts w:cs="Courier New"/>
        </w:rPr>
        <w:t>,</w:t>
      </w:r>
      <w:r>
        <w:rPr>
          <w:rFonts w:cs="Courier New"/>
        </w:rPr>
        <w:t xml:space="preserve"> other than zero lag</w:t>
      </w:r>
      <w:r w:rsidR="00356FB4">
        <w:rPr>
          <w:rFonts w:cs="Courier New"/>
        </w:rPr>
        <w:t>,</w:t>
      </w:r>
      <w:r>
        <w:rPr>
          <w:rFonts w:cs="Courier New"/>
        </w:rPr>
        <w:t xml:space="preserve"> the correlation is at </w:t>
      </w:r>
      <w:r w:rsidR="00356FB4">
        <w:rPr>
          <w:rFonts w:cs="Courier New"/>
        </w:rPr>
        <w:t>the peak</w:t>
      </w:r>
      <w:r>
        <w:rPr>
          <w:rFonts w:cs="Courier New"/>
        </w:rPr>
        <w:t>. As a result, in /ar0/ and /er4/</w:t>
      </w:r>
      <w:r w:rsidR="00356FB4">
        <w:rPr>
          <w:rFonts w:cs="Courier New"/>
        </w:rPr>
        <w:t>,</w:t>
      </w:r>
      <w:r>
        <w:rPr>
          <w:rFonts w:cs="Courier New"/>
        </w:rPr>
        <w:t xml:space="preserve"> the maximum correlation is </w:t>
      </w:r>
      <w:r w:rsidR="00356FB4">
        <w:rPr>
          <w:rFonts w:cs="Courier New"/>
        </w:rPr>
        <w:t xml:space="preserve">both </w:t>
      </w:r>
      <w:r>
        <w:rPr>
          <w:rFonts w:cs="Courier New"/>
        </w:rPr>
        <w:t xml:space="preserve">reached at </w:t>
      </w:r>
      <w:r w:rsidR="00356FB4">
        <w:rPr>
          <w:rFonts w:cs="Courier New"/>
        </w:rPr>
        <w:t xml:space="preserve">the </w:t>
      </w:r>
      <w:r>
        <w:rPr>
          <w:rFonts w:cs="Courier New"/>
        </w:rPr>
        <w:t xml:space="preserve">lag frame indexed 64 (which can also be acquired by running the source code). This indicates the F0 is </w:t>
      </w:r>
      <w:r w:rsidR="00356FB4">
        <w:rPr>
          <w:rFonts w:cs="Courier New"/>
        </w:rPr>
        <w:t xml:space="preserve">at </w:t>
      </w:r>
      <w:r>
        <w:rPr>
          <w:rFonts w:cs="Courier New"/>
        </w:rPr>
        <w:t>around:</w:t>
      </w:r>
    </w:p>
    <w:p w14:paraId="698E519F" w14:textId="064DFA20" w:rsidR="00985FA2" w:rsidRPr="00985FA2" w:rsidRDefault="00985FA2" w:rsidP="008333EA">
      <w:pPr>
        <w:pStyle w:val="ListParagraph"/>
        <w:ind w:left="720" w:firstLineChars="0" w:firstLine="0"/>
        <w:jc w:val="left"/>
        <w:rPr>
          <w:rFonts w:cs="Courier New"/>
        </w:rPr>
      </w:pPr>
      <m:oMathPara>
        <m:oMath>
          <m:sSub>
            <m:sSubPr>
              <m:ctrlPr>
                <w:rPr>
                  <w:rFonts w:ascii="Cambria Math" w:hAnsi="Cambria Math" w:cs="Courier New"/>
                  <w:i/>
                </w:rPr>
              </m:ctrlPr>
            </m:sSubPr>
            <m:e>
              <m:r>
                <w:rPr>
                  <w:rFonts w:ascii="Cambria Math" w:hAnsi="Cambria Math" w:cs="Courier New"/>
                </w:rPr>
                <m:t>F</m:t>
              </m:r>
            </m:e>
            <m:sub>
              <m:r>
                <w:rPr>
                  <w:rFonts w:ascii="Cambria Math" w:hAnsi="Cambria Math" w:cs="Courier New"/>
                </w:rPr>
                <m:t>0</m:t>
              </m:r>
            </m:sub>
          </m:sSub>
          <m:r>
            <w:rPr>
              <w:rFonts w:ascii="Cambria Math" w:hAnsi="Cambria Math" w:cs="Courier New"/>
            </w:rPr>
            <m:t>=</m:t>
          </m:r>
          <m:f>
            <m:fPr>
              <m:ctrlPr>
                <w:rPr>
                  <w:rFonts w:ascii="Cambria Math" w:hAnsi="Cambria Math" w:cs="Courier New"/>
                  <w:i/>
                </w:rPr>
              </m:ctrlPr>
            </m:fPr>
            <m:num>
              <m:r>
                <w:rPr>
                  <w:rFonts w:ascii="Cambria Math" w:hAnsi="Cambria Math" w:cs="Courier New"/>
                </w:rPr>
                <m:t>1</m:t>
              </m:r>
            </m:num>
            <m:den>
              <m:r>
                <w:rPr>
                  <w:rFonts w:ascii="Cambria Math" w:hAnsi="Cambria Math" w:cs="Courier New"/>
                </w:rPr>
                <m:t>64×0.0001</m:t>
              </m:r>
              <m:r>
                <w:rPr>
                  <w:rFonts w:ascii="Cambria Math" w:hAnsi="Cambria Math" w:cs="Courier New"/>
                </w:rPr>
                <m:t>sec</m:t>
              </m:r>
            </m:den>
          </m:f>
          <m:r>
            <w:rPr>
              <w:rFonts w:ascii="Cambria Math" w:hAnsi="Cambria Math" w:cs="Courier New"/>
            </w:rPr>
            <m:t>≈156Hz</m:t>
          </m:r>
        </m:oMath>
      </m:oMathPara>
    </w:p>
    <w:p w14:paraId="2DD89F40" w14:textId="752E548E" w:rsidR="00985FA2" w:rsidRDefault="00985FA2" w:rsidP="008333EA">
      <w:pPr>
        <w:pStyle w:val="ListParagraph"/>
        <w:ind w:left="720" w:firstLineChars="0" w:firstLine="0"/>
        <w:jc w:val="left"/>
        <w:rPr>
          <w:rFonts w:cs="Courier New"/>
        </w:rPr>
      </w:pPr>
      <w:r>
        <w:rPr>
          <w:rFonts w:cs="Courier New"/>
        </w:rPr>
        <w:t xml:space="preserve">This value </w:t>
      </w:r>
      <w:r w:rsidR="00356FB4">
        <w:rPr>
          <w:rFonts w:cs="Courier New"/>
        </w:rPr>
        <w:t>is thus verified falling</w:t>
      </w:r>
      <w:r>
        <w:rPr>
          <w:rFonts w:cs="Courier New"/>
        </w:rPr>
        <w:t xml:space="preserve"> in the expect</w:t>
      </w:r>
      <w:r w:rsidR="00356FB4">
        <w:rPr>
          <w:rFonts w:cs="Courier New"/>
        </w:rPr>
        <w:t>ed</w:t>
      </w:r>
      <w:r>
        <w:rPr>
          <w:rFonts w:cs="Courier New"/>
        </w:rPr>
        <w:t xml:space="preserve"> range between 80Hz and 222Hz.</w:t>
      </w:r>
    </w:p>
    <w:p w14:paraId="561DAEEE" w14:textId="77777777" w:rsidR="002B355C" w:rsidRDefault="002B355C" w:rsidP="002B355C">
      <w:pPr>
        <w:jc w:val="left"/>
        <w:rPr>
          <w:rFonts w:ascii="Adobe Gothic Std B" w:eastAsia="Adobe Gothic Std B" w:hAnsi="Adobe Gothic Std B" w:cs="Courier New"/>
        </w:rPr>
      </w:pPr>
    </w:p>
    <w:p w14:paraId="080A4ED4" w14:textId="64C3A3E1" w:rsidR="009E64D2" w:rsidRPr="002B355C" w:rsidRDefault="00FB3E42" w:rsidP="002B355C">
      <w:pPr>
        <w:pStyle w:val="ListParagraph"/>
        <w:numPr>
          <w:ilvl w:val="0"/>
          <w:numId w:val="8"/>
        </w:numPr>
        <w:ind w:firstLineChars="0"/>
        <w:jc w:val="left"/>
        <w:rPr>
          <w:rFonts w:ascii="Adobe Gothic Std B" w:eastAsia="Adobe Gothic Std B" w:hAnsi="Adobe Gothic Std B" w:cs="Courier New"/>
        </w:rPr>
      </w:pPr>
      <w:r w:rsidRPr="002B355C">
        <w:rPr>
          <w:rFonts w:ascii="Adobe Gothic Std B" w:eastAsia="Adobe Gothic Std B" w:hAnsi="Adobe Gothic Std B" w:cs="Courier New"/>
        </w:rPr>
        <w:t>After</w:t>
      </w:r>
      <w:r w:rsidR="006014AA" w:rsidRPr="002B355C">
        <w:rPr>
          <w:rFonts w:ascii="Adobe Gothic Std B" w:eastAsia="Adobe Gothic Std B" w:hAnsi="Adobe Gothic Std B" w:cs="Courier New"/>
        </w:rPr>
        <w:t>t</w:t>
      </w:r>
      <w:r w:rsidRPr="002B355C">
        <w:rPr>
          <w:rFonts w:ascii="Adobe Gothic Std B" w:eastAsia="Adobe Gothic Std B" w:hAnsi="Adobe Gothic Std B" w:cs="Courier New"/>
        </w:rPr>
        <w:t>houghts</w:t>
      </w:r>
      <w:r w:rsidR="007E1E88">
        <w:rPr>
          <w:rFonts w:ascii="Adobe Gothic Std B" w:eastAsia="Adobe Gothic Std B" w:hAnsi="Adobe Gothic Std B" w:cs="Courier New"/>
        </w:rPr>
        <w:t xml:space="preserve"> and Conclusion</w:t>
      </w:r>
    </w:p>
    <w:p w14:paraId="3AE61F90" w14:textId="44BC198F" w:rsidR="00F53A4E" w:rsidRDefault="00356FB4" w:rsidP="002B355C">
      <w:pPr>
        <w:pStyle w:val="ListParagraph"/>
        <w:ind w:left="720" w:firstLineChars="0" w:firstLine="0"/>
        <w:jc w:val="left"/>
        <w:rPr>
          <w:rFonts w:cs="Courier New"/>
        </w:rPr>
      </w:pPr>
      <w:r>
        <w:rPr>
          <w:rFonts w:cs="Courier New"/>
        </w:rPr>
        <w:t xml:space="preserve">We have hence found the consistency that the two English vowels embed the same fundamental frequency via peaks in correlograms. </w:t>
      </w:r>
      <w:r w:rsidR="000B28BC">
        <w:rPr>
          <w:rFonts w:cs="Courier New"/>
        </w:rPr>
        <w:t>By experimenting in person, we have learned that t</w:t>
      </w:r>
      <w:r>
        <w:rPr>
          <w:rFonts w:cs="Courier New"/>
        </w:rPr>
        <w:t xml:space="preserve">his method introduced </w:t>
      </w:r>
      <w:r w:rsidR="000B28BC">
        <w:rPr>
          <w:rFonts w:cs="Courier New"/>
        </w:rPr>
        <w:t>is</w:t>
      </w:r>
      <w:r>
        <w:rPr>
          <w:rFonts w:cs="Courier New"/>
        </w:rPr>
        <w:t xml:space="preserve"> both practical and </w:t>
      </w:r>
      <w:r w:rsidR="000B28BC">
        <w:rPr>
          <w:rFonts w:cs="Courier New"/>
        </w:rPr>
        <w:t>intuitive</w:t>
      </w:r>
      <w:r>
        <w:rPr>
          <w:rFonts w:cs="Courier New"/>
        </w:rPr>
        <w:t>.</w:t>
      </w:r>
    </w:p>
    <w:p w14:paraId="48660AAB" w14:textId="77777777" w:rsidR="00356FB4" w:rsidRDefault="00356FB4" w:rsidP="002B355C">
      <w:pPr>
        <w:pStyle w:val="ListParagraph"/>
        <w:ind w:left="720" w:firstLineChars="0" w:firstLine="0"/>
        <w:jc w:val="left"/>
        <w:rPr>
          <w:rFonts w:cs="Courier New"/>
        </w:rPr>
      </w:pPr>
    </w:p>
    <w:p w14:paraId="51EC3AAD" w14:textId="4C55F4A1" w:rsidR="00356FB4" w:rsidRPr="009E64D2" w:rsidRDefault="000B28BC" w:rsidP="002B355C">
      <w:pPr>
        <w:pStyle w:val="ListParagraph"/>
        <w:ind w:left="720" w:firstLineChars="0" w:firstLine="0"/>
        <w:jc w:val="left"/>
        <w:rPr>
          <w:rFonts w:cs="Courier New" w:hint="eastAsia"/>
        </w:rPr>
      </w:pPr>
      <w:r>
        <w:rPr>
          <w:rFonts w:cs="Courier New"/>
        </w:rPr>
        <w:t>On the other hand, the biggest difficulty we have encountered so far is not about calculation the autocorrelations, but about how to plot the correlograms. Initially, there were a lot of confusion trying to understand the meaning of each data point on the correlogram until we found out the correlation values are scalable. Once this is understood, the plotting from then on went smooth and eventually we managed to draw plo</w:t>
      </w:r>
      <w:bookmarkStart w:id="0" w:name="_GoBack"/>
      <w:bookmarkEnd w:id="0"/>
      <w:r>
        <w:rPr>
          <w:rFonts w:cs="Courier New"/>
        </w:rPr>
        <w:t>ts mimicking the original ones in the paper.</w:t>
      </w:r>
    </w:p>
    <w:sectPr w:rsidR="00356FB4" w:rsidRPr="009E64D2" w:rsidSect="005E6FEE">
      <w:headerReference w:type="even" r:id="rId12"/>
      <w:headerReference w:type="default" r:id="rId13"/>
      <w:pgSz w:w="12240" w:h="15840"/>
      <w:pgMar w:top="720" w:right="720" w:bottom="720" w:left="720" w:header="720" w:footer="720" w:gutter="0"/>
      <w:cols w:space="720"/>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8475A5" w14:textId="77777777" w:rsidR="00867C37" w:rsidRDefault="00867C37" w:rsidP="001124B5">
      <w:r>
        <w:separator/>
      </w:r>
    </w:p>
  </w:endnote>
  <w:endnote w:type="continuationSeparator" w:id="0">
    <w:p w14:paraId="0D600A31" w14:textId="77777777" w:rsidR="00867C37" w:rsidRDefault="00867C37" w:rsidP="001124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0000000000000000000"/>
    <w:charset w:val="4D"/>
    <w:family w:val="modern"/>
    <w:notTrueType/>
    <w:pitch w:val="fixed"/>
    <w:sig w:usb0="00000003" w:usb1="00000000" w:usb2="00000000" w:usb3="00000000" w:csb0="00000001" w:csb1="00000000"/>
  </w:font>
  <w:font w:name="Adobe Gothic Std B">
    <w:panose1 w:val="020B0800000000000000"/>
    <w:charset w:val="81"/>
    <w:family w:val="auto"/>
    <w:pitch w:val="variable"/>
    <w:sig w:usb0="00000203" w:usb1="29D72C10" w:usb2="00000010" w:usb3="00000000" w:csb0="002A0005"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4DEE3B" w14:textId="77777777" w:rsidR="00867C37" w:rsidRDefault="00867C37" w:rsidP="001124B5">
      <w:r>
        <w:separator/>
      </w:r>
    </w:p>
  </w:footnote>
  <w:footnote w:type="continuationSeparator" w:id="0">
    <w:p w14:paraId="3374F67B" w14:textId="77777777" w:rsidR="00867C37" w:rsidRDefault="00867C37" w:rsidP="001124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DBC863" w14:textId="77777777" w:rsidR="001A4FF7" w:rsidRDefault="001A4FF7" w:rsidP="00FE6907">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end"/>
    </w:r>
  </w:p>
  <w:tbl>
    <w:tblPr>
      <w:tblW w:w="5000" w:type="pct"/>
      <w:tblInd w:w="-1152" w:type="dxa"/>
      <w:tblBorders>
        <w:insideV w:val="single" w:sz="4" w:space="0" w:color="auto"/>
      </w:tblBorders>
      <w:tblLook w:val="04A0" w:firstRow="1" w:lastRow="0" w:firstColumn="1" w:lastColumn="0" w:noHBand="0" w:noVBand="1"/>
    </w:tblPr>
    <w:tblGrid>
      <w:gridCol w:w="1152"/>
      <w:gridCol w:w="9864"/>
    </w:tblGrid>
    <w:tr w:rsidR="001A4FF7" w:rsidRPr="0088634D" w14:paraId="6FD928CB" w14:textId="77777777" w:rsidTr="004D5FDB">
      <w:tc>
        <w:tcPr>
          <w:tcW w:w="1152" w:type="dxa"/>
        </w:tcPr>
        <w:p w14:paraId="3E54BA94" w14:textId="52B877E1" w:rsidR="001A4FF7" w:rsidRDefault="001A4FF7" w:rsidP="00D106FA">
          <w:pPr>
            <w:pStyle w:val="Header"/>
            <w:ind w:firstLine="360"/>
            <w:jc w:val="right"/>
            <w:rPr>
              <w:rFonts w:ascii="Cambria" w:hAnsi="Cambria"/>
              <w:b/>
            </w:rPr>
          </w:pPr>
        </w:p>
      </w:tc>
      <w:tc>
        <w:tcPr>
          <w:tcW w:w="0" w:type="auto"/>
          <w:noWrap/>
        </w:tcPr>
        <w:p w14:paraId="5386A79E" w14:textId="77777777" w:rsidR="001A4FF7" w:rsidRDefault="00867C37">
          <w:pPr>
            <w:pStyle w:val="Header"/>
            <w:rPr>
              <w:rFonts w:ascii="Cambria" w:hAnsi="Cambria"/>
            </w:rPr>
          </w:pPr>
          <w:sdt>
            <w:sdtPr>
              <w:rPr>
                <w:rFonts w:ascii="Cambria" w:hAnsi="Cambria"/>
              </w:rPr>
              <w:id w:val="565049494"/>
              <w:placeholder>
                <w:docPart w:val="D0F5D38088EC0D4A9764F9DC81A9E97F"/>
              </w:placeholder>
              <w:temporary/>
              <w:showingPlcHdr/>
            </w:sdtPr>
            <w:sdtEndPr/>
            <w:sdtContent>
              <w:r w:rsidR="001A4FF7">
                <w:rPr>
                  <w:rFonts w:ascii="Cambria" w:hAnsi="Cambria"/>
                  <w:lang w:val="zh-CN"/>
                </w:rPr>
                <w:t>[</w:t>
              </w:r>
              <w:r w:rsidR="001A4FF7">
                <w:rPr>
                  <w:rFonts w:ascii="Cambria" w:hAnsi="Cambria"/>
                  <w:lang w:val="zh-CN"/>
                </w:rPr>
                <w:t>键入文字</w:t>
              </w:r>
              <w:r w:rsidR="001A4FF7">
                <w:rPr>
                  <w:rFonts w:ascii="Cambria" w:hAnsi="Cambria"/>
                  <w:lang w:val="zh-CN"/>
                </w:rPr>
                <w:t>]</w:t>
              </w:r>
            </w:sdtContent>
          </w:sdt>
        </w:p>
      </w:tc>
    </w:tr>
  </w:tbl>
  <w:p w14:paraId="78FEF020" w14:textId="77777777" w:rsidR="001A4FF7" w:rsidRDefault="001A4FF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626551" w14:textId="2AEEF9EA" w:rsidR="001A4FF7" w:rsidRDefault="009263C9" w:rsidP="00D106FA">
    <w:pPr>
      <w:pStyle w:val="Header"/>
      <w:wordWrap w:val="0"/>
      <w:ind w:firstLine="360"/>
      <w:jc w:val="right"/>
    </w:pPr>
    <w:r>
      <w:t>Midterm Lab</w:t>
    </w:r>
    <w:r w:rsidR="00A51996">
      <w:t xml:space="preserve"> Report</w:t>
    </w:r>
    <w:r w:rsidR="001A4FF7">
      <w:t xml:space="preserve"> – </w:t>
    </w:r>
    <w:proofErr w:type="spellStart"/>
    <w:r w:rsidR="001A4FF7">
      <w:t>Yiran</w:t>
    </w:r>
    <w:proofErr w:type="spellEnd"/>
    <w:r w:rsidR="001A4FF7">
      <w:t xml:space="preserve"> Luo</w:t>
    </w:r>
  </w:p>
  <w:p w14:paraId="2ED5BCE1" w14:textId="01E1E3DB" w:rsidR="001A4FF7" w:rsidRDefault="001A4FF7" w:rsidP="006C4DD9">
    <w:pPr>
      <w:pStyle w:val="Header"/>
      <w:wordWrap w:val="0"/>
      <w:jc w:val="right"/>
    </w:pPr>
    <w:r>
      <w:t>CSE55</w:t>
    </w:r>
    <w:r w:rsidR="009263C9">
      <w:t>39</w:t>
    </w:r>
    <w:r>
      <w:t xml:space="preserve"> Prof </w:t>
    </w:r>
    <w:proofErr w:type="spellStart"/>
    <w:r>
      <w:t>Deliang</w:t>
    </w:r>
    <w:proofErr w:type="spellEnd"/>
    <w:r>
      <w:t xml:space="preserve"> Wang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B07E7"/>
    <w:multiLevelType w:val="hybridMultilevel"/>
    <w:tmpl w:val="F236843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35057"/>
    <w:multiLevelType w:val="hybridMultilevel"/>
    <w:tmpl w:val="82A0D672"/>
    <w:lvl w:ilvl="0" w:tplc="59A0C82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0AED6AA1"/>
    <w:multiLevelType w:val="hybridMultilevel"/>
    <w:tmpl w:val="2C007B8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709B6"/>
    <w:multiLevelType w:val="hybridMultilevel"/>
    <w:tmpl w:val="4EEADA4A"/>
    <w:lvl w:ilvl="0" w:tplc="0352D0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A1136B2"/>
    <w:multiLevelType w:val="hybridMultilevel"/>
    <w:tmpl w:val="439886B2"/>
    <w:lvl w:ilvl="0" w:tplc="B1EAD1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6AC51AE"/>
    <w:multiLevelType w:val="hybridMultilevel"/>
    <w:tmpl w:val="4DFC4CA8"/>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D460F5A"/>
    <w:multiLevelType w:val="hybridMultilevel"/>
    <w:tmpl w:val="18DAEC14"/>
    <w:lvl w:ilvl="0" w:tplc="6DB06954">
      <w:start w:val="1"/>
      <w:numFmt w:val="lowerLetter"/>
      <w:lvlText w:val="%1."/>
      <w:lvlJc w:val="left"/>
      <w:pPr>
        <w:ind w:left="420" w:hanging="4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30283B46"/>
    <w:multiLevelType w:val="hybridMultilevel"/>
    <w:tmpl w:val="B7EA0F14"/>
    <w:lvl w:ilvl="0" w:tplc="54441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9C911AC"/>
    <w:multiLevelType w:val="multilevel"/>
    <w:tmpl w:val="862823F2"/>
    <w:lvl w:ilvl="0">
      <w:start w:val="1"/>
      <w:numFmt w:val="lowerLetter"/>
      <w:lvlText w:val="%1."/>
      <w:lvlJc w:val="left"/>
      <w:pPr>
        <w:ind w:left="420" w:hanging="420"/>
      </w:pPr>
      <w:rPr>
        <w:rFonts w:hint="default"/>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9">
    <w:nsid w:val="45227CBB"/>
    <w:multiLevelType w:val="hybridMultilevel"/>
    <w:tmpl w:val="F502CED6"/>
    <w:lvl w:ilvl="0" w:tplc="DE12FE9A">
      <w:start w:val="1"/>
      <w:numFmt w:val="decimal"/>
      <w:lvlText w:val="%1."/>
      <w:lvlJc w:val="left"/>
      <w:pPr>
        <w:ind w:left="440" w:hanging="44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nsid w:val="46BD04A4"/>
    <w:multiLevelType w:val="hybridMultilevel"/>
    <w:tmpl w:val="5CA4554C"/>
    <w:lvl w:ilvl="0" w:tplc="E570B7DE">
      <w:start w:val="2"/>
      <w:numFmt w:val="lowerLetter"/>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1">
    <w:nsid w:val="58004EF0"/>
    <w:multiLevelType w:val="hybridMultilevel"/>
    <w:tmpl w:val="20EC597C"/>
    <w:lvl w:ilvl="0" w:tplc="CA62A5E0">
      <w:numFmt w:val="bullet"/>
      <w:lvlText w:val="-"/>
      <w:lvlJc w:val="left"/>
      <w:pPr>
        <w:ind w:left="1080" w:hanging="360"/>
      </w:pPr>
      <w:rPr>
        <w:rFonts w:ascii="Cambria" w:eastAsiaTheme="minorEastAsia" w:hAnsi="Cambria"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87421D6"/>
    <w:multiLevelType w:val="hybridMultilevel"/>
    <w:tmpl w:val="58FA02CA"/>
    <w:lvl w:ilvl="0" w:tplc="DCBCDC56">
      <w:start w:val="1"/>
      <w:numFmt w:val="lowerLetter"/>
      <w:lvlText w:val="%1."/>
      <w:lvlJc w:val="left"/>
      <w:pPr>
        <w:ind w:left="440" w:hanging="4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3">
    <w:nsid w:val="5A134D8C"/>
    <w:multiLevelType w:val="hybridMultilevel"/>
    <w:tmpl w:val="862823F2"/>
    <w:lvl w:ilvl="0" w:tplc="45C29A42">
      <w:start w:val="1"/>
      <w:numFmt w:val="lowerLetter"/>
      <w:lvlText w:val="%1."/>
      <w:lvlJc w:val="left"/>
      <w:pPr>
        <w:ind w:left="420" w:hanging="42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5EFB0A21"/>
    <w:multiLevelType w:val="hybridMultilevel"/>
    <w:tmpl w:val="43FA3144"/>
    <w:lvl w:ilvl="0" w:tplc="4FCC9C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6"/>
  </w:num>
  <w:num w:numId="3">
    <w:abstractNumId w:val="9"/>
  </w:num>
  <w:num w:numId="4">
    <w:abstractNumId w:val="13"/>
  </w:num>
  <w:num w:numId="5">
    <w:abstractNumId w:val="8"/>
  </w:num>
  <w:num w:numId="6">
    <w:abstractNumId w:val="10"/>
  </w:num>
  <w:num w:numId="7">
    <w:abstractNumId w:val="2"/>
  </w:num>
  <w:num w:numId="8">
    <w:abstractNumId w:val="0"/>
  </w:num>
  <w:num w:numId="9">
    <w:abstractNumId w:val="3"/>
  </w:num>
  <w:num w:numId="10">
    <w:abstractNumId w:val="1"/>
  </w:num>
  <w:num w:numId="11">
    <w:abstractNumId w:val="4"/>
  </w:num>
  <w:num w:numId="12">
    <w:abstractNumId w:val="7"/>
  </w:num>
  <w:num w:numId="13">
    <w:abstractNumId w:val="14"/>
  </w:num>
  <w:num w:numId="14">
    <w:abstractNumId w:val="5"/>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ctiveWritingStyle w:appName="MSWord" w:lang="en-US" w:vendorID="64" w:dllVersion="131078" w:nlCheck="1" w:checkStyle="0"/>
  <w:proofState w:spelling="clean" w:grammar="clean"/>
  <w:defaultTabStop w:val="420"/>
  <w:drawingGridHorizontalSpacing w:val="120"/>
  <w:drawingGridVerticalSpacing w:val="163"/>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1B59"/>
    <w:rsid w:val="000208E6"/>
    <w:rsid w:val="000317E2"/>
    <w:rsid w:val="00037A48"/>
    <w:rsid w:val="00060AF3"/>
    <w:rsid w:val="00065209"/>
    <w:rsid w:val="00075675"/>
    <w:rsid w:val="000973FA"/>
    <w:rsid w:val="000A1F83"/>
    <w:rsid w:val="000B28BC"/>
    <w:rsid w:val="000C09C5"/>
    <w:rsid w:val="000C529D"/>
    <w:rsid w:val="000D5411"/>
    <w:rsid w:val="000E2473"/>
    <w:rsid w:val="000E3EB5"/>
    <w:rsid w:val="000E4496"/>
    <w:rsid w:val="001124B5"/>
    <w:rsid w:val="00124C50"/>
    <w:rsid w:val="001636FE"/>
    <w:rsid w:val="0017707D"/>
    <w:rsid w:val="001A1AE5"/>
    <w:rsid w:val="001A4FF7"/>
    <w:rsid w:val="001B080D"/>
    <w:rsid w:val="001C7F2A"/>
    <w:rsid w:val="001D69AC"/>
    <w:rsid w:val="001F133B"/>
    <w:rsid w:val="00202895"/>
    <w:rsid w:val="00216A55"/>
    <w:rsid w:val="002224CC"/>
    <w:rsid w:val="00263859"/>
    <w:rsid w:val="002A3AA3"/>
    <w:rsid w:val="002B355C"/>
    <w:rsid w:val="002B7315"/>
    <w:rsid w:val="002C2992"/>
    <w:rsid w:val="002E16AC"/>
    <w:rsid w:val="002E6F20"/>
    <w:rsid w:val="002F1490"/>
    <w:rsid w:val="002F1DC4"/>
    <w:rsid w:val="002F721D"/>
    <w:rsid w:val="003114AD"/>
    <w:rsid w:val="0031265E"/>
    <w:rsid w:val="00356FB4"/>
    <w:rsid w:val="0037045E"/>
    <w:rsid w:val="003827F3"/>
    <w:rsid w:val="003868C9"/>
    <w:rsid w:val="003A65E6"/>
    <w:rsid w:val="003C37B8"/>
    <w:rsid w:val="003C4C1C"/>
    <w:rsid w:val="00456D78"/>
    <w:rsid w:val="004A534B"/>
    <w:rsid w:val="004B54DE"/>
    <w:rsid w:val="004C52FB"/>
    <w:rsid w:val="004D5FDB"/>
    <w:rsid w:val="004E6D2C"/>
    <w:rsid w:val="00515EA3"/>
    <w:rsid w:val="005259A3"/>
    <w:rsid w:val="00530A02"/>
    <w:rsid w:val="00556A1E"/>
    <w:rsid w:val="005734E3"/>
    <w:rsid w:val="00574A51"/>
    <w:rsid w:val="00583D0A"/>
    <w:rsid w:val="005C50B4"/>
    <w:rsid w:val="005D24B3"/>
    <w:rsid w:val="005D656D"/>
    <w:rsid w:val="005E6FEE"/>
    <w:rsid w:val="00600233"/>
    <w:rsid w:val="006014AA"/>
    <w:rsid w:val="00610C74"/>
    <w:rsid w:val="0063403C"/>
    <w:rsid w:val="00645259"/>
    <w:rsid w:val="00651EAC"/>
    <w:rsid w:val="006B0262"/>
    <w:rsid w:val="006C1482"/>
    <w:rsid w:val="006C4DD9"/>
    <w:rsid w:val="006D033E"/>
    <w:rsid w:val="006E662D"/>
    <w:rsid w:val="006E7DBB"/>
    <w:rsid w:val="006F32B4"/>
    <w:rsid w:val="006F407F"/>
    <w:rsid w:val="00725989"/>
    <w:rsid w:val="0076690A"/>
    <w:rsid w:val="00786622"/>
    <w:rsid w:val="007916C9"/>
    <w:rsid w:val="007A677A"/>
    <w:rsid w:val="007D6638"/>
    <w:rsid w:val="007E1E88"/>
    <w:rsid w:val="007F13A5"/>
    <w:rsid w:val="00815CF3"/>
    <w:rsid w:val="00824E5E"/>
    <w:rsid w:val="008275BA"/>
    <w:rsid w:val="008333EA"/>
    <w:rsid w:val="00837B92"/>
    <w:rsid w:val="00852A29"/>
    <w:rsid w:val="00855068"/>
    <w:rsid w:val="00864AFD"/>
    <w:rsid w:val="00867C37"/>
    <w:rsid w:val="00871AF7"/>
    <w:rsid w:val="008755FB"/>
    <w:rsid w:val="00876C37"/>
    <w:rsid w:val="008A66E9"/>
    <w:rsid w:val="008C4C1A"/>
    <w:rsid w:val="008C54AC"/>
    <w:rsid w:val="008D2EE2"/>
    <w:rsid w:val="0090057A"/>
    <w:rsid w:val="009245EF"/>
    <w:rsid w:val="009263C9"/>
    <w:rsid w:val="009458CA"/>
    <w:rsid w:val="00964D44"/>
    <w:rsid w:val="009702D3"/>
    <w:rsid w:val="00977A7A"/>
    <w:rsid w:val="00985FA2"/>
    <w:rsid w:val="00991773"/>
    <w:rsid w:val="009A1462"/>
    <w:rsid w:val="009A4EAA"/>
    <w:rsid w:val="009A5A19"/>
    <w:rsid w:val="009D01EA"/>
    <w:rsid w:val="009D275E"/>
    <w:rsid w:val="009E64D2"/>
    <w:rsid w:val="009E7EED"/>
    <w:rsid w:val="00A13BFA"/>
    <w:rsid w:val="00A21389"/>
    <w:rsid w:val="00A313F9"/>
    <w:rsid w:val="00A51996"/>
    <w:rsid w:val="00A61EF9"/>
    <w:rsid w:val="00A80BF0"/>
    <w:rsid w:val="00A9013E"/>
    <w:rsid w:val="00A92286"/>
    <w:rsid w:val="00AA1F5F"/>
    <w:rsid w:val="00AB0161"/>
    <w:rsid w:val="00AC3AA8"/>
    <w:rsid w:val="00AC5510"/>
    <w:rsid w:val="00AF23D6"/>
    <w:rsid w:val="00AF2673"/>
    <w:rsid w:val="00B015B3"/>
    <w:rsid w:val="00B10FB5"/>
    <w:rsid w:val="00B24778"/>
    <w:rsid w:val="00B251A5"/>
    <w:rsid w:val="00B534A8"/>
    <w:rsid w:val="00B62210"/>
    <w:rsid w:val="00B842D7"/>
    <w:rsid w:val="00B85B12"/>
    <w:rsid w:val="00B873B6"/>
    <w:rsid w:val="00BA12B2"/>
    <w:rsid w:val="00BB74EC"/>
    <w:rsid w:val="00BD125B"/>
    <w:rsid w:val="00BE073B"/>
    <w:rsid w:val="00C53BBF"/>
    <w:rsid w:val="00C665A4"/>
    <w:rsid w:val="00C702E1"/>
    <w:rsid w:val="00C8308C"/>
    <w:rsid w:val="00C96C67"/>
    <w:rsid w:val="00CA4F84"/>
    <w:rsid w:val="00CD066E"/>
    <w:rsid w:val="00CD3D0D"/>
    <w:rsid w:val="00CE19EB"/>
    <w:rsid w:val="00CF1275"/>
    <w:rsid w:val="00CF3BF7"/>
    <w:rsid w:val="00D0621F"/>
    <w:rsid w:val="00D106FA"/>
    <w:rsid w:val="00D154A0"/>
    <w:rsid w:val="00D546F7"/>
    <w:rsid w:val="00D71B59"/>
    <w:rsid w:val="00D82C30"/>
    <w:rsid w:val="00D96164"/>
    <w:rsid w:val="00DA089E"/>
    <w:rsid w:val="00DB2042"/>
    <w:rsid w:val="00DB66F5"/>
    <w:rsid w:val="00DB712F"/>
    <w:rsid w:val="00DC0FAB"/>
    <w:rsid w:val="00DC165C"/>
    <w:rsid w:val="00E17E15"/>
    <w:rsid w:val="00E314EC"/>
    <w:rsid w:val="00E54877"/>
    <w:rsid w:val="00E57C30"/>
    <w:rsid w:val="00E63A16"/>
    <w:rsid w:val="00E90B3A"/>
    <w:rsid w:val="00E9429B"/>
    <w:rsid w:val="00EA4667"/>
    <w:rsid w:val="00EB36E2"/>
    <w:rsid w:val="00EB4B88"/>
    <w:rsid w:val="00F118BA"/>
    <w:rsid w:val="00F13C81"/>
    <w:rsid w:val="00F26E28"/>
    <w:rsid w:val="00F41C36"/>
    <w:rsid w:val="00F462F4"/>
    <w:rsid w:val="00F46EB5"/>
    <w:rsid w:val="00F5008D"/>
    <w:rsid w:val="00F53A4E"/>
    <w:rsid w:val="00F666A7"/>
    <w:rsid w:val="00F905F1"/>
    <w:rsid w:val="00F93965"/>
    <w:rsid w:val="00FA26FF"/>
    <w:rsid w:val="00FA58F0"/>
    <w:rsid w:val="00FB3E42"/>
    <w:rsid w:val="00FC1715"/>
    <w:rsid w:val="00FC7A85"/>
    <w:rsid w:val="00FD6D46"/>
    <w:rsid w:val="00FE6907"/>
    <w:rsid w:val="00FF2297"/>
    <w:rsid w:val="00FF79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19EA2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1124B5"/>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24B5"/>
    <w:rPr>
      <w:b/>
      <w:bCs/>
      <w:kern w:val="44"/>
      <w:sz w:val="44"/>
      <w:szCs w:val="44"/>
    </w:rPr>
  </w:style>
  <w:style w:type="paragraph" w:styleId="Header">
    <w:name w:val="header"/>
    <w:basedOn w:val="Normal"/>
    <w:link w:val="HeaderChar"/>
    <w:uiPriority w:val="99"/>
    <w:unhideWhenUsed/>
    <w:rsid w:val="001124B5"/>
    <w:pPr>
      <w:pBdr>
        <w:bottom w:val="single" w:sz="6" w:space="1" w:color="auto"/>
      </w:pBdr>
      <w:tabs>
        <w:tab w:val="center" w:pos="4320"/>
        <w:tab w:val="right" w:pos="8640"/>
      </w:tabs>
      <w:snapToGrid w:val="0"/>
      <w:jc w:val="center"/>
    </w:pPr>
    <w:rPr>
      <w:sz w:val="18"/>
      <w:szCs w:val="18"/>
    </w:rPr>
  </w:style>
  <w:style w:type="character" w:customStyle="1" w:styleId="HeaderChar">
    <w:name w:val="Header Char"/>
    <w:basedOn w:val="DefaultParagraphFont"/>
    <w:link w:val="Header"/>
    <w:uiPriority w:val="99"/>
    <w:rsid w:val="001124B5"/>
    <w:rPr>
      <w:sz w:val="18"/>
      <w:szCs w:val="18"/>
    </w:rPr>
  </w:style>
  <w:style w:type="paragraph" w:styleId="Footer">
    <w:name w:val="footer"/>
    <w:basedOn w:val="Normal"/>
    <w:link w:val="FooterChar"/>
    <w:uiPriority w:val="99"/>
    <w:unhideWhenUsed/>
    <w:rsid w:val="001124B5"/>
    <w:pPr>
      <w:tabs>
        <w:tab w:val="center" w:pos="4320"/>
        <w:tab w:val="right" w:pos="8640"/>
      </w:tabs>
      <w:snapToGrid w:val="0"/>
      <w:jc w:val="left"/>
    </w:pPr>
    <w:rPr>
      <w:sz w:val="18"/>
      <w:szCs w:val="18"/>
    </w:rPr>
  </w:style>
  <w:style w:type="character" w:customStyle="1" w:styleId="FooterChar">
    <w:name w:val="Footer Char"/>
    <w:basedOn w:val="DefaultParagraphFont"/>
    <w:link w:val="Footer"/>
    <w:uiPriority w:val="99"/>
    <w:rsid w:val="001124B5"/>
    <w:rPr>
      <w:sz w:val="18"/>
      <w:szCs w:val="18"/>
    </w:rPr>
  </w:style>
  <w:style w:type="table" w:styleId="TableGrid">
    <w:name w:val="Table Grid"/>
    <w:basedOn w:val="TableNormal"/>
    <w:uiPriority w:val="1"/>
    <w:rsid w:val="001124B5"/>
    <w:rPr>
      <w:kern w:val="0"/>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Shading-Accent1">
    <w:name w:val="Light Shading Accent 1"/>
    <w:basedOn w:val="TableNormal"/>
    <w:uiPriority w:val="60"/>
    <w:rsid w:val="001124B5"/>
    <w:rPr>
      <w:color w:val="365F91" w:themeColor="accent1" w:themeShade="BF"/>
      <w:kern w:val="0"/>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1124B5"/>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1124B5"/>
    <w:pPr>
      <w:ind w:left="240"/>
      <w:jc w:val="left"/>
    </w:pPr>
    <w:rPr>
      <w:b/>
      <w:sz w:val="22"/>
      <w:szCs w:val="22"/>
    </w:rPr>
  </w:style>
  <w:style w:type="paragraph" w:styleId="TOC1">
    <w:name w:val="toc 1"/>
    <w:basedOn w:val="Normal"/>
    <w:next w:val="Normal"/>
    <w:autoRedefine/>
    <w:uiPriority w:val="39"/>
    <w:unhideWhenUsed/>
    <w:rsid w:val="001124B5"/>
    <w:pPr>
      <w:spacing w:before="120"/>
      <w:jc w:val="left"/>
    </w:pPr>
    <w:rPr>
      <w:b/>
    </w:rPr>
  </w:style>
  <w:style w:type="paragraph" w:styleId="TOC3">
    <w:name w:val="toc 3"/>
    <w:basedOn w:val="Normal"/>
    <w:next w:val="Normal"/>
    <w:autoRedefine/>
    <w:uiPriority w:val="39"/>
    <w:unhideWhenUsed/>
    <w:rsid w:val="001124B5"/>
    <w:pPr>
      <w:ind w:left="480"/>
      <w:jc w:val="left"/>
    </w:pPr>
    <w:rPr>
      <w:sz w:val="22"/>
      <w:szCs w:val="22"/>
    </w:rPr>
  </w:style>
  <w:style w:type="paragraph" w:styleId="BalloonText">
    <w:name w:val="Balloon Text"/>
    <w:basedOn w:val="Normal"/>
    <w:link w:val="BalloonTextChar"/>
    <w:uiPriority w:val="99"/>
    <w:semiHidden/>
    <w:unhideWhenUsed/>
    <w:rsid w:val="001124B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124B5"/>
    <w:rPr>
      <w:rFonts w:ascii="Lucida Grande" w:hAnsi="Lucida Grande" w:cs="Lucida Grande"/>
      <w:sz w:val="18"/>
      <w:szCs w:val="18"/>
    </w:rPr>
  </w:style>
  <w:style w:type="paragraph" w:styleId="TOC4">
    <w:name w:val="toc 4"/>
    <w:basedOn w:val="Normal"/>
    <w:next w:val="Normal"/>
    <w:autoRedefine/>
    <w:uiPriority w:val="39"/>
    <w:semiHidden/>
    <w:unhideWhenUsed/>
    <w:rsid w:val="001124B5"/>
    <w:pPr>
      <w:ind w:left="720"/>
      <w:jc w:val="left"/>
    </w:pPr>
    <w:rPr>
      <w:sz w:val="20"/>
      <w:szCs w:val="20"/>
    </w:rPr>
  </w:style>
  <w:style w:type="paragraph" w:styleId="TOC5">
    <w:name w:val="toc 5"/>
    <w:basedOn w:val="Normal"/>
    <w:next w:val="Normal"/>
    <w:autoRedefine/>
    <w:uiPriority w:val="39"/>
    <w:semiHidden/>
    <w:unhideWhenUsed/>
    <w:rsid w:val="001124B5"/>
    <w:pPr>
      <w:ind w:left="960"/>
      <w:jc w:val="left"/>
    </w:pPr>
    <w:rPr>
      <w:sz w:val="20"/>
      <w:szCs w:val="20"/>
    </w:rPr>
  </w:style>
  <w:style w:type="paragraph" w:styleId="TOC6">
    <w:name w:val="toc 6"/>
    <w:basedOn w:val="Normal"/>
    <w:next w:val="Normal"/>
    <w:autoRedefine/>
    <w:uiPriority w:val="39"/>
    <w:semiHidden/>
    <w:unhideWhenUsed/>
    <w:rsid w:val="001124B5"/>
    <w:pPr>
      <w:ind w:left="1200"/>
      <w:jc w:val="left"/>
    </w:pPr>
    <w:rPr>
      <w:sz w:val="20"/>
      <w:szCs w:val="20"/>
    </w:rPr>
  </w:style>
  <w:style w:type="paragraph" w:styleId="TOC7">
    <w:name w:val="toc 7"/>
    <w:basedOn w:val="Normal"/>
    <w:next w:val="Normal"/>
    <w:autoRedefine/>
    <w:uiPriority w:val="39"/>
    <w:semiHidden/>
    <w:unhideWhenUsed/>
    <w:rsid w:val="001124B5"/>
    <w:pPr>
      <w:ind w:left="1440"/>
      <w:jc w:val="left"/>
    </w:pPr>
    <w:rPr>
      <w:sz w:val="20"/>
      <w:szCs w:val="20"/>
    </w:rPr>
  </w:style>
  <w:style w:type="paragraph" w:styleId="TOC8">
    <w:name w:val="toc 8"/>
    <w:basedOn w:val="Normal"/>
    <w:next w:val="Normal"/>
    <w:autoRedefine/>
    <w:uiPriority w:val="39"/>
    <w:semiHidden/>
    <w:unhideWhenUsed/>
    <w:rsid w:val="001124B5"/>
    <w:pPr>
      <w:ind w:left="1680"/>
      <w:jc w:val="left"/>
    </w:pPr>
    <w:rPr>
      <w:sz w:val="20"/>
      <w:szCs w:val="20"/>
    </w:rPr>
  </w:style>
  <w:style w:type="paragraph" w:styleId="TOC9">
    <w:name w:val="toc 9"/>
    <w:basedOn w:val="Normal"/>
    <w:next w:val="Normal"/>
    <w:autoRedefine/>
    <w:uiPriority w:val="39"/>
    <w:semiHidden/>
    <w:unhideWhenUsed/>
    <w:rsid w:val="001124B5"/>
    <w:pPr>
      <w:ind w:left="1920"/>
      <w:jc w:val="left"/>
    </w:pPr>
    <w:rPr>
      <w:sz w:val="20"/>
      <w:szCs w:val="20"/>
    </w:rPr>
  </w:style>
  <w:style w:type="paragraph" w:styleId="ListParagraph">
    <w:name w:val="List Paragraph"/>
    <w:basedOn w:val="Normal"/>
    <w:uiPriority w:val="34"/>
    <w:qFormat/>
    <w:rsid w:val="00574A51"/>
    <w:pPr>
      <w:ind w:firstLineChars="200" w:firstLine="420"/>
    </w:pPr>
  </w:style>
  <w:style w:type="character" w:styleId="PlaceholderText">
    <w:name w:val="Placeholder Text"/>
    <w:basedOn w:val="DefaultParagraphFont"/>
    <w:uiPriority w:val="99"/>
    <w:semiHidden/>
    <w:rsid w:val="002224CC"/>
    <w:rPr>
      <w:color w:val="808080"/>
    </w:rPr>
  </w:style>
  <w:style w:type="character" w:styleId="PageNumber">
    <w:name w:val="page number"/>
    <w:basedOn w:val="DefaultParagraphFont"/>
    <w:uiPriority w:val="99"/>
    <w:semiHidden/>
    <w:unhideWhenUsed/>
    <w:rsid w:val="00D106FA"/>
  </w:style>
  <w:style w:type="paragraph" w:styleId="HTMLPreformatted">
    <w:name w:val="HTML Preformatted"/>
    <w:basedOn w:val="Normal"/>
    <w:link w:val="HTMLPreformattedChar"/>
    <w:uiPriority w:val="99"/>
    <w:semiHidden/>
    <w:unhideWhenUsed/>
    <w:rsid w:val="00FE6907"/>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FE6907"/>
    <w:rPr>
      <w:rFonts w:ascii="Courier" w:hAnsi="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759136">
      <w:bodyDiv w:val="1"/>
      <w:marLeft w:val="0"/>
      <w:marRight w:val="0"/>
      <w:marTop w:val="0"/>
      <w:marBottom w:val="0"/>
      <w:divBdr>
        <w:top w:val="none" w:sz="0" w:space="0" w:color="auto"/>
        <w:left w:val="none" w:sz="0" w:space="0" w:color="auto"/>
        <w:bottom w:val="none" w:sz="0" w:space="0" w:color="auto"/>
        <w:right w:val="none" w:sz="0" w:space="0" w:color="auto"/>
      </w:divBdr>
    </w:div>
    <w:div w:id="648630937">
      <w:bodyDiv w:val="1"/>
      <w:marLeft w:val="0"/>
      <w:marRight w:val="0"/>
      <w:marTop w:val="0"/>
      <w:marBottom w:val="0"/>
      <w:divBdr>
        <w:top w:val="none" w:sz="0" w:space="0" w:color="auto"/>
        <w:left w:val="none" w:sz="0" w:space="0" w:color="auto"/>
        <w:bottom w:val="none" w:sz="0" w:space="0" w:color="auto"/>
        <w:right w:val="none" w:sz="0" w:space="0" w:color="auto"/>
      </w:divBdr>
    </w:div>
    <w:div w:id="1137600731">
      <w:bodyDiv w:val="1"/>
      <w:marLeft w:val="0"/>
      <w:marRight w:val="0"/>
      <w:marTop w:val="0"/>
      <w:marBottom w:val="0"/>
      <w:divBdr>
        <w:top w:val="none" w:sz="0" w:space="0" w:color="auto"/>
        <w:left w:val="none" w:sz="0" w:space="0" w:color="auto"/>
        <w:bottom w:val="none" w:sz="0" w:space="0" w:color="auto"/>
        <w:right w:val="none" w:sz="0" w:space="0" w:color="auto"/>
      </w:divBdr>
    </w:div>
    <w:div w:id="1220895958">
      <w:bodyDiv w:val="1"/>
      <w:marLeft w:val="0"/>
      <w:marRight w:val="0"/>
      <w:marTop w:val="0"/>
      <w:marBottom w:val="0"/>
      <w:divBdr>
        <w:top w:val="none" w:sz="0" w:space="0" w:color="auto"/>
        <w:left w:val="none" w:sz="0" w:space="0" w:color="auto"/>
        <w:bottom w:val="none" w:sz="0" w:space="0" w:color="auto"/>
        <w:right w:val="none" w:sz="0" w:space="0" w:color="auto"/>
      </w:divBdr>
    </w:div>
    <w:div w:id="15848042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0F5D38088EC0D4A9764F9DC81A9E97F"/>
        <w:category>
          <w:name w:val="常规"/>
          <w:gallery w:val="placeholder"/>
        </w:category>
        <w:types>
          <w:type w:val="bbPlcHdr"/>
        </w:types>
        <w:behaviors>
          <w:behavior w:val="content"/>
        </w:behaviors>
        <w:guid w:val="{83DC1A12-0D8D-6544-9F68-A57DC05E1D55}"/>
      </w:docPartPr>
      <w:docPartBody>
        <w:p w:rsidR="00764ACF" w:rsidRDefault="00764ACF" w:rsidP="00764ACF">
          <w:pPr>
            <w:pStyle w:val="D0F5D38088EC0D4A9764F9DC81A9E97F"/>
          </w:pPr>
          <w:r>
            <w:rPr>
              <w:lang w:val="zh-CN"/>
            </w:rPr>
            <w:t>[</w:t>
          </w:r>
          <w:r>
            <w:rPr>
              <w:lang w:val="zh-CN"/>
            </w:rPr>
            <w:t>键入文字</w:t>
          </w:r>
          <w:r>
            <w:rPr>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Lucida Grande">
    <w:panose1 w:val="020B0600040502020204"/>
    <w:charset w:val="00"/>
    <w:family w:val="auto"/>
    <w:pitch w:val="variable"/>
    <w:sig w:usb0="E1000AEF" w:usb1="5000A1FF" w:usb2="00000000" w:usb3="00000000" w:csb0="000001BF" w:csb1="00000000"/>
  </w:font>
  <w:font w:name="Courier">
    <w:panose1 w:val="00000000000000000000"/>
    <w:charset w:val="4D"/>
    <w:family w:val="modern"/>
    <w:notTrueType/>
    <w:pitch w:val="fixed"/>
    <w:sig w:usb0="00000003" w:usb1="00000000" w:usb2="00000000" w:usb3="00000000" w:csb0="00000001" w:csb1="00000000"/>
  </w:font>
  <w:font w:name="Adobe Gothic Std B">
    <w:panose1 w:val="020B0800000000000000"/>
    <w:charset w:val="81"/>
    <w:family w:val="auto"/>
    <w:pitch w:val="variable"/>
    <w:sig w:usb0="00000203" w:usb1="29D72C10" w:usb2="00000010" w:usb3="00000000" w:csb0="002A0005"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4ACF"/>
    <w:rsid w:val="00023201"/>
    <w:rsid w:val="003A050C"/>
    <w:rsid w:val="00403BE6"/>
    <w:rsid w:val="0054266C"/>
    <w:rsid w:val="00633001"/>
    <w:rsid w:val="00734BF5"/>
    <w:rsid w:val="00764ACF"/>
    <w:rsid w:val="00806AB9"/>
    <w:rsid w:val="008A3DE8"/>
    <w:rsid w:val="009841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ACA7756B154B44BD8720CA08E7C51B">
    <w:name w:val="6FACA7756B154B44BD8720CA08E7C51B"/>
    <w:rsid w:val="00764ACF"/>
    <w:pPr>
      <w:widowControl w:val="0"/>
      <w:jc w:val="both"/>
    </w:pPr>
  </w:style>
  <w:style w:type="paragraph" w:customStyle="1" w:styleId="338B5762C538A04797CA3879FEFD3514">
    <w:name w:val="338B5762C538A04797CA3879FEFD3514"/>
    <w:rsid w:val="00764ACF"/>
    <w:pPr>
      <w:widowControl w:val="0"/>
      <w:jc w:val="both"/>
    </w:pPr>
  </w:style>
  <w:style w:type="paragraph" w:customStyle="1" w:styleId="F693447288254F49961A111DCD17C1C3">
    <w:name w:val="F693447288254F49961A111DCD17C1C3"/>
    <w:rsid w:val="00764ACF"/>
    <w:pPr>
      <w:widowControl w:val="0"/>
      <w:jc w:val="both"/>
    </w:pPr>
  </w:style>
  <w:style w:type="paragraph" w:customStyle="1" w:styleId="EEA300857AD18B4C85E2917E8BC8BDFA">
    <w:name w:val="EEA300857AD18B4C85E2917E8BC8BDFA"/>
    <w:rsid w:val="00764ACF"/>
    <w:pPr>
      <w:widowControl w:val="0"/>
      <w:jc w:val="both"/>
    </w:pPr>
  </w:style>
  <w:style w:type="paragraph" w:customStyle="1" w:styleId="F2805CB2F80AAF469242E1E4BC5DE1C1">
    <w:name w:val="F2805CB2F80AAF469242E1E4BC5DE1C1"/>
    <w:rsid w:val="00764ACF"/>
    <w:pPr>
      <w:widowControl w:val="0"/>
      <w:jc w:val="both"/>
    </w:pPr>
  </w:style>
  <w:style w:type="paragraph" w:customStyle="1" w:styleId="9A5FDA777905254D9471321A903074D1">
    <w:name w:val="9A5FDA777905254D9471321A903074D1"/>
    <w:rsid w:val="00764ACF"/>
    <w:pPr>
      <w:widowControl w:val="0"/>
      <w:jc w:val="both"/>
    </w:pPr>
  </w:style>
  <w:style w:type="paragraph" w:customStyle="1" w:styleId="F070A260BBD1B448B3957E04CA12E924">
    <w:name w:val="F070A260BBD1B448B3957E04CA12E924"/>
    <w:rsid w:val="00764ACF"/>
    <w:pPr>
      <w:widowControl w:val="0"/>
      <w:jc w:val="both"/>
    </w:pPr>
  </w:style>
  <w:style w:type="paragraph" w:customStyle="1" w:styleId="47C7ADF304870847A90BFA699F29E4FE">
    <w:name w:val="47C7ADF304870847A90BFA699F29E4FE"/>
    <w:rsid w:val="00764ACF"/>
    <w:pPr>
      <w:widowControl w:val="0"/>
      <w:jc w:val="both"/>
    </w:pPr>
  </w:style>
  <w:style w:type="paragraph" w:customStyle="1" w:styleId="6E6CB6A279AF8A4EA5658790A7E89B6E">
    <w:name w:val="6E6CB6A279AF8A4EA5658790A7E89B6E"/>
    <w:rsid w:val="00764ACF"/>
    <w:pPr>
      <w:widowControl w:val="0"/>
      <w:jc w:val="both"/>
    </w:pPr>
  </w:style>
  <w:style w:type="paragraph" w:customStyle="1" w:styleId="FC971551F086C547A1E702E1EFB00020">
    <w:name w:val="FC971551F086C547A1E702E1EFB00020"/>
    <w:rsid w:val="00764ACF"/>
    <w:pPr>
      <w:widowControl w:val="0"/>
      <w:jc w:val="both"/>
    </w:pPr>
  </w:style>
  <w:style w:type="paragraph" w:customStyle="1" w:styleId="4579137C96BC7D4A9A4360655ECCC965">
    <w:name w:val="4579137C96BC7D4A9A4360655ECCC965"/>
    <w:rsid w:val="00764ACF"/>
    <w:pPr>
      <w:widowControl w:val="0"/>
      <w:jc w:val="both"/>
    </w:pPr>
  </w:style>
  <w:style w:type="paragraph" w:customStyle="1" w:styleId="427B57C62854F04D8355677970618292">
    <w:name w:val="427B57C62854F04D8355677970618292"/>
    <w:rsid w:val="00764ACF"/>
    <w:pPr>
      <w:widowControl w:val="0"/>
      <w:jc w:val="both"/>
    </w:pPr>
  </w:style>
  <w:style w:type="paragraph" w:customStyle="1" w:styleId="3B163C83D191AC4796441808B288DA67">
    <w:name w:val="3B163C83D191AC4796441808B288DA67"/>
    <w:rsid w:val="00764ACF"/>
    <w:pPr>
      <w:widowControl w:val="0"/>
      <w:jc w:val="both"/>
    </w:pPr>
  </w:style>
  <w:style w:type="paragraph" w:customStyle="1" w:styleId="D3FC7BA97171564B84DAE7BBE237CC91">
    <w:name w:val="D3FC7BA97171564B84DAE7BBE237CC91"/>
    <w:rsid w:val="00764ACF"/>
    <w:pPr>
      <w:widowControl w:val="0"/>
      <w:jc w:val="both"/>
    </w:pPr>
  </w:style>
  <w:style w:type="paragraph" w:customStyle="1" w:styleId="83744E8549803F4DB5CB4B62482EDE6C">
    <w:name w:val="83744E8549803F4DB5CB4B62482EDE6C"/>
    <w:rsid w:val="00764ACF"/>
    <w:pPr>
      <w:widowControl w:val="0"/>
      <w:jc w:val="both"/>
    </w:pPr>
  </w:style>
  <w:style w:type="paragraph" w:customStyle="1" w:styleId="CFE3212FC8768D4494A5F9C2CBFF379F">
    <w:name w:val="CFE3212FC8768D4494A5F9C2CBFF379F"/>
    <w:rsid w:val="00764ACF"/>
    <w:pPr>
      <w:widowControl w:val="0"/>
      <w:jc w:val="both"/>
    </w:pPr>
  </w:style>
  <w:style w:type="paragraph" w:customStyle="1" w:styleId="43099FD35C8D1643BC6294B26CD3318E">
    <w:name w:val="43099FD35C8D1643BC6294B26CD3318E"/>
    <w:rsid w:val="00764ACF"/>
    <w:pPr>
      <w:widowControl w:val="0"/>
      <w:jc w:val="both"/>
    </w:pPr>
  </w:style>
  <w:style w:type="paragraph" w:customStyle="1" w:styleId="750AD1ECF8607E46BD531ADFBD5F8E7C">
    <w:name w:val="750AD1ECF8607E46BD531ADFBD5F8E7C"/>
    <w:rsid w:val="00764ACF"/>
    <w:pPr>
      <w:widowControl w:val="0"/>
      <w:jc w:val="both"/>
    </w:pPr>
  </w:style>
  <w:style w:type="paragraph" w:customStyle="1" w:styleId="452F65B1B3597444A78B25891110570F">
    <w:name w:val="452F65B1B3597444A78B25891110570F"/>
    <w:rsid w:val="00764ACF"/>
    <w:pPr>
      <w:widowControl w:val="0"/>
      <w:jc w:val="both"/>
    </w:pPr>
  </w:style>
  <w:style w:type="paragraph" w:customStyle="1" w:styleId="B73AE9AD2B4D724FB458F6BB82B986A0">
    <w:name w:val="B73AE9AD2B4D724FB458F6BB82B986A0"/>
    <w:rsid w:val="00764ACF"/>
    <w:pPr>
      <w:widowControl w:val="0"/>
      <w:jc w:val="both"/>
    </w:pPr>
  </w:style>
  <w:style w:type="paragraph" w:customStyle="1" w:styleId="D38FD526568EF2459CE5939DF73BF3FA">
    <w:name w:val="D38FD526568EF2459CE5939DF73BF3FA"/>
    <w:rsid w:val="00764ACF"/>
    <w:pPr>
      <w:widowControl w:val="0"/>
      <w:jc w:val="both"/>
    </w:pPr>
  </w:style>
  <w:style w:type="paragraph" w:customStyle="1" w:styleId="D0F5D38088EC0D4A9764F9DC81A9E97F">
    <w:name w:val="D0F5D38088EC0D4A9764F9DC81A9E97F"/>
    <w:rsid w:val="00764ACF"/>
    <w:pPr>
      <w:widowControl w:val="0"/>
      <w:jc w:val="both"/>
    </w:pPr>
  </w:style>
  <w:style w:type="character" w:styleId="PlaceholderText">
    <w:name w:val="Placeholder Text"/>
    <w:basedOn w:val="DefaultParagraphFont"/>
    <w:uiPriority w:val="99"/>
    <w:semiHidden/>
    <w:rsid w:val="0098418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2647DF-5076-5841-A8D9-A8DE0C961F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3</Pages>
  <Words>382</Words>
  <Characters>2179</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Ohio State University</Company>
  <LinksUpToDate>false</LinksUpToDate>
  <CharactersWithSpaces>2556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Luo</dc:creator>
  <cp:keywords/>
  <dc:description/>
  <cp:lastModifiedBy>Luo, Lawrence</cp:lastModifiedBy>
  <cp:revision>11</cp:revision>
  <cp:lastPrinted>2015-10-20T01:57:00Z</cp:lastPrinted>
  <dcterms:created xsi:type="dcterms:W3CDTF">2015-10-20T01:57:00Z</dcterms:created>
  <dcterms:modified xsi:type="dcterms:W3CDTF">2016-03-06T17:58:00Z</dcterms:modified>
</cp:coreProperties>
</file>