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52FC3">
      <w:pPr>
        <w:spacing w:before="360"/>
        <w:jc w:val="center"/>
        <w:rPr>
          <w:b/>
          <w:spacing w:val="40"/>
          <w:sz w:val="11"/>
        </w:rPr>
      </w:pPr>
    </w:p>
    <w:p w14:paraId="37AB7D36">
      <w:pPr>
        <w:spacing w:before="360"/>
        <w:jc w:val="center"/>
        <w:rPr>
          <w:b/>
          <w:spacing w:val="40"/>
          <w:sz w:val="84"/>
          <w:szCs w:val="8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1785620</wp:posOffset>
            </wp:positionH>
            <wp:positionV relativeFrom="paragraph">
              <wp:posOffset>381635</wp:posOffset>
            </wp:positionV>
            <wp:extent cx="2009775" cy="581025"/>
            <wp:effectExtent l="0" t="0" r="22225" b="3175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E1507F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本科毕业设计</w:t>
      </w:r>
      <w:r>
        <w:rPr>
          <w:rFonts w:hint="eastAsia"/>
          <w:b/>
          <w:sz w:val="84"/>
          <w:szCs w:val="84"/>
          <w:lang w:val="en-US" w:eastAsia="zh-CN"/>
        </w:rPr>
        <w:t>方案</w:t>
      </w:r>
    </w:p>
    <w:p w14:paraId="0C8C9898">
      <w:pPr>
        <w:jc w:val="center"/>
      </w:pPr>
      <w:r>
        <w:drawing>
          <wp:inline distT="0" distB="0" distL="0" distR="0">
            <wp:extent cx="1141095" cy="1141095"/>
            <wp:effectExtent l="0" t="0" r="190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200" cy="11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8B160">
      <w:pPr>
        <w:jc w:val="both"/>
      </w:pPr>
    </w:p>
    <w:p w14:paraId="397B442D">
      <w:pPr>
        <w:spacing w:before="0" w:after="0" w:line="240" w:lineRule="auto"/>
        <w:jc w:val="center"/>
        <w:rPr>
          <w:rFonts w:hint="eastAsia" w:ascii="黑体" w:hAnsi="黑体" w:eastAsia="黑体" w:cs="黑体"/>
          <w:b/>
          <w:i w:val="0"/>
          <w:sz w:val="44"/>
          <w:szCs w:val="44"/>
        </w:rPr>
      </w:pPr>
      <w:r>
        <w:rPr>
          <w:rFonts w:hint="eastAsia" w:ascii="黑体" w:hAnsi="黑体" w:eastAsia="黑体" w:cs="黑体"/>
          <w:b/>
          <w:i w:val="0"/>
          <w:sz w:val="44"/>
          <w:szCs w:val="44"/>
        </w:rPr>
        <w:t>基于Web的线上代码仓库智能</w:t>
      </w:r>
    </w:p>
    <w:p w14:paraId="1362374C">
      <w:pPr>
        <w:spacing w:before="0" w:after="0" w:line="240" w:lineRule="auto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b/>
          <w:i w:val="0"/>
          <w:sz w:val="44"/>
          <w:szCs w:val="44"/>
        </w:rPr>
        <w:t>社交平台的设计与实现</w:t>
      </w:r>
    </w:p>
    <w:p w14:paraId="4C0C2F7B">
      <w:pPr>
        <w:snapToGrid w:val="0"/>
        <w:spacing w:line="300" w:lineRule="auto"/>
        <w:jc w:val="left"/>
        <w:rPr>
          <w:rFonts w:hint="eastAsia"/>
          <w:b/>
          <w:bCs/>
          <w:sz w:val="32"/>
          <w:szCs w:val="20"/>
        </w:rPr>
      </w:pPr>
    </w:p>
    <w:p w14:paraId="0A8657B4">
      <w:pPr>
        <w:snapToGrid w:val="0"/>
        <w:spacing w:before="0" w:after="0" w:line="300" w:lineRule="auto"/>
        <w:jc w:val="center"/>
        <w:rPr>
          <w:sz w:val="32"/>
          <w:u w:val="single"/>
        </w:rPr>
      </w:pPr>
    </w:p>
    <w:p w14:paraId="5EDF5BF2">
      <w:pPr>
        <w:adjustRightInd w:val="0"/>
        <w:spacing w:line="800" w:lineRule="exact"/>
        <w:rPr>
          <w:sz w:val="32"/>
          <w:u w:val="single"/>
        </w:rPr>
      </w:pPr>
    </w:p>
    <w:p w14:paraId="28CE5E6D">
      <w:pPr>
        <w:adjustRightInd w:val="0"/>
        <w:spacing w:line="560" w:lineRule="exact"/>
        <w:ind w:firstLine="961" w:firstLineChars="300"/>
        <w:rPr>
          <w:sz w:val="32"/>
          <w:u w:val="single"/>
        </w:rPr>
      </w:pPr>
      <w:r>
        <w:rPr>
          <w:b/>
          <w:sz w:val="32"/>
        </w:rPr>
        <w:t>学    院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  <w:lang w:val="en-US" w:eastAsia="zh-CN"/>
        </w:rPr>
        <w:t xml:space="preserve">信息科学与工程学院   </w:t>
      </w:r>
      <w:r>
        <w:rPr>
          <w:sz w:val="32"/>
          <w:u w:val="single"/>
        </w:rPr>
        <w:t xml:space="preserve">  </w:t>
      </w:r>
    </w:p>
    <w:p w14:paraId="0C68B2F7">
      <w:pPr>
        <w:adjustRightInd w:val="0"/>
        <w:spacing w:line="560" w:lineRule="exact"/>
        <w:ind w:firstLine="961" w:firstLineChars="300"/>
        <w:rPr>
          <w:sz w:val="32"/>
          <w:u w:val="single"/>
        </w:rPr>
      </w:pPr>
      <w:r>
        <w:rPr>
          <w:b/>
          <w:sz w:val="32"/>
        </w:rPr>
        <w:t>专    业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  <w:lang w:val="en-US" w:eastAsia="zh-CN"/>
        </w:rPr>
        <w:t xml:space="preserve">    人工智能      </w:t>
      </w:r>
      <w:r>
        <w:rPr>
          <w:sz w:val="32"/>
          <w:u w:val="single"/>
        </w:rPr>
        <w:t xml:space="preserve">   </w:t>
      </w:r>
    </w:p>
    <w:p w14:paraId="57B9B37B">
      <w:pPr>
        <w:adjustRightInd w:val="0"/>
        <w:spacing w:line="560" w:lineRule="exact"/>
        <w:ind w:firstLine="961" w:firstLineChars="300"/>
        <w:rPr>
          <w:rFonts w:hint="default" w:eastAsia="宋体"/>
          <w:b/>
          <w:sz w:val="32"/>
          <w:lang w:val="en-US" w:eastAsia="zh-CN"/>
        </w:rPr>
      </w:pPr>
      <w:r>
        <w:rPr>
          <w:b/>
          <w:sz w:val="32"/>
        </w:rPr>
        <w:t>班    级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  <w:lang w:val="en-US" w:eastAsia="zh-CN"/>
        </w:rPr>
        <w:t xml:space="preserve"> 智能2201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  <w:lang w:val="en-US" w:eastAsia="zh-CN"/>
        </w:rPr>
        <w:t xml:space="preserve"> 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  <w:lang w:val="en-US" w:eastAsia="zh-CN"/>
        </w:rPr>
        <w:t xml:space="preserve"> </w:t>
      </w:r>
    </w:p>
    <w:p w14:paraId="74922728">
      <w:pPr>
        <w:adjustRightInd w:val="0"/>
        <w:spacing w:line="560" w:lineRule="exact"/>
        <w:ind w:firstLine="961" w:firstLineChars="300"/>
        <w:rPr>
          <w:rFonts w:hint="eastAsia" w:eastAsia="宋体"/>
          <w:sz w:val="32"/>
          <w:u w:val="single"/>
          <w:lang w:val="en-US" w:eastAsia="zh-CN"/>
        </w:rPr>
      </w:pPr>
      <w:r>
        <w:rPr>
          <w:b/>
          <w:sz w:val="32"/>
        </w:rPr>
        <w:t>学    生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  <w:lang w:val="en-US" w:eastAsia="zh-CN"/>
        </w:rPr>
        <w:t xml:space="preserve">   石政飏       </w:t>
      </w:r>
      <w:r>
        <w:rPr>
          <w:sz w:val="32"/>
          <w:u w:val="single"/>
        </w:rPr>
        <w:t xml:space="preserve">   </w:t>
      </w:r>
    </w:p>
    <w:p w14:paraId="4AB74895">
      <w:pPr>
        <w:adjustRightInd w:val="0"/>
        <w:spacing w:line="560" w:lineRule="exact"/>
        <w:ind w:firstLine="961" w:firstLineChars="300"/>
        <w:rPr>
          <w:sz w:val="32"/>
          <w:u w:val="single"/>
        </w:rPr>
      </w:pPr>
      <w:r>
        <w:rPr>
          <w:b/>
          <w:sz w:val="32"/>
        </w:rPr>
        <w:t>学    号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  <w:lang w:val="en-US" w:eastAsia="zh-CN"/>
        </w:rPr>
        <w:t xml:space="preserve">202131235009      </w:t>
      </w:r>
      <w:r>
        <w:rPr>
          <w:sz w:val="32"/>
          <w:u w:val="single"/>
        </w:rPr>
        <w:t xml:space="preserve">  </w:t>
      </w:r>
    </w:p>
    <w:p w14:paraId="7702D189">
      <w:pPr>
        <w:adjustRightInd w:val="0"/>
        <w:spacing w:line="560" w:lineRule="exact"/>
        <w:ind w:firstLine="961" w:firstLineChars="300"/>
        <w:rPr>
          <w:color w:val="000000"/>
          <w:sz w:val="28"/>
        </w:rPr>
      </w:pPr>
      <w:r>
        <w:rPr>
          <w:b/>
          <w:sz w:val="32"/>
        </w:rPr>
        <w:t>指导教师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  <w:lang w:val="en-US" w:eastAsia="zh-CN"/>
        </w:rPr>
        <w:t xml:space="preserve">   张坤         </w:t>
      </w:r>
      <w:r>
        <w:rPr>
          <w:sz w:val="32"/>
          <w:u w:val="single"/>
        </w:rPr>
        <w:t xml:space="preserve">  </w:t>
      </w:r>
    </w:p>
    <w:p w14:paraId="68818820">
      <w:pPr>
        <w:rPr>
          <w:color w:val="000000"/>
          <w:sz w:val="28"/>
        </w:rPr>
      </w:pPr>
    </w:p>
    <w:p w14:paraId="5A37ADF8">
      <w:pPr>
        <w:rPr>
          <w:color w:val="000000"/>
          <w:sz w:val="28"/>
        </w:rPr>
      </w:pPr>
    </w:p>
    <w:p w14:paraId="394E293A">
      <w:pPr>
        <w:jc w:val="center"/>
        <w:rPr>
          <w:rFonts w:ascii="宋体" w:hAnsi="宋体"/>
          <w:color w:val="FF0000"/>
          <w:sz w:val="32"/>
          <w:szCs w:val="32"/>
        </w:rPr>
      </w:pPr>
      <w:r>
        <w:rPr>
          <w:rFonts w:hint="eastAsia" w:ascii="宋体" w:hAnsi="宋体"/>
          <w:color w:val="000000"/>
          <w:sz w:val="32"/>
          <w:szCs w:val="32"/>
        </w:rPr>
        <w:t>二〇二</w:t>
      </w:r>
      <w:r>
        <w:rPr>
          <w:rFonts w:hint="eastAsia" w:ascii="宋体" w:hAnsi="宋体"/>
          <w:color w:val="000000"/>
          <w:sz w:val="32"/>
          <w:szCs w:val="32"/>
          <w:lang w:val="en-US" w:eastAsia="zh-CN"/>
        </w:rPr>
        <w:t>六</w:t>
      </w:r>
      <w:r>
        <w:rPr>
          <w:rFonts w:ascii="宋体" w:hAnsi="宋体"/>
          <w:color w:val="000000"/>
          <w:sz w:val="32"/>
          <w:szCs w:val="32"/>
        </w:rPr>
        <w:t xml:space="preserve">年 </w:t>
      </w:r>
      <w:r>
        <w:rPr>
          <w:rFonts w:hint="eastAsia" w:ascii="宋体" w:hAnsi="宋体"/>
          <w:color w:val="000000"/>
          <w:sz w:val="32"/>
          <w:szCs w:val="32"/>
          <w:lang w:val="en-US" w:eastAsia="zh-CN"/>
        </w:rPr>
        <w:t>4</w:t>
      </w:r>
      <w:r>
        <w:rPr>
          <w:rFonts w:ascii="宋体" w:hAnsi="宋体"/>
          <w:color w:val="000000"/>
          <w:sz w:val="32"/>
          <w:szCs w:val="32"/>
        </w:rPr>
        <w:t xml:space="preserve">月 </w:t>
      </w:r>
      <w:r>
        <w:rPr>
          <w:rFonts w:hint="eastAsia" w:ascii="宋体" w:hAnsi="宋体"/>
          <w:color w:val="000000"/>
          <w:sz w:val="32"/>
          <w:szCs w:val="32"/>
          <w:lang w:val="en-US" w:eastAsia="zh-CN"/>
        </w:rPr>
        <w:t>24</w:t>
      </w:r>
      <w:r>
        <w:rPr>
          <w:rFonts w:ascii="宋体" w:hAnsi="宋体"/>
          <w:color w:val="000000"/>
          <w:sz w:val="32"/>
          <w:szCs w:val="32"/>
        </w:rPr>
        <w:t>日</w:t>
      </w:r>
    </w:p>
    <w:p w14:paraId="2F0F39E5">
      <w:pPr>
        <w:jc w:val="left"/>
        <w:rPr>
          <w:b/>
          <w:sz w:val="28"/>
        </w:rPr>
        <w:sectPr>
          <w:footerReference r:id="rId5" w:type="first"/>
          <w:headerReference r:id="rId3" w:type="default"/>
          <w:footerReference r:id="rId4" w:type="default"/>
          <w:type w:val="continuous"/>
          <w:pgSz w:w="11906" w:h="16838"/>
          <w:pgMar w:top="1418" w:right="1418" w:bottom="1418" w:left="1701" w:header="850" w:footer="964" w:gutter="0"/>
          <w:pgNumType w:fmt="numberInDash" w:start="0"/>
          <w:cols w:space="425" w:num="1"/>
          <w:titlePg/>
          <w:docGrid w:type="lines" w:linePitch="312" w:charSpace="0"/>
        </w:sectPr>
      </w:pPr>
    </w:p>
    <w:p w14:paraId="2DE079BA">
      <w:pPr>
        <w:jc w:val="left"/>
        <w:rPr>
          <w:b/>
          <w:sz w:val="28"/>
        </w:rPr>
        <w:sectPr>
          <w:footerReference r:id="rId8" w:type="first"/>
          <w:headerReference r:id="rId6" w:type="default"/>
          <w:footerReference r:id="rId7" w:type="default"/>
          <w:type w:val="continuous"/>
          <w:pgSz w:w="11906" w:h="16838"/>
          <w:pgMar w:top="1417" w:right="1417" w:bottom="1417" w:left="1587" w:header="850" w:footer="964" w:gutter="0"/>
          <w:pgNumType w:fmt="numberInDash" w:start="0"/>
          <w:cols w:space="425" w:num="1"/>
          <w:titlePg/>
          <w:docGrid w:type="lines" w:linePitch="312" w:charSpace="0"/>
        </w:sectPr>
      </w:pPr>
    </w:p>
    <w:p w14:paraId="29319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b/>
          <w:sz w:val="28"/>
          <w:u w:val="single"/>
        </w:rPr>
      </w:pPr>
      <w:r>
        <w:rPr>
          <w:b/>
          <w:sz w:val="28"/>
        </w:rPr>
        <w:t xml:space="preserve">学院 </w:t>
      </w:r>
      <w:r>
        <w:rPr>
          <w:rFonts w:hint="eastAsia"/>
          <w:sz w:val="32"/>
          <w:u w:val="single"/>
          <w:lang w:val="en-US" w:eastAsia="zh-CN"/>
        </w:rPr>
        <w:t>信息科学与工程学院</w:t>
      </w:r>
      <w:r>
        <w:rPr>
          <w:sz w:val="28"/>
          <w:u w:val="single"/>
        </w:rPr>
        <w:t xml:space="preserve">  </w:t>
      </w:r>
      <w:r>
        <w:rPr>
          <w:sz w:val="28"/>
        </w:rPr>
        <w:t xml:space="preserve">   </w:t>
      </w:r>
      <w:r>
        <w:rPr>
          <w:b/>
          <w:sz w:val="28"/>
        </w:rPr>
        <w:t>专业</w:t>
      </w:r>
      <w:r>
        <w:rPr>
          <w:sz w:val="28"/>
        </w:rPr>
        <w:t xml:space="preserve">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人工智能</w:t>
      </w:r>
      <w:r>
        <w:rPr>
          <w:sz w:val="28"/>
          <w:u w:val="single"/>
        </w:rPr>
        <w:t xml:space="preserve">            </w:t>
      </w:r>
    </w:p>
    <w:p w14:paraId="64FFECFA">
      <w:pPr>
        <w:jc w:val="left"/>
        <w:rPr>
          <w:b/>
          <w:sz w:val="28"/>
          <w:u w:val="single"/>
        </w:rPr>
      </w:pPr>
      <w:r>
        <w:rPr>
          <w:rFonts w:hint="eastAsia"/>
          <w:b/>
          <w:sz w:val="28"/>
        </w:rPr>
        <w:t>学生</w:t>
      </w:r>
      <w:r>
        <w:rPr>
          <w:sz w:val="28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石政飏               </w:t>
      </w:r>
      <w:r>
        <w:rPr>
          <w:sz w:val="28"/>
        </w:rPr>
        <w:t xml:space="preserve">  </w:t>
      </w:r>
      <w:r>
        <w:rPr>
          <w:rFonts w:hint="eastAsia"/>
          <w:sz w:val="28"/>
          <w:lang w:val="en-US" w:eastAsia="zh-CN"/>
        </w:rPr>
        <w:t xml:space="preserve"> </w:t>
      </w:r>
      <w:r>
        <w:rPr>
          <w:b/>
          <w:sz w:val="28"/>
        </w:rPr>
        <w:t>学号</w:t>
      </w:r>
      <w:r>
        <w:rPr>
          <w:sz w:val="28"/>
        </w:rPr>
        <w:t xml:space="preserve">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202131235009</w:t>
      </w:r>
      <w:r>
        <w:rPr>
          <w:sz w:val="28"/>
          <w:u w:val="single"/>
        </w:rPr>
        <w:t xml:space="preserve">        </w:t>
      </w:r>
    </w:p>
    <w:p w14:paraId="67FF6B47">
      <w:pPr>
        <w:jc w:val="left"/>
        <w:rPr>
          <w:rFonts w:hint="default" w:eastAsia="宋体"/>
          <w:b/>
          <w:sz w:val="28"/>
          <w:u w:val="single"/>
          <w:lang w:val="en-US" w:eastAsia="zh-CN"/>
        </w:rPr>
      </w:pPr>
      <w:r>
        <w:rPr>
          <w:rFonts w:hint="eastAsia"/>
          <w:b/>
          <w:sz w:val="28"/>
        </w:rPr>
        <w:t>论文</w:t>
      </w:r>
      <w:r>
        <w:rPr>
          <w:b/>
          <w:sz w:val="28"/>
        </w:rPr>
        <w:t xml:space="preserve">题目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基于Web的线上代码智能社交平台的设计与实现</w:t>
      </w:r>
      <w:r>
        <w:rPr>
          <w:sz w:val="28"/>
          <w:u w:val="single"/>
        </w:rPr>
        <w:t xml:space="preserve">       </w:t>
      </w:r>
      <w:bookmarkStart w:id="0" w:name="_GoBack"/>
      <w:bookmarkEnd w:id="0"/>
      <w:r>
        <w:rPr>
          <w:sz w:val="28"/>
          <w:u w:val="single"/>
        </w:rPr>
        <w:t xml:space="preserve">      </w:t>
      </w:r>
    </w:p>
    <w:p w14:paraId="1EDFD52C">
      <w:pPr>
        <w:jc w:val="left"/>
        <w:rPr>
          <w:b/>
          <w:sz w:val="28"/>
        </w:rPr>
      </w:pPr>
      <w:r>
        <w:rPr>
          <w:b/>
          <w:sz w:val="28"/>
        </w:rPr>
        <w:t>一、选题背景与意义</w:t>
      </w:r>
    </w:p>
    <w:p w14:paraId="64BFC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随着开源软件生态和在线协作开发模式的发展，代码仓库已经不再只是源代码存储位置，而逐渐成为开发者展示项目、交流经验、沉淀知识和建立关系的重要内容载体。GitHub、GitLab 等平台通过仓库、议题、合并请求、代码评审和项目主页等功能，将代码托管、协作开发和社区互动结合在一起，推动了社会化编程模式的发展。在本科毕业设计场景下，围绕代码仓库构建一个结构清晰、可演示、可讲解的 Web 平台，既能够体现软件工程实践能力，也能够展示前后端协同、数据库设计、后台任务处理和智能辅助等综合技术能力。</w:t>
      </w:r>
    </w:p>
    <w:p w14:paraId="42CD2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从国内外研究与应用现状来看，开发者协作平台主要集中在代码托管、任务管理、代码评审和开源社区等方向。国外成熟平台在仓库管理、权限控制、代码审查和开发者社交方面已经形成较完整的产品形态；相关研究也表明，仓库透明性、代码评审反馈和 pull-based 开发模式对协作质量具有重要影响。国内的代码托管与开发者社区也在快速发展，但面向毕业设计展示的小型平台通常容易出现功能分散、主线不清、演示链路不稳定等问题。因此，本课题将系统定位为以仓库内容为核心的代码社交平台，突出仓库发现、代码快照、行级讨论和开发者连接，避免将系统扩展成过重的通用聊天平台或复杂后台系统。</w:t>
      </w:r>
    </w:p>
    <w:p w14:paraId="4D135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本课题的设计目的在于实现一个基于 Web 的线上代码仓库智能社交平台 Relax-Git。平台以开源仓库为内容单位，用户可以导入、管理和发布仓库，在社区中浏览仓库内容，进入仓库详情与代码快照页面查看文件树和代码内容，并围绕仓库或具体代码行进行评论互动。系统还提供通知、好友关系、私信、在线状态和轻量运营控制台，使用户端、社交端、管理端和后台任务形成完整闭环。</w:t>
      </w:r>
    </w:p>
    <w:p w14:paraId="6786B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  <w:b w:val="0"/>
          <w:i w:val="0"/>
          <w:sz w:val="21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本课题的意义主要体现在三个方面。第一，项目能够将软件工程、数据库、前端开发、后端接口、实时通信和后台任务处理等知识综合应用到一个完整系统中。第二，平台围绕代码仓库构建社交关系和互动场景，能够较好地体现人工智能专业学生对智能平台、数据组织和人机协作场景的理解。第三，项目采用本地可稳定运行的演示方式，有利于降低公网部署风险，保证毕业答辩时能够清楚展示系统功能、架构设计和实现过程。</w:t>
      </w:r>
    </w:p>
    <w:p w14:paraId="630B8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  <w:b w:val="0"/>
          <w:i w:val="0"/>
          <w:sz w:val="21"/>
        </w:rPr>
      </w:pPr>
    </w:p>
    <w:p w14:paraId="760D50F8">
      <w:pPr>
        <w:jc w:val="left"/>
        <w:rPr>
          <w:b/>
          <w:sz w:val="28"/>
        </w:rPr>
      </w:pPr>
      <w:r>
        <w:rPr>
          <w:b/>
          <w:sz w:val="28"/>
        </w:rPr>
        <w:t>二、</w:t>
      </w:r>
      <w:r>
        <w:rPr>
          <w:rFonts w:hint="eastAsia"/>
          <w:b/>
          <w:sz w:val="28"/>
        </w:rPr>
        <w:t>设计内容</w:t>
      </w:r>
    </w:p>
    <w:p w14:paraId="66464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本系统拟实现一个面向开发者的线上代码仓库智能社交平台，核心内容包括用户身份体系、仓库内容体系、社区互动体系、开发者关系体系、智能辅助体系和运营控制台体系。</w:t>
      </w:r>
    </w:p>
    <w:p w14:paraId="7422C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用户身份体系包括用户注册、登录、退出、个人资料、角色权限和管理员识别等功能。系统通过后端认证接口、JWT 令牌和前端状态同步实现用户态控制，并为普通用户和管理员提供不同入口。</w:t>
      </w:r>
    </w:p>
    <w:p w14:paraId="4F6FC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仓库内容体系包括仓库导入、仓库管理、仓库详情、仓库发布、分支信息、代码快照、文件树和代码内容浏览等功能。用户可将 Git 仓库导入系统，由后端和 Worker 协同创建快照，使仓库能够以可浏览、可讨论的形式在平台中展示。</w:t>
      </w:r>
    </w:p>
    <w:p w14:paraId="439C9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社区互动体系包括社区 feed、仓库浏览、点赞、收藏、浏览量、仓库评论、快照评论、行级评论、回复、评论解决和通知反馈等功能。该体系是平台区别于普通代码管理工具的核心，用户不仅能查看仓库，还能围绕具体代码内容进行讨论。</w:t>
      </w:r>
    </w:p>
    <w:p w14:paraId="65EA9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开发者关系体系包括好友申请、好友列表、私信消息、在线状态和未读消息等功能。该部分不追求完整即时通信系统，而是服务于仓库讨论后的轻量连接，形成从内容发现到开发者交流的闭环。</w:t>
      </w:r>
    </w:p>
    <w:p w14:paraId="78373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智能辅助体系包括专用仓库发现助手，主要支持热门仓库推荐、按技术方向查找仓库和仓库简介生成。该功能作为平台加分项，重点服务仓库发现和理解，不扩展为泛聊天机器人。</w:t>
      </w:r>
    </w:p>
    <w:p w14:paraId="506C1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运营控制台体系包括平台概览、仓库动态、热门仓库、最近评论、API 状态、Worker 状态、数据库状态和 Redis 状态等内容。控制台用于展示开发者对平台运行状态的管理能力，辅助答辩讲解系统完整性。</w:t>
      </w:r>
    </w:p>
    <w:p w14:paraId="05B27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  <w:b w:val="0"/>
          <w:i w:val="0"/>
          <w:sz w:val="21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预期成果包括：一套可本地运行的 Web 前端，一套 NestJS API 服务，一套 Go Worker 后台任务服务，一套 PostgreSQL 数据库模型，一套 Redis 队列与缓存配置，一份本地演示说明，以及毕业设计论文、任务书、设计方案、外文翻译和答辩材料。</w:t>
      </w:r>
    </w:p>
    <w:p w14:paraId="4E7C8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textAlignment w:val="auto"/>
        <w:rPr>
          <w:rFonts w:hint="eastAsia" w:ascii="宋体" w:hAnsi="宋体" w:eastAsia="宋体" w:cs="宋体"/>
          <w:b w:val="0"/>
          <w:i w:val="0"/>
          <w:sz w:val="21"/>
        </w:rPr>
      </w:pPr>
    </w:p>
    <w:p w14:paraId="6A921265">
      <w:pPr>
        <w:jc w:val="left"/>
        <w:rPr>
          <w:b/>
          <w:sz w:val="28"/>
        </w:rPr>
      </w:pPr>
      <w:r>
        <w:rPr>
          <w:b/>
          <w:sz w:val="28"/>
        </w:rPr>
        <w:t>三、</w:t>
      </w:r>
      <w:r>
        <w:rPr>
          <w:rFonts w:hint="eastAsia"/>
          <w:b/>
          <w:sz w:val="28"/>
        </w:rPr>
        <w:t>设计方案</w:t>
      </w:r>
    </w:p>
    <w:p w14:paraId="499911A7">
      <w:pPr>
        <w:spacing w:before="0" w:after="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系统采用前后端分离和多服务协同的设计思路。整体结构由 Web 前端、API 服务、Worker 服务、PostgreSQL 数据库和 Redis 缓存队列组成。Web 前端负责页面展示、用户交互和管理控制台入口；API 服务负责认证、用户、仓库、社区、快照、评论、通知、好友、私信和控制台聚合等业务接口；Worker 服务负责 Git 仓库快照创建、worktree 操作、bundle 持久化和健康检查；PostgreSQL 保存核心业务数据；Redis 用于缓存和队列任务支撑。</w:t>
      </w:r>
    </w:p>
    <w:p w14:paraId="2239EBF2">
      <w:pPr>
        <w:spacing w:before="0" w:after="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前端采用 Next.js、React、TypeScript、Tailwind CSS、React Query、Zustand 和 Socket.IO Client 等技术。页面结构包括首页、社区页、仓库页、搜索页、消息中心、个人中心和控制台。前端通过组件化方式组织仓库卡片、仓库详情、评论面板、快照代码浏览器、消息中心和通知铃铛等功能，利用状态管理和请求缓存提升交互体验。</w:t>
      </w:r>
    </w:p>
    <w:p w14:paraId="047A5572">
      <w:pPr>
        <w:spacing w:before="0" w:after="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后端采用 NestJS、Fastify、Prisma、PostgreSQL、Redis、BullMQ、Socket.IO 和 Swagger 等技术。后端按业务模块划分为 auth、users、repositories、community、snapshots、comments、notifications、chats、admin、ai、health 等模块。每个模块通过 controller 暴露接口，通过 service 完成业务逻辑，通过 Prisma 访问数据库，保证功能边界清晰。</w:t>
      </w:r>
    </w:p>
    <w:p w14:paraId="317E4600">
      <w:pPr>
        <w:spacing w:before="0" w:after="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数据库设计以用户、仓库、成员、加入申请、分支、基础快照、会话快照、快照工件、评论、通知、好友关系、好友申请、私信消息、仓库点赞、收藏和浏览记录等实体为核心。用户与仓库之间通过所有者、成员和申请关系连接；仓库与快照、评论和社区互动记录关联；用户之间通过好友、私信和在线状态形成轻量社交关系。</w:t>
      </w:r>
    </w:p>
    <w:p w14:paraId="056C2B6E">
      <w:pPr>
        <w:spacing w:before="0" w:after="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后台任务设计采用 Redis 队列和 Go Worker。用户导入或同步仓库后，API 将快照任务写入队列，Worker 从队列中取出任务，执行 Git 克隆、worktree 创建、仓库大小检查、bundle 生成和状态回写。该设计可以将耗时的 Git 操作从 API 请求中剥离，提升系统响应稳定性。</w:t>
      </w:r>
    </w:p>
    <w:p w14:paraId="2F6DD1CB">
      <w:pPr>
        <w:spacing w:before="0" w:after="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权限与安全方面，系统通过 JWT 进行用户身份认证，通过角色字段区分普通用户和管理员，通过仓库可见性、成员关系和访问守卫限制用户对仓库、快照、评论和控制台的访问。对密码采用哈希存储，对上传、配置和敏感环境变量进行隔离处理，本地演示环境不提交真实密钥。</w:t>
      </w:r>
    </w:p>
    <w:p w14:paraId="55062F60">
      <w:pPr>
        <w:spacing w:before="0" w:after="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测试与验收方面，系统将通过类型检查、主要模块测试、接口联调、本地健康检查和演示链路验证保证可用性。重点验证路径包括：用户登录，社区发现仓库，进入仓库详情，创建或查看快照，浏览代码文件，发表行级评论，收到通知，添加好友，发送私信，管理员进入控制台查看系统状态。</w:t>
      </w:r>
    </w:p>
    <w:p w14:paraId="426EF25B">
      <w:pPr>
        <w:spacing w:before="0" w:after="0" w:line="300" w:lineRule="auto"/>
        <w:ind w:firstLine="420"/>
        <w:rPr>
          <w:rFonts w:hint="eastAsia" w:ascii="宋体" w:hAnsi="宋体" w:eastAsia="宋体" w:cs="宋体"/>
          <w:b w:val="0"/>
          <w:i w:val="0"/>
          <w:sz w:val="21"/>
        </w:rPr>
      </w:pPr>
      <w:r>
        <w:rPr>
          <w:rFonts w:hint="eastAsia" w:ascii="宋体" w:hAnsi="宋体" w:eastAsia="宋体" w:cs="宋体"/>
          <w:b w:val="0"/>
          <w:i w:val="0"/>
          <w:sz w:val="21"/>
        </w:rPr>
        <w:t>本课题采用阶段式实施方案。第一阶段完成资料查阅、需求分析和总体设计；第二阶段完成数据库模型和前后端基础架构；第三阶段完成仓库、社区、快照、评论和社交主链路；第四阶段完成智能助手、控制台和本地演示环境；第五阶段进行测试、文档整理、论文撰写和答辩准备。</w:t>
      </w:r>
    </w:p>
    <w:p w14:paraId="52A05AE0">
      <w:pPr>
        <w:spacing w:before="0" w:after="0" w:line="300" w:lineRule="auto"/>
        <w:ind w:firstLine="420"/>
        <w:rPr>
          <w:rFonts w:hint="eastAsia" w:ascii="宋体" w:hAnsi="宋体" w:eastAsia="宋体" w:cs="宋体"/>
          <w:b w:val="0"/>
          <w:i w:val="0"/>
          <w:sz w:val="21"/>
        </w:rPr>
      </w:pPr>
    </w:p>
    <w:p w14:paraId="09B2D8D5">
      <w:pPr>
        <w:jc w:val="left"/>
        <w:rPr>
          <w:b/>
          <w:sz w:val="28"/>
        </w:rPr>
      </w:pPr>
      <w:r>
        <w:rPr>
          <w:b/>
          <w:sz w:val="28"/>
        </w:rPr>
        <w:t>四、参考文献</w:t>
      </w:r>
    </w:p>
    <w:p w14:paraId="28EDB740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[1] 张海藩. 软件工程导论[M]. 北京: 清华大学出版社, 2013.</w:t>
      </w:r>
    </w:p>
    <w:p w14:paraId="25DC50D8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[2] 王珊, 萨师煊. 数据库系统概论[M]. 北京: 高等教育出版社, 2014.</w:t>
      </w:r>
    </w:p>
    <w:p w14:paraId="7B963601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[3] Ian Sommerville. Software Engineering[M]. 10th ed. Pearson, 2015.</w:t>
      </w:r>
    </w:p>
    <w:p w14:paraId="09D28168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[4] Scott Chacon, Ben Straub. Pro Git[M]. 2nd ed. Apress, 2014.</w:t>
      </w:r>
    </w:p>
    <w:p w14:paraId="79AE908A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[5] Laura Dabbish, Colleen Stuart, Jason Tsay, Jim Herbsleb. Social coding in GitHub: transparency and collaboration in an open software repository[C]//Proceedings of CSCW. 2012: 1277-1286.</w:t>
      </w:r>
    </w:p>
    <w:p w14:paraId="046F913E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[6] Alberto Bacchelli, Christian Bird. Expectations, outcomes, and challenges of modern code review[C]//Proceedings of ICSE. 2013: 712-721.</w:t>
      </w:r>
    </w:p>
    <w:p w14:paraId="67FAFEB7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[7] Georgios Gousios, Martin Pinzger, Arie van Deursen. An exploratory study of the pull-based software development model[C]//Proceedings of ICSE. 2014: 345-355.</w:t>
      </w:r>
    </w:p>
    <w:p w14:paraId="72EFABF5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[8] Roy Thomas Fielding. Architectural Styles and the Design of Network-based Software Architectures[D]. University of California, Irvine, 2000.</w:t>
      </w:r>
    </w:p>
    <w:p w14:paraId="2E11E425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[9] Gregor Hohpe, Bobby Woolf. Enterprise Integration Patterns[M]. Addison-Wesley, 2003.</w:t>
      </w:r>
    </w:p>
    <w:p w14:paraId="7E2EC692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[10] Next.js Documentation[EB/OL]. https://nextjs.org/docs.</w:t>
      </w:r>
    </w:p>
    <w:p w14:paraId="77B73BAB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[11] React Documentation[EB/OL]. https://react.dev/reference/react.</w:t>
      </w:r>
    </w:p>
    <w:p w14:paraId="1736EBF0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[12] NestJS Documentation[EB/OL]. https://docs.nestjs.com.</w:t>
      </w:r>
    </w:p>
    <w:p w14:paraId="61602122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[13] Prisma Documentation[EB/OL]. https://www.prisma.io/docs.</w:t>
      </w:r>
    </w:p>
    <w:p w14:paraId="0E3A814D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[14] PostgreSQL Documentation[EB/OL]. https://www.postgresql.org/docs.</w:t>
      </w:r>
    </w:p>
    <w:p w14:paraId="28E7E672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[15] Redis Documentation[EB/OL]. https://redis.io/docs/latest.</w:t>
      </w:r>
    </w:p>
    <w:p w14:paraId="2FC2A510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[16] Docker Documentation[EB/OL]. https://docs.docker.com.</w:t>
      </w:r>
    </w:p>
    <w:p w14:paraId="0FAF2C55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[17] Ian Fette, Alexey Melnikov. The WebSocket Protocol[S]. RFC 6455, 2011.</w:t>
      </w:r>
    </w:p>
    <w:p w14:paraId="41171B42">
      <w:pPr>
        <w:spacing w:before="0" w:after="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[18] Michael B. Jones, John Bradley, Nat Sakimura. JSON Web Token (JWT)[S]. RFC 7519, 2015.</w:t>
      </w:r>
    </w:p>
    <w:p w14:paraId="7AC72D4A">
      <w:r>
        <w:br w:type="page"/>
      </w:r>
    </w:p>
    <w:p w14:paraId="73B68E5E"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五、指导教师评语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2"/>
      </w:tblGrid>
      <w:tr w14:paraId="7EC0B198">
        <w:trPr>
          <w:trHeight w:val="4989" w:hRule="exact"/>
          <w:jc w:val="center"/>
        </w:trPr>
        <w:tc>
          <w:tcPr>
            <w:tcW w:w="8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insideH w:val="single" w:sz="8" w:space="0"/>
              <w:insideV w:val="single" w:sz="8" w:space="0"/>
            </w:tcBorders>
          </w:tcPr>
          <w:p w14:paraId="62DCA85F">
            <w:pPr>
              <w:spacing w:before="0" w:after="0" w:line="300" w:lineRule="auto"/>
              <w:ind w:firstLine="630" w:firstLineChars="300"/>
              <w:rPr>
                <w:rFonts w:hint="eastAsia"/>
              </w:rPr>
            </w:pPr>
          </w:p>
          <w:p w14:paraId="2624C48C">
            <w:pPr>
              <w:spacing w:before="0" w:after="0"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该同学查阅了相关资料，调查了国内外研究现状，并认真进行了分析总续，在此善础上</w:t>
            </w:r>
          </w:p>
          <w:p w14:paraId="7E32C42D">
            <w:pPr>
              <w:spacing w:before="0" w:after="0" w:line="300" w:lineRule="auto"/>
              <w:rPr>
                <w:rFonts w:hint="eastAsia"/>
              </w:rPr>
            </w:pPr>
            <w:r>
              <w:rPr>
                <w:rFonts w:hint="eastAsia"/>
              </w:rPr>
              <w:t>完成了帮求分析和系统设计。确定了系统的功能和预期結果，同时学习并初步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了软件开</w:t>
            </w:r>
          </w:p>
          <w:p w14:paraId="194A00B4">
            <w:pPr>
              <w:spacing w:before="0" w:after="0" w:line="3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发方法，练上，该同学亮成了开题相关工作，符合开提要求</w:t>
            </w:r>
            <w:r>
              <w:rPr>
                <w:rFonts w:hint="eastAsia"/>
                <w:lang w:eastAsia="zh-CN"/>
              </w:rPr>
              <w:t>。</w:t>
            </w:r>
          </w:p>
          <w:p w14:paraId="338E652E">
            <w:pPr>
              <w:spacing w:before="0" w:after="0" w:line="300" w:lineRule="auto"/>
            </w:pPr>
          </w:p>
          <w:p w14:paraId="34E26B0A">
            <w:pPr>
              <w:spacing w:before="0" w:after="0" w:line="300" w:lineRule="auto"/>
            </w:pPr>
          </w:p>
          <w:p w14:paraId="0A1C899C">
            <w:pPr>
              <w:spacing w:before="0" w:after="0" w:line="300" w:lineRule="auto"/>
            </w:pPr>
          </w:p>
          <w:p w14:paraId="2B6A47CC">
            <w:pPr>
              <w:spacing w:before="0" w:after="0" w:line="300" w:lineRule="auto"/>
            </w:pPr>
          </w:p>
          <w:p w14:paraId="042A20FC">
            <w:pPr>
              <w:spacing w:before="0" w:after="0" w:line="300" w:lineRule="auto"/>
            </w:pPr>
          </w:p>
          <w:p w14:paraId="5E4FC501">
            <w:pPr>
              <w:jc w:val="right"/>
              <w:rPr>
                <w:rFonts w:ascii="Times New Roman" w:hAnsi="Times New Roman" w:eastAsia="宋体"/>
                <w:b/>
                <w:i w:val="0"/>
                <w:sz w:val="21"/>
              </w:rPr>
            </w:pPr>
          </w:p>
          <w:p w14:paraId="773EFC98">
            <w:pPr>
              <w:jc w:val="right"/>
              <w:rPr>
                <w:rFonts w:ascii="Times New Roman" w:hAnsi="Times New Roman" w:eastAsia="宋体"/>
                <w:b/>
                <w:i w:val="0"/>
                <w:sz w:val="21"/>
              </w:rPr>
            </w:pPr>
          </w:p>
          <w:p w14:paraId="5C73FA7F">
            <w:pPr>
              <w:jc w:val="right"/>
              <w:rPr>
                <w:rFonts w:ascii="Times New Roman" w:hAnsi="Times New Roman" w:eastAsia="宋体"/>
                <w:b/>
                <w:i w:val="0"/>
                <w:sz w:val="21"/>
              </w:rPr>
            </w:pPr>
          </w:p>
          <w:p w14:paraId="1F8CCB0B">
            <w:pPr>
              <w:jc w:val="right"/>
              <w:rPr>
                <w:rFonts w:ascii="Times New Roman" w:hAnsi="Times New Roman" w:eastAsia="宋体"/>
                <w:b/>
                <w:i w:val="0"/>
                <w:sz w:val="21"/>
              </w:rPr>
            </w:pPr>
          </w:p>
          <w:p w14:paraId="29859472">
            <w:pPr>
              <w:ind w:firstLine="4835" w:firstLineChars="2300"/>
              <w:jc w:val="both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指导教师（签字）</w:t>
            </w:r>
            <w:r>
              <w:rPr>
                <w:rFonts w:hint="eastAsia"/>
                <w:b/>
                <w:i w:val="0"/>
                <w:sz w:val="21"/>
                <w:lang w:val="en-US" w:eastAsia="zh-CN"/>
              </w:rPr>
              <w:t>______________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              </w:t>
            </w:r>
          </w:p>
          <w:p w14:paraId="468CFD6F">
            <w:pPr>
              <w:jc w:val="both"/>
              <w:rPr>
                <w:rFonts w:ascii="Times New Roman" w:hAnsi="Times New Roman" w:eastAsia="宋体"/>
                <w:b w:val="0"/>
                <w:i w:val="0"/>
                <w:sz w:val="21"/>
              </w:rPr>
            </w:pPr>
          </w:p>
          <w:p w14:paraId="0F8E0768">
            <w:pPr>
              <w:jc w:val="center"/>
              <w:rPr>
                <w:rFonts w:hint="eastAsia"/>
                <w:b w:val="0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 xml:space="preserve">                                                        </w:t>
            </w:r>
          </w:p>
          <w:p w14:paraId="268E5F47">
            <w:pPr>
              <w:jc w:val="center"/>
            </w:pP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 xml:space="preserve">                                                           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年    月    日</w:t>
            </w:r>
          </w:p>
        </w:tc>
      </w:tr>
    </w:tbl>
    <w:p w14:paraId="0E23717D"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i w:val="0"/>
          <w:sz w:val="21"/>
        </w:rPr>
        <w:t>六、审核意见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2"/>
      </w:tblGrid>
      <w:tr w14:paraId="56DE759A">
        <w:trPr>
          <w:trHeight w:val="3855" w:hRule="exact"/>
          <w:jc w:val="center"/>
        </w:trPr>
        <w:tc>
          <w:tcPr>
            <w:tcW w:w="89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insideH w:val="single" w:sz="8" w:space="0"/>
              <w:insideV w:val="single" w:sz="8" w:space="0"/>
            </w:tcBorders>
          </w:tcPr>
          <w:p w14:paraId="2183C615"/>
          <w:p w14:paraId="69765177">
            <w:pPr>
              <w:spacing w:before="0" w:after="0" w:line="300" w:lineRule="auto"/>
            </w:pPr>
          </w:p>
          <w:p w14:paraId="4B5CB9FE">
            <w:pPr>
              <w:spacing w:before="0" w:after="0" w:line="300" w:lineRule="auto"/>
            </w:pPr>
          </w:p>
          <w:p w14:paraId="5CC07B11">
            <w:pPr>
              <w:spacing w:before="0" w:after="0" w:line="300" w:lineRule="auto"/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同意开题。</w:t>
            </w:r>
          </w:p>
          <w:p w14:paraId="1C1ABE55">
            <w:pPr>
              <w:spacing w:before="0" w:after="0" w:line="300" w:lineRule="auto"/>
            </w:pPr>
          </w:p>
          <w:p w14:paraId="2BCF4126">
            <w:pPr>
              <w:spacing w:before="0" w:after="0" w:line="300" w:lineRule="auto"/>
            </w:pPr>
          </w:p>
          <w:p w14:paraId="6741C8CC">
            <w:pPr>
              <w:spacing w:before="0" w:after="0" w:line="300" w:lineRule="auto"/>
            </w:pPr>
          </w:p>
          <w:p w14:paraId="3E343BB4">
            <w:pPr>
              <w:jc w:val="righ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系主任（签字）              </w:t>
            </w:r>
          </w:p>
          <w:p w14:paraId="24AB7F43">
            <w:pPr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年    月    日</w:t>
            </w:r>
          </w:p>
        </w:tc>
      </w:tr>
    </w:tbl>
    <w:p w14:paraId="4860387B"/>
    <w:sectPr>
      <w:headerReference r:id="rId9" w:type="first"/>
      <w:footerReference r:id="rId10" w:type="default"/>
      <w:pgSz w:w="11906" w:h="16838"/>
      <w:pgMar w:top="1417" w:right="1417" w:bottom="1417" w:left="1587" w:header="850" w:footer="964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F87B1">
    <w:pPr>
      <w:pStyle w:val="3"/>
      <w:framePr w:w="631" w:h="311" w:hRule="exact" w:wrap="around" w:vAnchor="text" w:hAnchor="page" w:x="5781" w:y="280"/>
      <w:rPr>
        <w:rStyle w:val="8"/>
        <w:sz w:val="21"/>
        <w:szCs w:val="21"/>
      </w:rPr>
    </w:pP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- 2 -</w:t>
    </w:r>
    <w:r>
      <w:rPr>
        <w:rFonts w:ascii="宋体" w:hAnsi="宋体"/>
        <w:sz w:val="21"/>
        <w:szCs w:val="21"/>
      </w:rPr>
      <w:fldChar w:fldCharType="end"/>
    </w:r>
  </w:p>
  <w:p w14:paraId="6D0ECC99">
    <w:pPr>
      <w:spacing w:line="300" w:lineRule="auto"/>
    </w:pPr>
    <w:r>
      <w:rPr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-8255</wp:posOffset>
              </wp:positionH>
              <wp:positionV relativeFrom="paragraph">
                <wp:posOffset>127635</wp:posOffset>
              </wp:positionV>
              <wp:extent cx="5613400" cy="9525"/>
              <wp:effectExtent l="0" t="9525" r="0" b="19050"/>
              <wp:wrapNone/>
              <wp:docPr id="5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flip:y;margin-left:-0.65pt;margin-top:10.05pt;height:0.75pt;width:442pt;mso-position-horizontal-relative:margin;z-index:251661312;mso-width-relative:page;mso-height-relative:page;" filled="f" stroked="t" coordsize="21600,21600" o:gfxdata="UEsDBAoAAAAAAIdO4kAAAAAAAAAAAAAAAAAEAAAAZHJzL1BLAwQUAAAACACHTuJABaiGGtYAAAAI&#10;AQAADwAAAGRycy9kb3ducmV2LnhtbE2PzWrDMBCE74W8g9hALyGR5EJqXMs5BBIopIf8PIBibWy3&#10;1spYyk/fvttTe9ydYeabcvXwvbjhGLtABvRCgUCqg+uoMXA6buY5iJgsOdsHQgPfGGFVTZ5KW7hw&#10;pz3eDqkRHEKxsAbalIZCyli36G1chAGJtUsYvU18jo10o71zuO9lptRSetsRN7R2wHWL9dfh6g3E&#10;Ge0+9jsuPSJe1Ods2G79uzHPU63eQCR8pD8z/OIzOlTMdA5XclH0Bub6hZ0GMqVBsJ7n2SuIMz/0&#10;EmRVyv8Dqh9QSwMEFAAAAAgAh07iQH7kH1fTAQAArQMAAA4AAABkcnMvZTJvRG9jLnhtbK1TsW7b&#10;MBDdC/QfCO61ZLcKGsFyBhvp4rYGknanKUoiSvIIHm3Jf98j7TppsmSIBoLHu3t87x21vJusYUcV&#10;UINr+HxWcqachFa7vuG/Hu8/feUMo3CtMOBUw08K+d3q44fl6Gu1gAFMqwIjEIf16Bs+xOjrokA5&#10;KCtwBl45SnYQrIgUhr5ogxgJ3ZpiUZY3xQih9QGkQqTTzTnJL4jhLYDQdVqqDciDVS6eUYMyIpIk&#10;HLRHvspsu07J+LPrUEVmGk5KY17pEtrv01qslqLug/CDlhcK4i0UXmiyQju69Aq1EVGwQ9CvoKyW&#10;ARC6OJNgi7OQ7AipmJcvvHkYhFdZC1mN/mo6vh+s/HHcBabbhlecOWFp4FvtFKuSM6PHmgrWbheS&#10;Njm5B78F+QeZg/UgXK8yw8eTp7Z56ij+a0kBesLfj9+hpRpxiJBtmrpgWWe0/50aEzhZwaY8l9N1&#10;LmqKTNJhdTP//KWkkUnK3VaLTK4QdUJJvT5g/KbAsrRpuCEBGVMctxgTq6eSVO7gXhuTJ28cG4nB&#10;bVmVuQPB6DZlUx2Gfr82gR1Fejz5yxop87wswMG151uMu1iQVJ/920N72oV/1tAUM53Li0vP5Hmc&#10;u5/+st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aiGGtYAAAAIAQAADwAAAAAAAAABACAAAAAi&#10;AAAAZHJzL2Rvd25yZXYueG1sUEsBAhQAFAAAAAgAh07iQH7kH1fTAQAArQMAAA4AAAAAAAAAAQAg&#10;AAAAJQEAAGRycy9lMm9Eb2MueG1sUEsFBgAAAAAGAAYAWQEAAGo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</w:p>
  <w:p w14:paraId="08B882AC">
    <w:pPr>
      <w:jc w:val="right"/>
      <w:rPr>
        <w:sz w:val="28"/>
        <w:szCs w:val="28"/>
      </w:rPr>
    </w:pPr>
    <w:r>
      <w:rPr>
        <w:rFonts w:hint="eastAsia"/>
      </w:rPr>
      <w:t xml:space="preserve"> </w:t>
    </w:r>
    <w:r>
      <w:t xml:space="preserve">                                                </w:t>
    </w:r>
    <w:r>
      <w:rPr>
        <w:rFonts w:hint="eastAsia"/>
        <w:sz w:val="28"/>
        <w:szCs w:val="28"/>
      </w:rPr>
      <w:t>济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南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大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906D9">
    <w:pPr>
      <w:spacing w:line="300" w:lineRule="auto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F3CDA">
    <w:pPr>
      <w:pStyle w:val="3"/>
      <w:framePr w:w="631" w:h="311" w:hRule="exact" w:wrap="around" w:vAnchor="text" w:hAnchor="page" w:x="5781" w:y="280"/>
      <w:rPr>
        <w:rStyle w:val="8"/>
        <w:sz w:val="21"/>
        <w:szCs w:val="21"/>
      </w:rPr>
    </w:pP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- 2 -</w:t>
    </w:r>
    <w:r>
      <w:rPr>
        <w:rFonts w:ascii="宋体" w:hAnsi="宋体"/>
        <w:sz w:val="21"/>
        <w:szCs w:val="21"/>
      </w:rPr>
      <w:fldChar w:fldCharType="end"/>
    </w:r>
  </w:p>
  <w:p w14:paraId="7C6E5A8C">
    <w:pPr>
      <w:spacing w:line="300" w:lineRule="auto"/>
    </w:pPr>
    <w:r>
      <w:rPr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-8255</wp:posOffset>
              </wp:positionH>
              <wp:positionV relativeFrom="paragraph">
                <wp:posOffset>127635</wp:posOffset>
              </wp:positionV>
              <wp:extent cx="5613400" cy="9525"/>
              <wp:effectExtent l="0" t="0" r="25400" b="28575"/>
              <wp:wrapNone/>
              <wp:docPr id="1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flip:y;margin-left:-0.65pt;margin-top:10.05pt;height:0.75pt;width:442pt;mso-position-horizontal-relative:margin;z-index:251659264;mso-width-relative:page;mso-height-relative:page;" filled="f" stroked="t" coordsize="21600,21600" o:gfxdata="UEsDBAoAAAAAAIdO4kAAAAAAAAAAAAAAAAAEAAAAZHJzL1BLAwQUAAAACACHTuJABaiGGtYAAAAI&#10;AQAADwAAAGRycy9kb3ducmV2LnhtbE2PzWrDMBCE74W8g9hALyGR5EJqXMs5BBIopIf8PIBibWy3&#10;1spYyk/fvttTe9ydYeabcvXwvbjhGLtABvRCgUCqg+uoMXA6buY5iJgsOdsHQgPfGGFVTZ5KW7hw&#10;pz3eDqkRHEKxsAbalIZCyli36G1chAGJtUsYvU18jo10o71zuO9lptRSetsRN7R2wHWL9dfh6g3E&#10;Ge0+9jsuPSJe1Ods2G79uzHPU63eQCR8pD8z/OIzOlTMdA5XclH0Bub6hZ0GMqVBsJ7n2SuIMz/0&#10;EmRVyv8Dqh9QSwMEFAAAAAgAh07iQPEgWc7TAQAArQMAAA4AAABkcnMvZTJvRG9jLnhtbK1TsW7b&#10;MBDdC/QfCO61ZLcOGsFyBhvp4rYGknanKUoiSvIIHm3Jf98j5TppsmSIBoLk3T2+9+60uhutYScV&#10;UIOr+XxWcqachEa7rua/Hu8/feUMo3CNMOBUzc8K+d3644fV4Cu1gB5MowIjEIfV4Gvex+irokDZ&#10;KytwBl45CrYQrIh0DF3RBDEQujXFoixvigFC4wNIhUi32ynIL4jhLYDQtlqqLcijVS5OqEEZEUkS&#10;9tojX2e2batk/Nm2qCIzNSelMa/0CO0PaS3WK1F1QfheywsF8RYKLzRZoR09eoXaiijYMehXUFbL&#10;AAhtnEmwxSQkO0Iq5uULbx564VXWQlajv5qO7wcrf5z2gemGJoEzJyw1fKedYsvkzOCxooSN24ek&#10;TY7uwe9A/kHmYNML16nM8PHsqWyeKor/StIBPeEfhu/QUI44Rsg2jW2wrDXa/06FCZysYGPuy/na&#10;FzVGJulyeTP//KWklkmK3S4XmVwhqoSSan3A+E2BZWlTc0MCMqY47TAmVk8pKd3BvTYmd944NhCD&#10;23JZ5goEo5sUTXkYusPGBHYSaXjylzVS5HlagKNrpleMu1iQVE/+HaA578M/a6iLmc5l4tKYPD/n&#10;6qe/bP0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aiGGtYAAAAIAQAADwAAAAAAAAABACAAAAAi&#10;AAAAZHJzL2Rvd25yZXYueG1sUEsBAhQAFAAAAAgAh07iQPEgWc7TAQAArQMAAA4AAAAAAAAAAQAg&#10;AAAAJQEAAGRycy9lMm9Eb2MueG1sUEsFBgAAAAAGAAYAWQEAAGo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</w:p>
  <w:p w14:paraId="3094A785">
    <w:pPr>
      <w:jc w:val="right"/>
      <w:rPr>
        <w:sz w:val="28"/>
        <w:szCs w:val="28"/>
      </w:rPr>
    </w:pPr>
    <w:r>
      <w:rPr>
        <w:rFonts w:hint="eastAsia"/>
      </w:rPr>
      <w:t xml:space="preserve"> </w:t>
    </w:r>
    <w:r>
      <w:t xml:space="preserve">                                                </w:t>
    </w:r>
    <w:r>
      <w:rPr>
        <w:rFonts w:hint="eastAsia"/>
        <w:sz w:val="28"/>
        <w:szCs w:val="28"/>
      </w:rPr>
      <w:t>济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南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大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学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D8266">
    <w:pPr>
      <w:spacing w:line="300" w:lineRule="auto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840A8">
    <w:pPr>
      <w:pStyle w:val="3"/>
      <w:framePr w:w="631" w:h="311" w:hRule="exact" w:wrap="around" w:vAnchor="text" w:hAnchor="page" w:x="5781" w:y="280"/>
      <w:rPr>
        <w:rStyle w:val="8"/>
        <w:sz w:val="21"/>
        <w:szCs w:val="21"/>
      </w:rPr>
    </w:pP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- 2 -</w:t>
    </w:r>
    <w:r>
      <w:rPr>
        <w:rFonts w:ascii="宋体" w:hAnsi="宋体"/>
        <w:sz w:val="21"/>
        <w:szCs w:val="21"/>
      </w:rPr>
      <w:fldChar w:fldCharType="end"/>
    </w:r>
  </w:p>
  <w:p w14:paraId="45B3FABD">
    <w:pPr>
      <w:spacing w:line="300" w:lineRule="auto"/>
    </w:pPr>
    <w:r>
      <w:rPr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-8255</wp:posOffset>
              </wp:positionH>
              <wp:positionV relativeFrom="paragraph">
                <wp:posOffset>127635</wp:posOffset>
              </wp:positionV>
              <wp:extent cx="5613400" cy="9525"/>
              <wp:effectExtent l="0" t="0" r="0" b="0"/>
              <wp:wrapNone/>
              <wp:docPr id="2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flip:y;margin-left:-0.65pt;margin-top:10.05pt;height:0.75pt;width:442pt;mso-position-horizontal-relative:margin;z-index:251660288;mso-width-relative:page;mso-height-relative:page;" filled="f" stroked="t" coordsize="21600,21600" o:gfxdata="UEsDBAoAAAAAAIdO4kAAAAAAAAAAAAAAAAAEAAAAZHJzL1BLAwQUAAAACACHTuJABaiGGtYAAAAI&#10;AQAADwAAAGRycy9kb3ducmV2LnhtbE2PzWrDMBCE74W8g9hALyGR5EJqXMs5BBIopIf8PIBibWy3&#10;1spYyk/fvttTe9ydYeabcvXwvbjhGLtABvRCgUCqg+uoMXA6buY5iJgsOdsHQgPfGGFVTZ5KW7hw&#10;pz3eDqkRHEKxsAbalIZCyli36G1chAGJtUsYvU18jo10o71zuO9lptRSetsRN7R2wHWL9dfh6g3E&#10;Ge0+9jsuPSJe1Ods2G79uzHPU63eQCR8pD8z/OIzOlTMdA5XclH0Bub6hZ0GMqVBsJ7n2SuIMz/0&#10;EmRVyv8Dqh9QSwMEFAAAAAgAh07iQAWyd9LTAQAArQMAAA4AAABkcnMvZTJvRG9jLnhtbK1TsW7b&#10;MBDdC/QfCO61ZLcOGsFyBhvp4rYGknanKUoiSvIIHm3Jf98j5TppsmSIBoLHu3t87x21uhutYScV&#10;UIOr+XxWcqachEa7rua/Hu8/feUMo3CNMOBUzc8K+d3644fV4Cu1gB5MowIjEIfV4Gvex+irokDZ&#10;KytwBl45SrYQrIgUhq5oghgI3ZpiUZY3xQCh8QGkQqTT7ZTkF8TwFkBoWy3VFuTRKhcn1KCMiCQJ&#10;e+2RrzPbtlUy/mxbVJGZmpPSmFe6hPaHtBbrlai6IHyv5YWCeAuFF5qs0I4uvUJtRRTsGPQrKKtl&#10;AIQ2ziTYYhKSHSEV8/KFNw+98CprIavRX03H94OVP077wHRT8wVnTlga+E47xZbJmcFjRQUbtw9J&#10;mxzdg9+B/IPMwaYXrlOZ4ePZU9s8dRT/taQAPeEfhu/QUI04Rsg2jW2wrDXa/06NCZysYGOey/k6&#10;FzVGJulweTP//KWkkUnK3S4XmVwhqoSSen3A+E2BZWlTc0MCMqY47TAmVk8lqdzBvTYmT944NhCD&#10;23JZ5g4Eo5uUTXUYusPGBHYS6fHkL2ukzPOyAEfXTLcYd7EgqZ78O0Bz3od/1tAUM53Li0vP5Hmc&#10;u5/+sv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aiGGtYAAAAIAQAADwAAAAAAAAABACAAAAAi&#10;AAAAZHJzL2Rvd25yZXYueG1sUEsBAhQAFAAAAAgAh07iQAWyd9LTAQAArQMAAA4AAAAAAAAAAQAg&#10;AAAAJQEAAGRycy9lMm9Eb2MueG1sUEsFBgAAAAAGAAYAWQEAAGo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</w:p>
  <w:p w14:paraId="3FECBE91">
    <w:pPr>
      <w:jc w:val="right"/>
      <w:rPr>
        <w:sz w:val="28"/>
        <w:szCs w:val="28"/>
      </w:rPr>
    </w:pPr>
    <w:r>
      <w:rPr>
        <w:rFonts w:hint="eastAsia"/>
      </w:rPr>
      <w:t xml:space="preserve"> </w:t>
    </w:r>
    <w:r>
      <w:t xml:space="preserve">                                                </w:t>
    </w:r>
    <w:r>
      <w:rPr>
        <w:rFonts w:hint="eastAsia"/>
        <w:sz w:val="28"/>
        <w:szCs w:val="28"/>
      </w:rPr>
      <w:t>济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南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大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学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6BDA9">
    <w:pPr>
      <w:pStyle w:val="4"/>
      <w:pBdr>
        <w:bottom w:val="single" w:color="auto" w:sz="12" w:space="7"/>
      </w:pBdr>
      <w:snapToGrid/>
      <w:rPr>
        <w:rFonts w:hint="default" w:eastAsia="宋体"/>
        <w:b/>
        <w:sz w:val="32"/>
        <w:szCs w:val="32"/>
        <w:lang w:val="en-US" w:eastAsia="zh-CN"/>
      </w:rPr>
    </w:pPr>
    <w:r>
      <w:rPr>
        <w:rFonts w:hint="eastAsia"/>
        <w:b/>
        <w:sz w:val="32"/>
        <w:szCs w:val="32"/>
      </w:rPr>
      <w:t>毕业</w:t>
    </w:r>
    <w:r>
      <w:rPr>
        <w:rFonts w:hint="eastAsia"/>
        <w:b/>
        <w:sz w:val="32"/>
        <w:szCs w:val="32"/>
        <w:lang w:val="en-US" w:eastAsia="zh-CN"/>
      </w:rPr>
      <w:t>设计方案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ABC5A">
    <w:pPr>
      <w:pStyle w:val="4"/>
      <w:pBdr>
        <w:bottom w:val="single" w:color="auto" w:sz="12" w:space="7"/>
      </w:pBdr>
      <w:snapToGrid/>
      <w:rPr>
        <w:rFonts w:hint="default" w:eastAsia="宋体"/>
        <w:b/>
        <w:sz w:val="32"/>
        <w:szCs w:val="32"/>
        <w:lang w:val="en-US" w:eastAsia="zh-CN"/>
      </w:rPr>
    </w:pPr>
    <w:r>
      <w:rPr>
        <w:rFonts w:hint="eastAsia"/>
        <w:b/>
        <w:sz w:val="32"/>
        <w:szCs w:val="32"/>
      </w:rPr>
      <w:t>毕业</w:t>
    </w:r>
    <w:r>
      <w:rPr>
        <w:rFonts w:hint="eastAsia"/>
        <w:b/>
        <w:sz w:val="32"/>
        <w:szCs w:val="32"/>
        <w:lang w:val="en-US" w:eastAsia="zh-CN"/>
      </w:rPr>
      <w:t>设计方案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07106">
    <w:pPr>
      <w:pStyle w:val="4"/>
      <w:pBdr>
        <w:bottom w:val="single" w:color="auto" w:sz="12" w:space="7"/>
      </w:pBdr>
      <w:snapToGrid/>
    </w:pPr>
    <w:r>
      <w:rPr>
        <w:rFonts w:hint="eastAsia"/>
        <w:b/>
        <w:sz w:val="32"/>
        <w:szCs w:val="32"/>
      </w:rPr>
      <w:t>毕业论文开题报告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MxNzc2YjhjMjIwNjkwMTFmNTQwOGZlZmQ0NDA1YjAifQ=="/>
  </w:docVars>
  <w:rsids>
    <w:rsidRoot w:val="00895F76"/>
    <w:rsid w:val="000008A5"/>
    <w:rsid w:val="00006643"/>
    <w:rsid w:val="00026B85"/>
    <w:rsid w:val="00027A43"/>
    <w:rsid w:val="00041B35"/>
    <w:rsid w:val="00042ECD"/>
    <w:rsid w:val="00050E0C"/>
    <w:rsid w:val="00072B31"/>
    <w:rsid w:val="000A2B80"/>
    <w:rsid w:val="000B43F0"/>
    <w:rsid w:val="000E4F9D"/>
    <w:rsid w:val="00110937"/>
    <w:rsid w:val="00122CF1"/>
    <w:rsid w:val="00123D8E"/>
    <w:rsid w:val="00141E6B"/>
    <w:rsid w:val="00180380"/>
    <w:rsid w:val="001A4480"/>
    <w:rsid w:val="001B304B"/>
    <w:rsid w:val="001E7D33"/>
    <w:rsid w:val="001F4FDE"/>
    <w:rsid w:val="00260D7E"/>
    <w:rsid w:val="00286409"/>
    <w:rsid w:val="0029170A"/>
    <w:rsid w:val="00297452"/>
    <w:rsid w:val="002E0335"/>
    <w:rsid w:val="002E4299"/>
    <w:rsid w:val="00354A4E"/>
    <w:rsid w:val="00395477"/>
    <w:rsid w:val="003B1A91"/>
    <w:rsid w:val="003E6ABE"/>
    <w:rsid w:val="00410C9E"/>
    <w:rsid w:val="00412648"/>
    <w:rsid w:val="00455147"/>
    <w:rsid w:val="00483E4C"/>
    <w:rsid w:val="004D69EC"/>
    <w:rsid w:val="005257B9"/>
    <w:rsid w:val="005C49C8"/>
    <w:rsid w:val="005C6034"/>
    <w:rsid w:val="005E01CF"/>
    <w:rsid w:val="00604F5C"/>
    <w:rsid w:val="00621AE3"/>
    <w:rsid w:val="00671B51"/>
    <w:rsid w:val="00681529"/>
    <w:rsid w:val="006A1275"/>
    <w:rsid w:val="006B75C9"/>
    <w:rsid w:val="007508EC"/>
    <w:rsid w:val="00761229"/>
    <w:rsid w:val="00786B49"/>
    <w:rsid w:val="007E736C"/>
    <w:rsid w:val="00856F42"/>
    <w:rsid w:val="00873EC9"/>
    <w:rsid w:val="0089031A"/>
    <w:rsid w:val="00894810"/>
    <w:rsid w:val="00895F76"/>
    <w:rsid w:val="008A442F"/>
    <w:rsid w:val="008C2A0E"/>
    <w:rsid w:val="008E0F69"/>
    <w:rsid w:val="00906CFA"/>
    <w:rsid w:val="009307DD"/>
    <w:rsid w:val="0095141D"/>
    <w:rsid w:val="009902DE"/>
    <w:rsid w:val="009D5BA8"/>
    <w:rsid w:val="00A16DAF"/>
    <w:rsid w:val="00A81510"/>
    <w:rsid w:val="00A855C8"/>
    <w:rsid w:val="00A8624B"/>
    <w:rsid w:val="00AA2618"/>
    <w:rsid w:val="00AD4C51"/>
    <w:rsid w:val="00AE3357"/>
    <w:rsid w:val="00B048AB"/>
    <w:rsid w:val="00B12F70"/>
    <w:rsid w:val="00B257ED"/>
    <w:rsid w:val="00B9045B"/>
    <w:rsid w:val="00BB0A34"/>
    <w:rsid w:val="00C05B16"/>
    <w:rsid w:val="00C33B3C"/>
    <w:rsid w:val="00C41AA5"/>
    <w:rsid w:val="00C47CF9"/>
    <w:rsid w:val="00C9685A"/>
    <w:rsid w:val="00CE3E91"/>
    <w:rsid w:val="00CF5836"/>
    <w:rsid w:val="00CF7CFF"/>
    <w:rsid w:val="00D61E5C"/>
    <w:rsid w:val="00D8256F"/>
    <w:rsid w:val="00D9511F"/>
    <w:rsid w:val="00DE2784"/>
    <w:rsid w:val="00DF4BA6"/>
    <w:rsid w:val="00E151D8"/>
    <w:rsid w:val="00E200C6"/>
    <w:rsid w:val="00E253E4"/>
    <w:rsid w:val="00E36A6F"/>
    <w:rsid w:val="00E74797"/>
    <w:rsid w:val="00E77A20"/>
    <w:rsid w:val="00EB1197"/>
    <w:rsid w:val="00EF4166"/>
    <w:rsid w:val="00EF46FD"/>
    <w:rsid w:val="00F50EDB"/>
    <w:rsid w:val="00F56138"/>
    <w:rsid w:val="0FC75B31"/>
    <w:rsid w:val="36FFED38"/>
    <w:rsid w:val="38D12773"/>
    <w:rsid w:val="3BD6644F"/>
    <w:rsid w:val="3F5D0F6E"/>
    <w:rsid w:val="404A70B1"/>
    <w:rsid w:val="43FA449F"/>
    <w:rsid w:val="48285779"/>
    <w:rsid w:val="5C6F59B5"/>
    <w:rsid w:val="65EB38DF"/>
    <w:rsid w:val="6631109B"/>
    <w:rsid w:val="72BF5E62"/>
    <w:rsid w:val="73B6554B"/>
    <w:rsid w:val="757F45FB"/>
    <w:rsid w:val="77FFFCEE"/>
    <w:rsid w:val="7FFDB4CE"/>
    <w:rsid w:val="BFFBCD1E"/>
    <w:rsid w:val="F7DFF40D"/>
    <w:rsid w:val="FF6DD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left"/>
    </w:pPr>
    <w:rPr>
      <w:szCs w:val="24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  <w:style w:type="paragraph" w:customStyle="1" w:styleId="9">
    <w:name w:val="封面标题"/>
    <w:qFormat/>
    <w:uiPriority w:val="0"/>
    <w:pPr>
      <w:tabs>
        <w:tab w:val="left" w:pos="8787"/>
      </w:tabs>
      <w:spacing w:after="80"/>
      <w:jc w:val="center"/>
    </w:pPr>
    <w:rPr>
      <w:rFonts w:ascii="等线" w:hAnsi="等线" w:eastAsia="黑体" w:cs="Times New Roman"/>
      <w:kern w:val="2"/>
      <w:sz w:val="4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emf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9E1848-1547-46F2-BC63-DF9730834C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教务处</Company>
  <Pages>6</Pages>
  <Words>587</Words>
  <Characters>610</Characters>
  <Lines>7</Lines>
  <Paragraphs>2</Paragraphs>
  <TotalTime>0</TotalTime>
  <ScaleCrop>false</ScaleCrop>
  <LinksUpToDate>false</LinksUpToDate>
  <CharactersWithSpaces>994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2023-12-14T05:03:00Z</dcterms:created>
  <dc:creator>实践教学科</dc:creator>
  <cp:lastModifiedBy>WPS_1777133049</cp:lastModifiedBy>
  <cp:lastPrinted>2025-11-18T17:06:00Z</cp:lastPrinted>
  <dcterms:modified xsi:type="dcterms:W3CDTF">2026-04-26T01:36:07Z</dcterms:modified>
  <dc:title> 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5309CBC01F31412CBCF81282FB523D2B_13</vt:lpwstr>
  </property>
  <property fmtid="{D5CDD505-2E9C-101B-9397-08002B2CF9AE}" pid="4" name="KSOTemplateDocerSaveRecord">
    <vt:lpwstr>eyJoZGlkIjoiN2I0YjRhMmM1OGVmODg2ZDJjMGViNDM3YWYwZmIwOWMiLCJ1c2VySWQiOiIxMjEwODA2MjYifQ==</vt:lpwstr>
  </property>
</Properties>
</file>