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雇用関係助成金の申請前に要確認</w:t>
      </w:r>
    </w:p>
    <w:p>
      <w:r>
        <w:rPr>
          <w:b/>
          <w:sz w:val="22"/>
        </w:rPr>
        <w:t>「離職区分1A・3A」が支給要件に影響します</w:t>
      </w:r>
    </w:p>
    <w:p/>
    <w:p>
      <w:pPr>
        <w:spacing w:after="80"/>
      </w:pPr>
      <w:r>
        <w:t>雇用関係助成金の一部では、支給要件として「特定受給資格者となる離職理由のうち、離職区分1A又は3Aによる離職者が一定数以上いないこと」が求められています。</w:t>
      </w:r>
    </w:p>
    <w:p>
      <w:pPr>
        <w:spacing w:after="80"/>
      </w:pPr>
      <w:r>
        <w:t>このため、助成金を活用したい事業主の方は、退職者の離職理由がどの区分で扱われるかを事前に理解しておくことが大切です。</w:t>
      </w:r>
    </w:p>
    <w:p>
      <w:pPr>
        <w:spacing w:before="160" w:after="80"/>
      </w:pPr>
      <w:r>
        <w:rPr>
          <w:b/>
          <w:sz w:val="22"/>
        </w:rPr>
        <w:t>◎ 離職区分1A・3Aとは</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Borders>
              <w:top w:val="single" w:sz="4" w:space="0" w:color="999999"/>
              <w:left w:val="single" w:sz="4" w:space="0" w:color="999999"/>
              <w:bottom w:val="single" w:sz="4" w:space="0" w:color="999999"/>
              <w:right w:val="single" w:sz="4" w:space="0" w:color="999999"/>
            </w:tcBorders>
          </w:tcPr>
          <w:p>
            <w:r>
              <w:rPr>
                <w:b/>
              </w:rPr>
              <w:t>離職区分</w:t>
            </w:r>
          </w:p>
        </w:tc>
        <w:tc>
          <w:tcPr>
            <w:tcW w:type="dxa" w:w="4703"/>
            <w:shd w:val="clear" w:color="auto" w:fill="D9E1F2"/>
            <w:tcBorders>
              <w:top w:val="single" w:sz="4" w:space="0" w:color="999999"/>
              <w:left w:val="single" w:sz="4" w:space="0" w:color="999999"/>
              <w:bottom w:val="single" w:sz="4" w:space="0" w:color="999999"/>
              <w:right w:val="single" w:sz="4" w:space="0" w:color="999999"/>
            </w:tcBorders>
          </w:tcPr>
          <w:p>
            <w:r>
              <w:rPr>
                <w:b/>
              </w:rPr>
              <w:t>内容</w:t>
            </w:r>
          </w:p>
        </w:tc>
      </w:tr>
      <w:tr>
        <w:tc>
          <w:tcPr>
            <w:tcW w:type="dxa" w:w="4703"/>
            <w:tcBorders>
              <w:top w:val="single" w:sz="4" w:space="0" w:color="999999"/>
              <w:left w:val="single" w:sz="4" w:space="0" w:color="999999"/>
              <w:bottom w:val="single" w:sz="4" w:space="0" w:color="999999"/>
              <w:right w:val="single" w:sz="4" w:space="0" w:color="999999"/>
            </w:tcBorders>
          </w:tcPr>
          <w:p>
            <w:r>
              <w:t>1A</w:t>
            </w:r>
          </w:p>
        </w:tc>
        <w:tc>
          <w:tcPr>
            <w:tcW w:type="dxa" w:w="4703"/>
            <w:tcBorders>
              <w:top w:val="single" w:sz="4" w:space="0" w:color="999999"/>
              <w:left w:val="single" w:sz="4" w:space="0" w:color="999999"/>
              <w:bottom w:val="single" w:sz="4" w:space="0" w:color="999999"/>
              <w:right w:val="single" w:sz="4" w:space="0" w:color="999999"/>
            </w:tcBorders>
          </w:tcPr>
          <w:p>
            <w:r>
              <w:t>解雇等による離職</w:t>
            </w:r>
          </w:p>
        </w:tc>
      </w:tr>
      <w:tr>
        <w:tc>
          <w:tcPr>
            <w:tcW w:type="dxa" w:w="4703"/>
            <w:tcBorders>
              <w:top w:val="single" w:sz="4" w:space="0" w:color="999999"/>
              <w:left w:val="single" w:sz="4" w:space="0" w:color="999999"/>
              <w:bottom w:val="single" w:sz="4" w:space="0" w:color="999999"/>
              <w:right w:val="single" w:sz="4" w:space="0" w:color="999999"/>
            </w:tcBorders>
          </w:tcPr>
          <w:p>
            <w:r>
              <w:t>3A</w:t>
            </w:r>
          </w:p>
        </w:tc>
        <w:tc>
          <w:tcPr>
            <w:tcW w:type="dxa" w:w="4703"/>
            <w:tcBorders>
              <w:top w:val="single" w:sz="4" w:space="0" w:color="999999"/>
              <w:left w:val="single" w:sz="4" w:space="0" w:color="999999"/>
              <w:bottom w:val="single" w:sz="4" w:space="0" w:color="999999"/>
              <w:right w:val="single" w:sz="4" w:space="0" w:color="999999"/>
            </w:tcBorders>
          </w:tcPr>
          <w:p>
            <w:r>
              <w:t>退職勧奨のほか、事業縮小や賃金大幅低下等による正当理由自己都合離職等</w:t>
            </w:r>
          </w:p>
        </w:tc>
      </w:tr>
    </w:tbl>
    <w:p/>
    <w:p>
      <w:pPr>
        <w:spacing w:after="80"/>
      </w:pPr>
      <w:r>
        <w:t>これらに該当する離職者が一定数以上いる場合、対象となる助成金で不支給要件に該当する可能性があります。</w:t>
      </w:r>
    </w:p>
    <w:p>
      <w:pPr>
        <w:spacing w:before="160" w:after="80"/>
      </w:pPr>
      <w:r>
        <w:rPr>
          <w:b/>
          <w:sz w:val="22"/>
        </w:rPr>
        <w:t>◎ 主な該当ケース</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Borders>
              <w:top w:val="single" w:sz="4" w:space="0" w:color="999999"/>
              <w:left w:val="single" w:sz="4" w:space="0" w:color="999999"/>
              <w:bottom w:val="single" w:sz="4" w:space="0" w:color="999999"/>
              <w:right w:val="single" w:sz="4" w:space="0" w:color="999999"/>
            </w:tcBorders>
          </w:tcPr>
          <w:p>
            <w:r>
              <w:rPr>
                <w:b/>
              </w:rPr>
              <w:t>区分</w:t>
            </w:r>
          </w:p>
        </w:tc>
        <w:tc>
          <w:tcPr>
            <w:tcW w:type="dxa" w:w="4703"/>
            <w:shd w:val="clear" w:color="auto" w:fill="D9E1F2"/>
            <w:tcBorders>
              <w:top w:val="single" w:sz="4" w:space="0" w:color="999999"/>
              <w:left w:val="single" w:sz="4" w:space="0" w:color="999999"/>
              <w:bottom w:val="single" w:sz="4" w:space="0" w:color="999999"/>
              <w:right w:val="single" w:sz="4" w:space="0" w:color="999999"/>
            </w:tcBorders>
          </w:tcPr>
          <w:p>
            <w:r>
              <w:rPr>
                <w:b/>
              </w:rPr>
              <w:t>主なケース</w:t>
            </w:r>
          </w:p>
        </w:tc>
      </w:tr>
      <w:tr>
        <w:tc>
          <w:tcPr>
            <w:tcW w:type="dxa" w:w="4703"/>
            <w:tcBorders>
              <w:top w:val="single" w:sz="4" w:space="0" w:color="999999"/>
              <w:left w:val="single" w:sz="4" w:space="0" w:color="999999"/>
              <w:bottom w:val="single" w:sz="4" w:space="0" w:color="999999"/>
              <w:right w:val="single" w:sz="4" w:space="0" w:color="999999"/>
            </w:tcBorders>
          </w:tcPr>
          <w:p>
            <w:r>
              <w:t>1A</w:t>
            </w:r>
          </w:p>
        </w:tc>
        <w:tc>
          <w:tcPr>
            <w:tcW w:type="dxa" w:w="4703"/>
            <w:tcBorders>
              <w:top w:val="single" w:sz="4" w:space="0" w:color="999999"/>
              <w:left w:val="single" w:sz="4" w:space="0" w:color="999999"/>
              <w:bottom w:val="single" w:sz="4" w:space="0" w:color="999999"/>
              <w:right w:val="single" w:sz="4" w:space="0" w:color="999999"/>
            </w:tcBorders>
          </w:tcPr>
          <w:p>
            <w:r>
              <w:t>事業所の休廃止、人員整理等による解雇など</w:t>
            </w:r>
          </w:p>
        </w:tc>
      </w:tr>
      <w:tr>
        <w:tc>
          <w:tcPr>
            <w:tcW w:type="dxa" w:w="4703"/>
            <w:tcBorders>
              <w:top w:val="single" w:sz="4" w:space="0" w:color="999999"/>
              <w:left w:val="single" w:sz="4" w:space="0" w:color="999999"/>
              <w:bottom w:val="single" w:sz="4" w:space="0" w:color="999999"/>
              <w:right w:val="single" w:sz="4" w:space="0" w:color="999999"/>
            </w:tcBorders>
          </w:tcPr>
          <w:p>
            <w:r>
              <w:t>3A</w:t>
            </w:r>
          </w:p>
        </w:tc>
        <w:tc>
          <w:tcPr>
            <w:tcW w:type="dxa" w:w="4703"/>
            <w:tcBorders>
              <w:top w:val="single" w:sz="4" w:space="0" w:color="999999"/>
              <w:left w:val="single" w:sz="4" w:space="0" w:color="999999"/>
              <w:bottom w:val="single" w:sz="4" w:space="0" w:color="999999"/>
              <w:right w:val="single" w:sz="4" w:space="0" w:color="999999"/>
            </w:tcBorders>
          </w:tcPr>
          <w:p>
            <w:r>
              <w:t>希望退職募集、退職勧奨、事業縮小、賃金大幅低下など</w:t>
            </w:r>
          </w:p>
        </w:tc>
      </w:tr>
    </w:tbl>
    <w:p>
      <w:pPr>
        <w:spacing w:before="160" w:after="80"/>
      </w:pPr>
      <w:r>
        <w:rPr>
          <w:b/>
          <w:sz w:val="22"/>
        </w:rPr>
        <w:t>◎ 特に注意したいポイント</w:t>
      </w:r>
    </w:p>
    <w:p>
      <w:pPr>
        <w:spacing w:after="40"/>
        <w:ind w:left="280"/>
      </w:pPr>
      <w:r>
        <w:t>◇ 退職勧奨をしていないつもりでも、実態で判断されることがあります</w:t>
      </w:r>
    </w:p>
    <w:p>
      <w:pPr>
        <w:spacing w:after="40"/>
        <w:ind w:left="280"/>
      </w:pPr>
      <w:r>
        <w:t>◇ 賃金引下げや労働条件変更は、離職理由に影響する可能性があります</w:t>
      </w:r>
    </w:p>
    <w:p>
      <w:pPr>
        <w:spacing w:after="40"/>
        <w:ind w:left="280"/>
      </w:pPr>
      <w:r>
        <w:t>◇ 離職証明書の記載内容が判断の重要な根拠になります</w:t>
      </w:r>
    </w:p>
    <w:p>
      <w:pPr>
        <w:spacing w:before="160" w:after="80"/>
      </w:pPr>
      <w:r>
        <w:rPr>
          <w:b/>
          <w:sz w:val="22"/>
        </w:rPr>
        <w:t>◎ 実務で行うべき対応</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Borders>
              <w:top w:val="single" w:sz="4" w:space="0" w:color="999999"/>
              <w:left w:val="single" w:sz="4" w:space="0" w:color="999999"/>
              <w:bottom w:val="single" w:sz="4" w:space="0" w:color="999999"/>
              <w:right w:val="single" w:sz="4" w:space="0" w:color="999999"/>
            </w:tcBorders>
          </w:tcPr>
          <w:p>
            <w:r>
              <w:rPr>
                <w:b/>
              </w:rPr>
              <w:t>実務対応</w:t>
            </w:r>
          </w:p>
        </w:tc>
        <w:tc>
          <w:tcPr>
            <w:tcW w:type="dxa" w:w="4703"/>
            <w:shd w:val="clear" w:color="auto" w:fill="D9E1F2"/>
            <w:tcBorders>
              <w:top w:val="single" w:sz="4" w:space="0" w:color="999999"/>
              <w:left w:val="single" w:sz="4" w:space="0" w:color="999999"/>
              <w:bottom w:val="single" w:sz="4" w:space="0" w:color="999999"/>
              <w:right w:val="single" w:sz="4" w:space="0" w:color="999999"/>
            </w:tcBorders>
          </w:tcPr>
          <w:p>
            <w:r>
              <w:rPr>
                <w:b/>
              </w:rPr>
              <w:t>内容</w:t>
            </w:r>
          </w:p>
        </w:tc>
      </w:tr>
      <w:tr>
        <w:tc>
          <w:tcPr>
            <w:tcW w:type="dxa" w:w="4703"/>
            <w:tcBorders>
              <w:top w:val="single" w:sz="4" w:space="0" w:color="999999"/>
              <w:left w:val="single" w:sz="4" w:space="0" w:color="999999"/>
              <w:bottom w:val="single" w:sz="4" w:space="0" w:color="999999"/>
              <w:right w:val="single" w:sz="4" w:space="0" w:color="999999"/>
            </w:tcBorders>
          </w:tcPr>
          <w:p>
            <w:r>
              <w:t>退職時の経緯記録</w:t>
            </w:r>
          </w:p>
        </w:tc>
        <w:tc>
          <w:tcPr>
            <w:tcW w:type="dxa" w:w="4703"/>
            <w:tcBorders>
              <w:top w:val="single" w:sz="4" w:space="0" w:color="999999"/>
              <w:left w:val="single" w:sz="4" w:space="0" w:color="999999"/>
              <w:bottom w:val="single" w:sz="4" w:space="0" w:color="999999"/>
              <w:right w:val="single" w:sz="4" w:space="0" w:color="999999"/>
            </w:tcBorders>
          </w:tcPr>
          <w:p>
            <w:r>
              <w:t>面談記録や書面を保存</w:t>
            </w:r>
          </w:p>
        </w:tc>
      </w:tr>
      <w:tr>
        <w:tc>
          <w:tcPr>
            <w:tcW w:type="dxa" w:w="4703"/>
            <w:tcBorders>
              <w:top w:val="single" w:sz="4" w:space="0" w:color="999999"/>
              <w:left w:val="single" w:sz="4" w:space="0" w:color="999999"/>
              <w:bottom w:val="single" w:sz="4" w:space="0" w:color="999999"/>
              <w:right w:val="single" w:sz="4" w:space="0" w:color="999999"/>
            </w:tcBorders>
          </w:tcPr>
          <w:p>
            <w:r>
              <w:t>離職理由の確認</w:t>
            </w:r>
          </w:p>
        </w:tc>
        <w:tc>
          <w:tcPr>
            <w:tcW w:type="dxa" w:w="4703"/>
            <w:tcBorders>
              <w:top w:val="single" w:sz="4" w:space="0" w:color="999999"/>
              <w:left w:val="single" w:sz="4" w:space="0" w:color="999999"/>
              <w:bottom w:val="single" w:sz="4" w:space="0" w:color="999999"/>
              <w:right w:val="single" w:sz="4" w:space="0" w:color="999999"/>
            </w:tcBorders>
          </w:tcPr>
          <w:p>
            <w:r>
              <w:t>自己都合と実態のズレを確認</w:t>
            </w:r>
          </w:p>
        </w:tc>
      </w:tr>
      <w:tr>
        <w:tc>
          <w:tcPr>
            <w:tcW w:type="dxa" w:w="4703"/>
            <w:tcBorders>
              <w:top w:val="single" w:sz="4" w:space="0" w:color="999999"/>
              <w:left w:val="single" w:sz="4" w:space="0" w:color="999999"/>
              <w:bottom w:val="single" w:sz="4" w:space="0" w:color="999999"/>
              <w:right w:val="single" w:sz="4" w:space="0" w:color="999999"/>
            </w:tcBorders>
          </w:tcPr>
          <w:p>
            <w:r>
              <w:t>労働条件変更時の説明</w:t>
            </w:r>
          </w:p>
        </w:tc>
        <w:tc>
          <w:tcPr>
            <w:tcW w:type="dxa" w:w="4703"/>
            <w:tcBorders>
              <w:top w:val="single" w:sz="4" w:space="0" w:color="999999"/>
              <w:left w:val="single" w:sz="4" w:space="0" w:color="999999"/>
              <w:bottom w:val="single" w:sz="4" w:space="0" w:color="999999"/>
              <w:right w:val="single" w:sz="4" w:space="0" w:color="999999"/>
            </w:tcBorders>
          </w:tcPr>
          <w:p>
            <w:r>
              <w:t>説明内容を記録に残す</w:t>
            </w:r>
          </w:p>
        </w:tc>
      </w:tr>
      <w:tr>
        <w:tc>
          <w:tcPr>
            <w:tcW w:type="dxa" w:w="4703"/>
            <w:tcBorders>
              <w:top w:val="single" w:sz="4" w:space="0" w:color="999999"/>
              <w:left w:val="single" w:sz="4" w:space="0" w:color="999999"/>
              <w:bottom w:val="single" w:sz="4" w:space="0" w:color="999999"/>
              <w:right w:val="single" w:sz="4" w:space="0" w:color="999999"/>
            </w:tcBorders>
          </w:tcPr>
          <w:p>
            <w:r>
              <w:t>申請前チェック</w:t>
            </w:r>
          </w:p>
        </w:tc>
        <w:tc>
          <w:tcPr>
            <w:tcW w:type="dxa" w:w="4703"/>
            <w:tcBorders>
              <w:top w:val="single" w:sz="4" w:space="0" w:color="999999"/>
              <w:left w:val="single" w:sz="4" w:space="0" w:color="999999"/>
              <w:bottom w:val="single" w:sz="4" w:space="0" w:color="999999"/>
              <w:right w:val="single" w:sz="4" w:space="0" w:color="999999"/>
            </w:tcBorders>
          </w:tcPr>
          <w:p>
            <w:r>
              <w:t>1A・3A該当者の有無を確認</w:t>
            </w:r>
          </w:p>
        </w:tc>
      </w:tr>
    </w:tbl>
    <w:p>
      <w:pPr>
        <w:spacing w:before="160" w:after="80"/>
      </w:pPr>
      <w:r>
        <w:rPr>
          <w:b/>
          <w:sz w:val="22"/>
        </w:rPr>
        <w:t>◎ まとめ</w:t>
      </w:r>
    </w:p>
    <w:p>
      <w:pPr>
        <w:spacing w:after="80"/>
      </w:pPr>
      <w:r>
        <w:t>助成金は「申請前の確認」で結果が変わります。</w:t>
      </w:r>
    </w:p>
    <w:p>
      <w:pPr>
        <w:spacing w:after="80"/>
      </w:pPr>
      <w:r>
        <w:t>退職者が出たあとではなく、事前のチェックが重要です。</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Gothic" w:hAnsi="MS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