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right"/>
      </w:pPr>
      <w:r>
        <w:rPr>
          <w:color w:val="888888"/>
          <w:sz w:val="16"/>
        </w:rPr>
        <w:t>© 社会保険労務士法人アンブレラ　※顧客渡し版では社労士メモを削除</w:t>
      </w:r>
    </w:p>
    <w:p>
      <w:pPr>
        <w:spacing w:before="0" w:after="80"/>
        <w:jc w:val="center"/>
      </w:pPr>
      <w:r>
        <w:rPr>
          <w:b/>
          <w:sz w:val="32"/>
          <w:u w:val="single"/>
        </w:rPr>
        <w:t>就業規則リスク診断・コンサルヒアリングシート 2026 改良版</w:t>
      </w:r>
    </w:p>
    <w:p>
      <w:pPr>
        <w:spacing w:before="0" w:after="80"/>
        <w:jc w:val="center"/>
      </w:pPr>
      <w:r>
        <w:rPr>
          <w:color w:val="444444"/>
          <w:sz w:val="18"/>
        </w:rPr>
        <w:t>★印は社労士メモです。顧客へ渡す際は削除してください。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020"/>
            <w:shd w:val="clear" w:color="auto" w:fill="EEEEEE"/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会社名　</w:t>
            </w:r>
          </w:p>
          <w:p/>
        </w:tc>
        <w:tc>
          <w:tcPr>
            <w:tcW w:type="dxa" w:w="2154"/>
          </w:tcPr>
          <w:p/>
        </w:tc>
        <w:tc>
          <w:tcPr>
            <w:tcW w:type="dxa" w:w="113"/>
          </w:tcPr>
          <w:p/>
        </w:tc>
        <w:tc>
          <w:tcPr>
            <w:tcW w:type="dxa" w:w="1020"/>
            <w:shd w:val="clear" w:color="auto" w:fill="EEEEEE"/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担当社労士　</w:t>
            </w:r>
          </w:p>
          <w:p/>
        </w:tc>
        <w:tc>
          <w:tcPr>
            <w:tcW w:type="dxa" w:w="1587"/>
          </w:tcPr>
          <w:p/>
        </w:tc>
        <w:tc>
          <w:tcPr>
            <w:tcW w:type="dxa" w:w="1474"/>
            <w:shd w:val="clear" w:color="auto" w:fill="EEEEEE"/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ヒアリング日　</w:t>
            </w:r>
          </w:p>
          <w:p/>
        </w:tc>
      </w:tr>
      <w:tr>
        <w:tc>
          <w:tcPr>
            <w:tcW w:type="dxa" w:w="1020"/>
            <w:shd w:val="clear" w:color="auto" w:fill="EEEEEE"/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面談者　</w:t>
            </w:r>
          </w:p>
          <w:p/>
        </w:tc>
        <w:tc>
          <w:tcPr>
            <w:tcW w:type="dxa" w:w="2154"/>
          </w:tcPr>
          <w:p/>
        </w:tc>
        <w:tc>
          <w:tcPr>
            <w:tcW w:type="dxa" w:w="113"/>
          </w:tcPr>
          <w:p/>
        </w:tc>
        <w:tc>
          <w:tcPr>
            <w:tcW w:type="dxa" w:w="1020"/>
            <w:shd w:val="clear" w:color="auto" w:fill="EEEEEE"/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役職　</w:t>
            </w:r>
          </w:p>
          <w:p/>
        </w:tc>
        <w:tc>
          <w:tcPr>
            <w:tcW w:type="dxa" w:w="1587"/>
          </w:tcPr>
          <w:p/>
        </w:tc>
        <w:tc>
          <w:tcPr>
            <w:tcW w:type="dxa" w:w="1474"/>
            <w:shd w:val="clear" w:color="auto" w:fill="EEEEEE"/>
          </w:tcPr>
          <w:p>
            <w:pPr>
              <w:spacing w:before="0" w:after="0"/>
            </w:pPr>
            <w:r>
              <w:rPr>
                <w:b/>
                <w:sz w:val="18"/>
              </w:rPr>
              <w:t xml:space="preserve">連絡先　</w:t>
            </w:r>
          </w:p>
          <w:p/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本シートは「情報収集」ではなく「リスク診断」と「次回提案」につなげるためのシート。表向きの理由だけで終わらせず、実際の不満・揉めごと・不安を必ず確認する。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2E4057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今回の相談区分・ゴール設定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sz w:val="20"/>
        </w:rPr>
        <w:t xml:space="preserve">□ 新規作成　　</w:t>
      </w:r>
      <w:r>
        <w:rPr>
          <w:sz w:val="20"/>
        </w:rPr>
        <w:t xml:space="preserve">□ 全面改定　　</w:t>
      </w:r>
      <w:r>
        <w:rPr>
          <w:sz w:val="20"/>
        </w:rPr>
        <w:t xml:space="preserve">□ 法改正対応のみ　　</w:t>
      </w:r>
      <w:r>
        <w:rPr>
          <w:sz w:val="20"/>
        </w:rPr>
        <w:t xml:space="preserve">□ 労務トラブル対応　　</w:t>
      </w:r>
    </w:p>
    <w:p>
      <w:pPr>
        <w:spacing w:before="0" w:after="20"/>
        <w:ind w:left="170"/>
      </w:pPr>
      <w:r>
        <w:rPr>
          <w:sz w:val="20"/>
        </w:rPr>
        <w:t xml:space="preserve">□ 助成金・認定制度対応　　</w:t>
      </w:r>
      <w:r>
        <w:rPr>
          <w:sz w:val="20"/>
        </w:rPr>
        <w:t xml:space="preserve">□ 採用強化・定着率改善　　</w:t>
      </w:r>
      <w:r>
        <w:rPr>
          <w:sz w:val="20"/>
        </w:rPr>
        <w:t xml:space="preserve">□ M&amp;A・事業承継・組織再編対応　　</w:t>
      </w:r>
      <w:r>
        <w:rPr>
          <w:sz w:val="20"/>
        </w:rPr>
        <w:t xml:space="preserve">□ その他：＿＿＿＿＿＿　　</w:t>
      </w:r>
    </w:p>
    <w:p>
      <w:pPr>
        <w:spacing w:before="0" w:after="20"/>
        <w:ind w:left="170"/>
      </w:pPr>
      <w:r>
        <w:rPr>
          <w:b/>
          <w:sz w:val="20"/>
        </w:rPr>
        <w:t>今回のゴール・完成イメージ：＿＿＿＿＿＿＿＿＿＿＿＿＿＿＿＿＿＿＿＿＿＿＿＿＿＿＿＿＿＿</w:t>
      </w:r>
    </w:p>
    <w:p>
      <w:pPr>
        <w:spacing w:before="0" w:after="20"/>
        <w:ind w:left="170"/>
      </w:pPr>
      <w:r>
        <w:rPr>
          <w:b/>
          <w:sz w:val="20"/>
        </w:rPr>
        <w:t>社長・担当者が一番不安に感じていること：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1. 就業規則作成・改定の背景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「表向きの理由」と「裏の理由」を分ける。就業規則は、実際のトラブル・不満・経営課題から逆算して作る。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表向きの理由：＿＿＿＿＿＿＿＿＿＿＿＿＿＿＿＿＿＿＿＿＿＿＿＿＿＿＿＿＿＿＿＿＿＿＿</w:t>
      </w:r>
    </w:p>
    <w:p>
      <w:pPr>
        <w:spacing w:before="0" w:after="20"/>
        <w:ind w:left="170"/>
      </w:pPr>
      <w:r>
        <w:rPr>
          <w:b w:val="0"/>
          <w:sz w:val="20"/>
        </w:rPr>
        <w:t>実際の課題・背景：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</w:pPr>
      <w:r>
        <w:rPr>
          <w:b w:val="0"/>
          <w:sz w:val="20"/>
        </w:rPr>
        <w:t>以前の就業規則：□ 無　□ 有（最終改定：＿＿＿年頃）　□ 不明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現行就業規則の問題点チェック</w:t>
      </w:r>
    </w:p>
    <w:p>
      <w:pPr>
        <w:spacing w:before="0" w:after="20"/>
        <w:ind w:left="170"/>
      </w:pPr>
      <w:r>
        <w:rPr>
          <w:sz w:val="20"/>
        </w:rPr>
        <w:t xml:space="preserve">□ 最新法改正が反映されていない　　</w:t>
      </w:r>
      <w:r>
        <w:rPr>
          <w:sz w:val="20"/>
        </w:rPr>
        <w:t xml:space="preserve">□ 実態と規程が合っていない　　</w:t>
      </w:r>
      <w:r>
        <w:rPr>
          <w:sz w:val="20"/>
        </w:rPr>
        <w:t xml:space="preserve">□ 正社員用しかない　　</w:t>
      </w:r>
      <w:r>
        <w:rPr>
          <w:sz w:val="20"/>
        </w:rPr>
        <w:t xml:space="preserve">□ パート・契約社員用がない　　</w:t>
      </w:r>
    </w:p>
    <w:p>
      <w:pPr>
        <w:spacing w:before="0" w:after="20"/>
        <w:ind w:left="170"/>
      </w:pPr>
      <w:r>
        <w:rPr>
          <w:sz w:val="20"/>
        </w:rPr>
        <w:t xml:space="preserve">□ 賃金規程が不明確　　</w:t>
      </w:r>
      <w:r>
        <w:rPr>
          <w:sz w:val="20"/>
        </w:rPr>
        <w:t xml:space="preserve">□ 懲戒・解雇規定が弱い　　</w:t>
      </w:r>
      <w:r>
        <w:rPr>
          <w:sz w:val="20"/>
        </w:rPr>
        <w:t xml:space="preserve">□ 休職・復職規定が弱い　　</w:t>
      </w:r>
      <w:r>
        <w:rPr>
          <w:sz w:val="20"/>
        </w:rPr>
        <w:t xml:space="preserve">□ 育児介護休業規程が古い　　</w:t>
      </w:r>
    </w:p>
    <w:p>
      <w:pPr>
        <w:spacing w:before="0" w:after="20"/>
        <w:ind w:left="170"/>
      </w:pPr>
      <w:r>
        <w:rPr>
          <w:sz w:val="20"/>
        </w:rPr>
        <w:t xml:space="preserve">□ ハラスメント規程がない　　</w:t>
      </w:r>
      <w:r>
        <w:rPr>
          <w:sz w:val="20"/>
        </w:rPr>
        <w:t xml:space="preserve">□ テレワーク・副業・SNS規定がない　　</w:t>
      </w:r>
      <w:r>
        <w:rPr>
          <w:sz w:val="20"/>
        </w:rPr>
        <w:t xml:space="preserve">□ 労使協定との整合性がない　　</w:t>
      </w:r>
      <w:r>
        <w:rPr>
          <w:sz w:val="20"/>
        </w:rPr>
        <w:t xml:space="preserve">□ 周知されていない　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2. 会社概要・雇用状況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会社設立：＿＿年＿＿月　／　業種・業態：＿＿＿＿＿＿　／　資本金：＿＿＿＿万円　／　本社所在地：＿＿＿＿＿＿＿＿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雇用状況（おおよその数字で可）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常時使用する労働者10人以上で就業規則の届出義務。300人超は育休取得率公表等の確認が必要。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13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区分</w:t>
            </w:r>
          </w:p>
        </w:tc>
        <w:tc>
          <w:tcPr>
            <w:tcW w:type="dxa" w:w="73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役員</w:t>
            </w:r>
          </w:p>
        </w:tc>
        <w:tc>
          <w:tcPr>
            <w:tcW w:type="dxa" w:w="850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正社員</w:t>
            </w:r>
          </w:p>
        </w:tc>
        <w:tc>
          <w:tcPr>
            <w:tcW w:type="dxa" w:w="850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契約社員</w:t>
            </w:r>
          </w:p>
        </w:tc>
        <w:tc>
          <w:tcPr>
            <w:tcW w:type="dxa" w:w="850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パート</w:t>
            </w:r>
          </w:p>
        </w:tc>
        <w:tc>
          <w:tcPr>
            <w:tcW w:type="dxa" w:w="73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嘱託</w:t>
            </w:r>
          </w:p>
        </w:tc>
        <w:tc>
          <w:tcPr>
            <w:tcW w:type="dxa" w:w="96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アルバイト</w:t>
            </w:r>
          </w:p>
        </w:tc>
        <w:tc>
          <w:tcPr>
            <w:tcW w:type="dxa" w:w="73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派遣</w:t>
            </w:r>
          </w:p>
        </w:tc>
        <w:tc>
          <w:tcPr>
            <w:tcW w:type="dxa" w:w="79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合計</w:t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sz w:val="19"/>
              </w:rPr>
              <w:t>人数</w:t>
            </w:r>
          </w:p>
        </w:tc>
        <w:tc>
          <w:tcPr>
            <w:tcW w:type="dxa" w:w="73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964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794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性別：男性＿＿人　女性＿＿人　　／　年齢層：20代＿＿　30代＿＿　40代＿＿　50代＿＿　60代以上＿＿</w:t>
      </w:r>
    </w:p>
    <w:p>
      <w:pPr>
        <w:spacing w:before="0" w:after="20"/>
        <w:ind w:left="170"/>
      </w:pPr>
      <w:r>
        <w:rPr>
          <w:b w:val="0"/>
          <w:sz w:val="20"/>
        </w:rPr>
        <w:t>職種：営業＿＿人　事務＿＿人　技術・SE＿＿人　製造・現場＿＿人　その他（＿＿＿）＿＿人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勤務地・テレワーク・出向・外国人雇用</w:t>
      </w:r>
    </w:p>
    <w:p>
      <w:pPr>
        <w:spacing w:before="0" w:after="20"/>
        <w:ind w:left="170"/>
      </w:pPr>
      <w:r>
        <w:rPr>
          <w:b w:val="0"/>
          <w:sz w:val="20"/>
        </w:rPr>
        <w:t>在宅・テレワーク：□ 無　□ 有（□ 全員可　□ 限定：＿＿＿＿＿）　　関連会社・グループ会社出向：□ 無　□ 有（＿＿＿＿＿）</w:t>
      </w:r>
    </w:p>
    <w:p>
      <w:pPr>
        <w:spacing w:before="0" w:after="20"/>
        <w:ind w:left="170"/>
      </w:pPr>
      <w:r>
        <w:rPr>
          <w:b w:val="0"/>
          <w:sz w:val="20"/>
        </w:rPr>
        <w:t>外国人労働者：□ 無　□ 有（在留資格：＿＿＿＿＿）　就労可能な業務範囲の確認：□ 済　□ 未確認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業務委託・フリーランス活用【フリーランス保護法 2024年11月施行】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フリーランス保護法（2024年11月施行）により、業務委託先への書面明示・報酬支払期限・育児介護等の配慮義務等が生じた。外注・業委を使っている会社は就業規則とセットで確認する。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業務委託・フリーランスの活用：□ 無　□ 有（人数：＿＿人程度）</w:t>
      </w:r>
    </w:p>
    <w:p>
      <w:pPr>
        <w:spacing w:before="0" w:after="20"/>
        <w:ind w:left="170"/>
      </w:pPr>
      <w:r>
        <w:rPr>
          <w:b w:val="0"/>
          <w:sz w:val="20"/>
        </w:rPr>
        <w:t>フリーランス保護法への対応：□ 対応済（書面明示・報酬支払期限等）　□ 未対応　□ 要確認</w:t>
      </w:r>
    </w:p>
    <w:p>
      <w:pPr>
        <w:spacing w:before="0" w:after="20"/>
        <w:ind w:left="170"/>
      </w:pPr>
      <w:r>
        <w:rPr>
          <w:b w:val="0"/>
          <w:sz w:val="20"/>
        </w:rPr>
        <w:t>業務委託契約書・発注書の整備：□ 整備済　□ 未整備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障害者雇用</w:t>
      </w:r>
    </w:p>
    <w:p>
      <w:pPr>
        <w:spacing w:before="0" w:after="20"/>
        <w:ind w:left="170"/>
      </w:pPr>
      <w:r>
        <w:rPr>
          <w:b w:val="0"/>
          <w:sz w:val="20"/>
        </w:rPr>
        <w:t>□ 無　□ 有（身体：＿人　知的：＿人　精神：＿人）　障害者雇用納付金・報告義務：□ 対象　□ 対象外　□ 要確認</w:t>
      </w:r>
    </w:p>
    <w:p>
      <w:pPr>
        <w:spacing w:before="0" w:after="20"/>
        <w:ind w:left="283"/>
      </w:pPr>
      <w:r>
        <w:rPr>
          <w:color w:val="555555"/>
          <w:sz w:val="17"/>
        </w:rPr>
        <w:t>※ 法定雇用率：2024年4月から2.5%、2026年7月から2.7%。対象事業主は2024年4月から40.0人以上、2026年7月から37.5人以上を目安に確認。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3. 採用・入社手続き・労働条件明示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入社時の提出書類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身元保証書は期間・極度額を確認。極度額がない身元保証は無効リスク（民法改正2020年4月）。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sz w:val="20"/>
        </w:rPr>
        <w:t xml:space="preserve">□ マイナンバー　　</w:t>
      </w:r>
      <w:r>
        <w:rPr>
          <w:sz w:val="20"/>
        </w:rPr>
        <w:t xml:space="preserve">□ 住民票記載事項証明書　　</w:t>
      </w:r>
      <w:r>
        <w:rPr>
          <w:sz w:val="20"/>
        </w:rPr>
        <w:t xml:space="preserve">□ 扶養控除等申告書　　</w:t>
      </w:r>
    </w:p>
    <w:p>
      <w:pPr>
        <w:spacing w:before="0" w:after="20"/>
        <w:ind w:left="170"/>
      </w:pPr>
      <w:r>
        <w:rPr>
          <w:sz w:val="20"/>
        </w:rPr>
        <w:t xml:space="preserve">□ 誓約書（秘密保持・競業避止）　　</w:t>
      </w:r>
      <w:r>
        <w:rPr>
          <w:sz w:val="20"/>
        </w:rPr>
        <w:t xml:space="preserve">□ 身元保証書（極度額：＿＿＿円）　　</w:t>
      </w:r>
      <w:r>
        <w:rPr>
          <w:sz w:val="20"/>
        </w:rPr>
        <w:t xml:space="preserve">□ 源泉徴収票　　</w:t>
      </w:r>
    </w:p>
    <w:p>
      <w:pPr>
        <w:spacing w:before="0" w:after="20"/>
        <w:ind w:left="170"/>
      </w:pPr>
      <w:r>
        <w:rPr>
          <w:sz w:val="20"/>
        </w:rPr>
        <w:t xml:space="preserve">□ 資格証明書　　</w:t>
      </w:r>
      <w:r>
        <w:rPr>
          <w:sz w:val="20"/>
        </w:rPr>
        <w:t xml:space="preserve">□ 自動車免許証　　</w:t>
      </w:r>
      <w:r>
        <w:rPr>
          <w:sz w:val="20"/>
        </w:rPr>
        <w:t xml:space="preserve">□ 給与振込口座　　</w:t>
      </w:r>
    </w:p>
    <w:p>
      <w:pPr>
        <w:spacing w:before="0" w:after="20"/>
        <w:ind w:left="170"/>
      </w:pPr>
      <w:r>
        <w:rPr>
          <w:sz w:val="20"/>
        </w:rPr>
        <w:t xml:space="preserve">□ その他：＿＿＿＿＿＿＿　　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労働条件通知書・雇用契約書</w:t>
      </w:r>
    </w:p>
    <w:p>
      <w:pPr>
        <w:spacing w:before="0" w:after="20"/>
        <w:ind w:left="170"/>
      </w:pPr>
      <w:r>
        <w:rPr>
          <w:b w:val="0"/>
          <w:sz w:val="20"/>
        </w:rPr>
        <w:t>使用状況：□ 使用している　□ 使用していない　□ 正社員のみ　□ パート・アルバイトにも使用</w:t>
      </w:r>
    </w:p>
    <w:p>
      <w:pPr>
        <w:spacing w:before="0" w:after="20"/>
        <w:ind w:left="170"/>
      </w:pPr>
      <w:r>
        <w:rPr>
          <w:b w:val="0"/>
          <w:sz w:val="20"/>
        </w:rPr>
        <w:t>2024年4月改正対応：□ 対応済　□ 未対応</w:t>
      </w:r>
    </w:p>
    <w:p>
      <w:pPr>
        <w:spacing w:before="0" w:after="20"/>
        <w:ind w:left="170"/>
      </w:pPr>
      <w:r>
        <w:rPr>
          <w:b w:val="0"/>
          <w:sz w:val="20"/>
        </w:rPr>
        <w:t>明示事項：□ 就業場所・業務の変更範囲　□ 有期契約の更新上限　□ 無期転換申込機会　□ 無期転換後の労働条件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試用期間・有期契約</w:t>
      </w:r>
    </w:p>
    <w:p>
      <w:pPr>
        <w:spacing w:before="0" w:after="20"/>
        <w:ind w:left="170"/>
      </w:pPr>
      <w:r>
        <w:rPr>
          <w:b w:val="0"/>
          <w:sz w:val="20"/>
        </w:rPr>
        <w:t>試用期間：□ 無　□ 有（＿＿か月）　　有期契約期間：□ 無　□ 有（＿＿か月）</w:t>
      </w:r>
    </w:p>
    <w:p>
      <w:pPr>
        <w:spacing w:before="0" w:after="20"/>
        <w:ind w:left="170"/>
      </w:pPr>
      <w:r>
        <w:rPr>
          <w:b w:val="0"/>
          <w:sz w:val="20"/>
        </w:rPr>
        <w:t>有期契約の更新上限：□ 無　□ 有（上限回数：＿＿回／＿＿年）　　無期転換ルール（5年超）の対象者：□ 無　□ 有（＿＿人）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同一労働同一賃金チェック</w:t>
      </w:r>
    </w:p>
    <w:p>
      <w:pPr>
        <w:spacing w:before="0" w:after="20"/>
        <w:ind w:left="170"/>
      </w:pPr>
      <w:r>
        <w:rPr>
          <w:b w:val="0"/>
          <w:sz w:val="20"/>
        </w:rPr>
        <w:t>正規・非正規の待遇差の合理的説明：□ できる　□ 要検討　□ 未整備</w:t>
      </w:r>
    </w:p>
    <w:p>
      <w:pPr>
        <w:spacing w:before="0" w:after="20"/>
        <w:ind w:left="170"/>
      </w:pPr>
      <w:r>
        <w:rPr>
          <w:b w:val="0"/>
          <w:sz w:val="20"/>
        </w:rPr>
        <w:t>課題・コメント：＿＿＿＿＿＿＿＿＿＿＿＿＿＿＿＿＿＿＿＿＿＿＿＿＿＿＿＿＿＿＿＿＿＿＿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4. 労働時間・休憩・勤怠管理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労働時間制の種類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変形労働・フレックスは労使協定や規程の整備が必要。裁量労働は対象業務・手続・同意等の要件を確認。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sz w:val="20"/>
        </w:rPr>
        <w:t xml:space="preserve">□ 通常の労働時間制　　</w:t>
      </w:r>
      <w:r>
        <w:rPr>
          <w:sz w:val="20"/>
        </w:rPr>
        <w:t xml:space="preserve">□ 1か月単位変形労働時間制　　</w:t>
      </w:r>
      <w:r>
        <w:rPr>
          <w:sz w:val="20"/>
        </w:rPr>
        <w:t xml:space="preserve">□ 1年単位変形労働時間制　　</w:t>
      </w:r>
    </w:p>
    <w:p>
      <w:pPr>
        <w:spacing w:before="0" w:after="20"/>
        <w:ind w:left="170"/>
      </w:pPr>
      <w:r>
        <w:rPr>
          <w:sz w:val="20"/>
        </w:rPr>
        <w:t xml:space="preserve">□ フレックスタイム制　　</w:t>
      </w:r>
      <w:r>
        <w:rPr>
          <w:sz w:val="20"/>
        </w:rPr>
        <w:t xml:space="preserve">□ 事業場外みなし労働時間制　　</w:t>
      </w:r>
      <w:r>
        <w:rPr>
          <w:sz w:val="20"/>
        </w:rPr>
        <w:t xml:space="preserve">□ 裁量労働制（専門型・企画型）　　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通常勤務・シフト制</w:t>
      </w:r>
    </w:p>
    <w:p>
      <w:pPr>
        <w:spacing w:before="0" w:after="20"/>
        <w:ind w:left="170"/>
      </w:pPr>
      <w:r>
        <w:rPr>
          <w:b w:val="0"/>
          <w:sz w:val="20"/>
        </w:rPr>
        <w:t>通常：始業（＿＿時＿＿分）　終業（＿＿時＿＿分）　休憩（＿＿時＿＿分〜＿＿時＿＿分）　合計（＿＿）分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13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パターン</w:t>
            </w:r>
          </w:p>
        </w:tc>
        <w:tc>
          <w:tcPr>
            <w:tcW w:type="dxa" w:w="198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始業</w:t>
            </w:r>
          </w:p>
        </w:tc>
        <w:tc>
          <w:tcPr>
            <w:tcW w:type="dxa" w:w="198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終業</w:t>
            </w:r>
          </w:p>
        </w:tc>
        <w:tc>
          <w:tcPr>
            <w:tcW w:type="dxa" w:w="141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休憩</w:t>
            </w:r>
          </w:p>
        </w:tc>
        <w:tc>
          <w:tcPr>
            <w:tcW w:type="dxa" w:w="3118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sz w:val="19"/>
              </w:rPr>
              <w:t>A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  <w:t xml:space="preserve">　　分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sz w:val="19"/>
              </w:rPr>
              <w:t>B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  <w:t xml:space="preserve">　　分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sz w:val="19"/>
              </w:rPr>
              <w:t>C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  <w:t xml:space="preserve">　　分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0" w:after="0"/>
            </w:pPr>
            <w:r>
              <w:rPr>
                <w:sz w:val="19"/>
              </w:rPr>
              <w:t>D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時　分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  <w:t xml:space="preserve">　　分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シフト表：□ 有　□ 無　　確定時期：＿＿日前　　直前変更ルール：□ 有　□ 無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出退勤管理</w:t>
      </w:r>
    </w:p>
    <w:p>
      <w:pPr>
        <w:spacing w:before="0" w:after="20"/>
        <w:ind w:left="170"/>
      </w:pPr>
      <w:r>
        <w:rPr>
          <w:b w:val="0"/>
          <w:sz w:val="20"/>
        </w:rPr>
        <w:t>管理方法：□ 無　□ 出勤簿　□ タイムカード　□ ICカード　□ 勤怠システム（＿＿＿＿＿）</w:t>
      </w:r>
    </w:p>
    <w:p>
      <w:pPr>
        <w:spacing w:before="0" w:after="20"/>
        <w:ind w:left="170"/>
      </w:pPr>
      <w:r>
        <w:rPr>
          <w:b w:val="0"/>
          <w:sz w:val="20"/>
        </w:rPr>
        <w:t>欠勤・遅刻・早退の連絡：□ 電話　□ メール　□ 届出書　□ システム　□ その他（＿＿＿＿）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時間外・休日・深夜労働</w:t>
      </w:r>
    </w:p>
    <w:p>
      <w:pPr>
        <w:spacing w:before="0" w:after="20"/>
        <w:ind w:left="170"/>
      </w:pPr>
      <w:r>
        <w:rPr>
          <w:b w:val="0"/>
          <w:sz w:val="20"/>
        </w:rPr>
        <w:t>残業：□ 有　□ 無　　深夜業務（22時〜5時）：□ 有　□ 無　　休日業務：□ 有　□ 無</w:t>
      </w:r>
    </w:p>
    <w:p>
      <w:pPr>
        <w:spacing w:before="0" w:after="20"/>
        <w:ind w:left="170"/>
      </w:pPr>
      <w:r>
        <w:rPr>
          <w:b w:val="0"/>
          <w:sz w:val="20"/>
        </w:rPr>
        <w:t>36協定：□ 済　□ 未締結　　特別条項：□ 有　□ 無　　月の上限残業時間：＿＿時間</w:t>
      </w:r>
    </w:p>
    <w:p>
      <w:pPr>
        <w:spacing w:before="0" w:after="20"/>
        <w:ind w:left="283"/>
      </w:pPr>
      <w:r>
        <w:rPr>
          <w:color w:val="555555"/>
          <w:sz w:val="17"/>
        </w:rPr>
        <w:t>※ 時間外上限規制：原則月45時間・年360時間。特別条項でも単月100時間未満、年720時間以内等を確認。</w:t>
      </w:r>
    </w:p>
    <w:p>
      <w:pPr>
        <w:spacing w:before="0" w:after="20"/>
        <w:ind w:left="170"/>
      </w:pPr>
      <w:r>
        <w:rPr>
          <w:b w:val="0"/>
          <w:sz w:val="20"/>
        </w:rPr>
        <w:t>月60時間超の割増賃金率（50%）の管理：□ 対応済（計算・支払い確認済）　□ 未対応　□ 要確認</w:t>
      </w:r>
    </w:p>
    <w:p>
      <w:pPr>
        <w:spacing w:before="0" w:after="20"/>
        <w:ind w:left="283"/>
      </w:pPr>
      <w:r>
        <w:rPr>
          <w:color w:val="555555"/>
          <w:sz w:val="17"/>
        </w:rPr>
        <w:t>※ 月60時間超の割増率50%は2023年4月から中小企業にも適用。超過分の支払い漏れはトラブル直結。</w:t>
      </w:r>
    </w:p>
    <w:p>
      <w:pPr>
        <w:spacing w:before="0" w:after="20"/>
        <w:ind w:left="170"/>
      </w:pPr>
      <w:r>
        <w:rPr>
          <w:b w:val="0"/>
          <w:sz w:val="20"/>
        </w:rPr>
        <w:t>残業代・残業時間に関する過去のトラブル：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5. 労使協定・届出書類チェック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就業規則だけでなく、実態に必要な労使協定・届出書類が揃っているか確認する。ここが追加提案につながる。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sz w:val="20"/>
        </w:rPr>
        <w:t xml:space="preserve">□ 36協定　　</w:t>
      </w:r>
      <w:r>
        <w:rPr>
          <w:sz w:val="20"/>
        </w:rPr>
        <w:t xml:space="preserve">□ 1か月単位変形労働時間制協定　　</w:t>
      </w:r>
      <w:r>
        <w:rPr>
          <w:sz w:val="20"/>
        </w:rPr>
        <w:t xml:space="preserve">□ 1年単位変形労働時間制協定　　</w:t>
      </w:r>
      <w:r>
        <w:rPr>
          <w:sz w:val="20"/>
        </w:rPr>
        <w:t xml:space="preserve">□ フレックスタイム制協定　　</w:t>
      </w:r>
    </w:p>
    <w:p>
      <w:pPr>
        <w:spacing w:before="0" w:after="20"/>
        <w:ind w:left="170"/>
      </w:pPr>
      <w:r>
        <w:rPr>
          <w:sz w:val="20"/>
        </w:rPr>
        <w:t xml:space="preserve">□ 時間単位年休協定　　</w:t>
      </w:r>
      <w:r>
        <w:rPr>
          <w:sz w:val="20"/>
        </w:rPr>
        <w:t xml:space="preserve">□ 賃金控除協定　　</w:t>
      </w:r>
      <w:r>
        <w:rPr>
          <w:sz w:val="20"/>
        </w:rPr>
        <w:t xml:space="preserve">□ 一斉休憩除外協定　　</w:t>
      </w:r>
      <w:r>
        <w:rPr>
          <w:sz w:val="20"/>
        </w:rPr>
        <w:t xml:space="preserve">□ 育児介護休業等の適用除外協定　　</w:t>
      </w:r>
    </w:p>
    <w:p>
      <w:pPr>
        <w:spacing w:before="0" w:after="20"/>
        <w:ind w:left="170"/>
      </w:pPr>
      <w:r>
        <w:rPr>
          <w:sz w:val="20"/>
        </w:rPr>
        <w:t xml:space="preserve">□ その他：＿＿＿＿＿　　</w:t>
      </w:r>
    </w:p>
    <w:p>
      <w:pPr>
        <w:spacing w:before="0" w:after="20"/>
        <w:ind w:left="170"/>
      </w:pPr>
      <w:r>
        <w:rPr>
          <w:b w:val="0"/>
          <w:sz w:val="20"/>
        </w:rPr>
        <w:t>届出状況：□ 済　□ 未届出　□ 不明　　／　保管場所：＿＿＿＿＿＿＿＿＿＿＿＿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6. 休日・休暇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年間カレンダーを作成・添付する。週1日以上の法定休日、休日振替・代休ルールを確認。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休日</w:t>
      </w:r>
    </w:p>
    <w:p>
      <w:pPr>
        <w:spacing w:before="0" w:after="20"/>
        <w:ind w:left="170"/>
      </w:pPr>
      <w:r>
        <w:rPr>
          <w:b w:val="0"/>
          <w:sz w:val="20"/>
        </w:rPr>
        <w:t>定休日：□月　□火　□水　□木　□金　□土　□日　□祝日</w:t>
      </w:r>
    </w:p>
    <w:p>
      <w:pPr>
        <w:spacing w:before="0" w:after="20"/>
        <w:ind w:left="170"/>
      </w:pPr>
      <w:r>
        <w:rPr>
          <w:b w:val="0"/>
          <w:sz w:val="20"/>
        </w:rPr>
        <w:t>夏季：＿＿日　GW：＿＿日　年末年始：＿＿日　年間休日合計：＿＿日　シフト制：週休＿＿日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年次有給休暇</w:t>
      </w:r>
    </w:p>
    <w:p>
      <w:pPr>
        <w:spacing w:before="0" w:after="20"/>
        <w:ind w:left="170"/>
      </w:pPr>
      <w:r>
        <w:rPr>
          <w:b w:val="0"/>
          <w:sz w:val="20"/>
        </w:rPr>
        <w:t>一斉付与制度：□ 有　□ 無　　半日単位：□ 有　□ 無　　時間単位：□ 有　□ 無（最大＿＿日分）</w:t>
      </w:r>
    </w:p>
    <w:p>
      <w:pPr>
        <w:spacing w:before="0" w:after="20"/>
        <w:ind w:left="170"/>
      </w:pPr>
      <w:r>
        <w:rPr>
          <w:b w:val="0"/>
          <w:sz w:val="20"/>
        </w:rPr>
        <w:t>届出期限：取得予定日の＿＿日以上前　届出方法：□ メール　□ 取得届　□ システム　□ 口頭</w:t>
      </w:r>
    </w:p>
    <w:p>
      <w:pPr>
        <w:spacing w:before="0" w:after="20"/>
        <w:ind w:left="170"/>
      </w:pPr>
      <w:r>
        <w:rPr>
          <w:b w:val="0"/>
          <w:sz w:val="20"/>
        </w:rPr>
        <w:t>有給休暇管理簿：□ 整備済　□ 未整備</w:t>
      </w:r>
    </w:p>
    <w:p>
      <w:pPr>
        <w:spacing w:before="0" w:after="20"/>
        <w:ind w:left="170"/>
      </w:pPr>
      <w:r>
        <w:rPr>
          <w:b w:val="0"/>
          <w:sz w:val="20"/>
        </w:rPr>
        <w:t>パートタイマーへの比例付与：□ 適切に付与済　□ 付与漏れあり（週4日以下・年216日以下は比例付与）</w:t>
      </w:r>
    </w:p>
    <w:p>
      <w:pPr>
        <w:spacing w:before="0" w:after="20"/>
        <w:ind w:left="283"/>
      </w:pPr>
      <w:r>
        <w:rPr>
          <w:color w:val="555555"/>
          <w:sz w:val="17"/>
        </w:rPr>
        <w:t>※ 週4日以下または年216日以下のパートは比例付与の対象。付与漏れは未払い賃金リスク。</w:t>
      </w:r>
    </w:p>
    <w:p>
      <w:pPr>
        <w:spacing w:before="0" w:after="20"/>
        <w:ind w:left="170"/>
      </w:pPr>
      <w:r>
        <w:rPr>
          <w:b w:val="0"/>
          <w:sz w:val="20"/>
        </w:rPr>
        <w:t>有給休暇に関する過去のトラブル：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特別休暇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835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種別</w:t>
            </w:r>
          </w:p>
        </w:tc>
        <w:tc>
          <w:tcPr>
            <w:tcW w:type="dxa" w:w="141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日数</w:t>
            </w:r>
          </w:p>
        </w:tc>
        <w:tc>
          <w:tcPr>
            <w:tcW w:type="dxa" w:w="1701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有給／無給</w:t>
            </w:r>
          </w:p>
        </w:tc>
        <w:tc>
          <w:tcPr>
            <w:tcW w:type="dxa" w:w="3685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備考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</w:pPr>
            <w:r>
              <w:rPr>
                <w:sz w:val="19"/>
              </w:rPr>
              <w:t>慶弔休暇（結婚・忌引）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</w:pPr>
            <w:r>
              <w:rPr>
                <w:sz w:val="19"/>
              </w:rPr>
              <w:t>生理休暇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  <w:t>必要日数</w:t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sz w:val="19"/>
              </w:rPr>
              <w:t>無給</w:t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sz w:val="19"/>
              </w:rPr>
              <w:t>（法定）</w:t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</w:pPr>
            <w:r>
              <w:rPr>
                <w:sz w:val="19"/>
              </w:rPr>
              <w:t>裁判員休暇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</w:pPr>
            <w:r>
              <w:rPr>
                <w:sz w:val="19"/>
              </w:rPr>
              <w:t>ボランティア休暇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0" w:after="0"/>
            </w:pPr>
            <w:r>
              <w:rPr>
                <w:sz w:val="19"/>
              </w:rPr>
              <w:t>その他（　　　　　）</w:t>
            </w:r>
          </w:p>
        </w:tc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685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7. 育児・介護休業・柔軟な働き方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2025年4月施行分に加え、2025年10月施行分（柔軟な働き方措置・個別周知等）も確認。規程改定だけでなく運用資料も必要。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産後パパ育休の実績：□ 有　□ 無　　育児休業の実績：□ 有　□ 無　　介護休業の実績：□ 有　□ 無　　子の看護等休暇の実績：□ 有　□ 無</w:t>
      </w:r>
    </w:p>
    <w:p>
      <w:pPr>
        <w:spacing w:before="0" w:after="20"/>
        <w:ind w:left="170"/>
      </w:pPr>
      <w:r>
        <w:rPr>
          <w:b w:val="0"/>
          <w:sz w:val="20"/>
        </w:rPr>
        <w:t>育休取得率の公表（300人超）：□ 対象外　□ 公表済　□ 未対応　　育児・介護休業規程：□ 整備済　□ 未整備　□ 要更新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3歳以上小学校就学前の子を養育する従業員への柔軟な働き方措置【2025年10月施行】</w:t>
      </w:r>
    </w:p>
    <w:p>
      <w:pPr>
        <w:spacing w:before="0" w:after="20"/>
        <w:ind w:left="170"/>
      </w:pPr>
      <w:r>
        <w:rPr>
          <w:sz w:val="20"/>
        </w:rPr>
        <w:t xml:space="preserve">□ 始業時刻等の変更　　</w:t>
      </w:r>
      <w:r>
        <w:rPr>
          <w:sz w:val="20"/>
        </w:rPr>
        <w:t xml:space="preserve">□ テレワーク等　　</w:t>
      </w:r>
      <w:r>
        <w:rPr>
          <w:sz w:val="20"/>
        </w:rPr>
        <w:t xml:space="preserve">□ 短時間勤務制度　　</w:t>
      </w:r>
    </w:p>
    <w:p>
      <w:pPr>
        <w:spacing w:before="0" w:after="20"/>
        <w:ind w:left="170"/>
      </w:pPr>
      <w:r>
        <w:rPr>
          <w:sz w:val="20"/>
        </w:rPr>
        <w:t xml:space="preserve">□ 新たな休暇制度　　</w:t>
      </w:r>
      <w:r>
        <w:rPr>
          <w:sz w:val="20"/>
        </w:rPr>
        <w:t xml:space="preserve">□ 保育施設等の設置運営その他これに準ずる便宜供与　　</w:t>
      </w:r>
      <w:r>
        <w:rPr>
          <w:sz w:val="20"/>
        </w:rPr>
        <w:t xml:space="preserve">□ 未対応　　</w:t>
      </w:r>
    </w:p>
    <w:p>
      <w:pPr>
        <w:spacing w:before="0" w:after="20"/>
        <w:ind w:left="170"/>
      </w:pPr>
      <w:r>
        <w:rPr>
          <w:b w:val="0"/>
          <w:sz w:val="20"/>
        </w:rPr>
        <w:t>個別の意向確認：□ 実施済　□ 未対応　　意向聴取の記録：□ あり　□ なし　　説明資料：□ あり　□ なし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介護離職防止</w:t>
      </w:r>
    </w:p>
    <w:p>
      <w:pPr>
        <w:spacing w:before="0" w:after="20"/>
        <w:ind w:left="170"/>
      </w:pPr>
      <w:r>
        <w:rPr>
          <w:b w:val="0"/>
          <w:sz w:val="20"/>
        </w:rPr>
        <w:t>介護休業制度の個別周知：□ 実施済　□ 未対応　　相談体制：□ 有　□ 無　　研修・情報提供：□ 有　□ 無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8. 休職・復職・メンタルヘルス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休職は就業規則の防御力が最も出る項目。休職命令、診断書、復職判定、試し出勤、自然退職を明確にする。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休職制度：□ 無　□ 有（傷病：＿＿か月、私傷病以外：＿＿＿＿＿）　対象者：□ 正社員のみ　□ 有期・パート含む　□ 要検討</w:t>
      </w:r>
    </w:p>
    <w:p>
      <w:pPr>
        <w:spacing w:before="0" w:after="20"/>
        <w:ind w:left="170"/>
      </w:pPr>
      <w:r>
        <w:rPr>
          <w:b w:val="0"/>
          <w:sz w:val="20"/>
        </w:rPr>
        <w:t>復職手続：□ 主治医診断書　□ 会社指定医　□ 産業医面談　□ 試し出勤　□ リハビリ勤務　□ 自然退職規定</w:t>
      </w:r>
    </w:p>
    <w:p>
      <w:pPr>
        <w:spacing w:before="0" w:after="20"/>
        <w:ind w:left="170"/>
      </w:pPr>
      <w:r>
        <w:rPr>
          <w:b w:val="0"/>
          <w:sz w:val="20"/>
        </w:rPr>
        <w:t>メンタルヘルス・長期療養に関する過去のトラブル：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9. 賃金・退職金・定年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正社員・契約社員の賃金</w:t>
      </w:r>
    </w:p>
    <w:p>
      <w:pPr>
        <w:spacing w:before="0" w:after="20"/>
        <w:ind w:left="170"/>
      </w:pPr>
      <w:r>
        <w:rPr>
          <w:b w:val="0"/>
          <w:sz w:val="20"/>
        </w:rPr>
        <w:t>基本給：月給（＿＿＿＿円〜＿＿＿＿円）　日給（＿＿＿＿円〜＿＿＿＿円）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289"/>
        <w:gridCol w:w="3289"/>
        <w:gridCol w:w="3289"/>
      </w:tblGrid>
      <w:tr>
        <w:tc>
          <w:tcPr>
            <w:tcW w:type="dxa" w:w="2551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手当名</w:t>
            </w:r>
          </w:p>
        </w:tc>
        <w:tc>
          <w:tcPr>
            <w:tcW w:type="dxa" w:w="1984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金額（円）</w:t>
            </w:r>
          </w:p>
        </w:tc>
        <w:tc>
          <w:tcPr>
            <w:tcW w:type="dxa" w:w="5102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支給条件・備考</w:t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</w:pPr>
            <w:r>
              <w:rPr>
                <w:sz w:val="19"/>
              </w:rPr>
              <w:t xml:space="preserve">　　　　　手当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</w:pPr>
            <w:r>
              <w:rPr>
                <w:sz w:val="19"/>
              </w:rPr>
              <w:t xml:space="preserve">　　　　　手当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</w:pPr>
            <w:r>
              <w:rPr>
                <w:sz w:val="19"/>
              </w:rPr>
              <w:t xml:space="preserve">　　　　　手当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</w:pPr>
            <w:r>
              <w:rPr>
                <w:sz w:val="19"/>
              </w:rPr>
              <w:t xml:space="preserve">　　　　　手当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pPr>
              <w:spacing w:before="0" w:after="0"/>
            </w:pPr>
            <w:r>
              <w:rPr>
                <w:sz w:val="19"/>
              </w:rPr>
              <w:t>通勤交通費</w:t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上限　　　　円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sz w:val="19"/>
              </w:rPr>
              <w:t>□ 実費　□ 定額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歩合給：□ 無　□ 有（計算書を従業員に公開：□ 有　□ 無）　　固定残業代：□ 無　□ 有（＿＿時間分／＿＿円）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パート・アルバイトの賃金</w:t>
      </w:r>
    </w:p>
    <w:p>
      <w:pPr>
        <w:spacing w:before="0" w:after="20"/>
        <w:ind w:left="170"/>
      </w:pPr>
      <w:r>
        <w:rPr>
          <w:b w:val="0"/>
          <w:sz w:val="20"/>
        </w:rPr>
        <w:t>時給：＿＿＿＿円〜＿＿＿＿円　通勤交通費：□ 無　□ 有（上限＿＿＿円）　最低賃金確認：□ 済　□ 未確認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共通事項</w:t>
      </w:r>
    </w:p>
    <w:p>
      <w:pPr>
        <w:spacing w:before="0" w:after="20"/>
        <w:ind w:left="170"/>
      </w:pPr>
      <w:r>
        <w:rPr>
          <w:b w:val="0"/>
          <w:sz w:val="20"/>
        </w:rPr>
        <w:t>賃金締切日・支払日：毎月＿＿日締切、＿＿日払（□ 当月　□ 翌月　□ 翌々月）　銀行休日時：□ 前日払　□ 翌日払</w:t>
      </w:r>
    </w:p>
    <w:p>
      <w:pPr>
        <w:spacing w:before="0" w:after="20"/>
        <w:ind w:left="170"/>
      </w:pPr>
      <w:r>
        <w:rPr>
          <w:b w:val="0"/>
          <w:sz w:val="20"/>
        </w:rPr>
        <w:t>支払方法：□ 銀行振込　□ 現金払　□ デジタル払い（資金移動業者：＿＿＿＿＿）</w:t>
      </w:r>
    </w:p>
    <w:p>
      <w:pPr>
        <w:spacing w:before="0" w:after="20"/>
        <w:ind w:left="283"/>
      </w:pPr>
      <w:r>
        <w:rPr>
          <w:color w:val="555555"/>
          <w:sz w:val="17"/>
        </w:rPr>
        <w:t>※ 賃金のデジタル払いは2023年4月解禁。対応する場合は厚労省指定の資金移動業者を確認。</w:t>
      </w:r>
    </w:p>
    <w:p>
      <w:pPr>
        <w:spacing w:before="0" w:after="20"/>
        <w:ind w:left="170"/>
      </w:pPr>
      <w:r>
        <w:rPr>
          <w:b w:val="0"/>
          <w:sz w:val="20"/>
        </w:rPr>
        <w:t>税・社保以外の控除：□ 無　□ 有（＿＿＿＿＿＿＿＿）</w:t>
      </w:r>
    </w:p>
    <w:p>
      <w:pPr>
        <w:spacing w:before="0" w:after="20"/>
        <w:ind w:left="170"/>
      </w:pPr>
      <w:r>
        <w:rPr>
          <w:b w:val="0"/>
          <w:sz w:val="20"/>
        </w:rPr>
        <w:t>昇給：□ 無　□ 有（年＿＿回、＿＿月）　賞与：□ 無　□ 有（＿月・＿月・＿月）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退職金・定年</w:t>
      </w:r>
    </w:p>
    <w:p>
      <w:pPr>
        <w:spacing w:before="0" w:after="20"/>
        <w:ind w:left="170"/>
      </w:pPr>
      <w:r>
        <w:rPr>
          <w:b w:val="0"/>
          <w:sz w:val="20"/>
        </w:rPr>
        <w:t>退職金：□ 無　□ 有（□ 中退共　□ 生命保険　□ 企業型DC　□ その他：＿＿＿）</w:t>
      </w:r>
    </w:p>
    <w:p>
      <w:pPr>
        <w:spacing w:before="0" w:after="20"/>
        <w:ind w:left="170"/>
      </w:pPr>
      <w:r>
        <w:rPr>
          <w:b w:val="0"/>
          <w:sz w:val="20"/>
        </w:rPr>
        <w:t>定年：□ 有（＿＿歳）　□ 無　継続雇用制度：□ 有（＿＿歳まで）　□ 無　70歳就業確保：□ 対応済　□ 検討中　□ 予定なし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退職手続き</w:t>
      </w:r>
    </w:p>
    <w:p>
      <w:pPr>
        <w:spacing w:before="0" w:after="20"/>
        <w:ind w:left="170"/>
      </w:pPr>
      <w:r>
        <w:rPr>
          <w:b w:val="0"/>
          <w:sz w:val="20"/>
        </w:rPr>
        <w:t>自己都合退職の届出期限：退職する＿＿日（または＿＿か月）以上前に届出</w:t>
      </w:r>
    </w:p>
    <w:p>
      <w:pPr>
        <w:spacing w:before="0" w:after="20"/>
        <w:ind w:left="170"/>
      </w:pPr>
      <w:r>
        <w:rPr>
          <w:b w:val="0"/>
          <w:sz w:val="20"/>
        </w:rPr>
        <w:t>解雇予告・解雇予告手当：□ 手続き把握済（30日前予告 or 予告手当支払い）　□ 未把握</w:t>
      </w:r>
    </w:p>
    <w:p>
      <w:pPr>
        <w:spacing w:before="0" w:after="20"/>
        <w:ind w:left="283"/>
      </w:pPr>
      <w:r>
        <w:rPr>
          <w:color w:val="555555"/>
          <w:sz w:val="17"/>
        </w:rPr>
        <w:t>※ 解雇予告手当（平均賃金×30日以上）の支払い漏れは労基法違反。過去の解雇事例と合わせて確認。</w:t>
      </w:r>
    </w:p>
    <w:p>
      <w:pPr>
        <w:spacing w:before="0" w:after="20"/>
        <w:ind w:left="170"/>
      </w:pPr>
      <w:r>
        <w:rPr>
          <w:b w:val="0"/>
          <w:sz w:val="20"/>
        </w:rPr>
        <w:t>退職に関する過去のトラブル（入社時・退社時）：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10. 社会保険・福利厚生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社会保険（厚生年金・健康保険）：□ 全員加入済　□ 未加入者あり（＿＿人）　雇用保険：□ 全員加入済　□ 未加入者あり（＿＿人）</w:t>
      </w:r>
    </w:p>
    <w:p>
      <w:pPr>
        <w:spacing w:before="0" w:after="20"/>
        <w:ind w:left="283"/>
      </w:pPr>
      <w:r>
        <w:rPr>
          <w:color w:val="555555"/>
          <w:sz w:val="17"/>
        </w:rPr>
        <w:t>※ 短時間労働者の社会保険適用拡大は、企業規模・労働時間・賃金・学生除外等をヒアリング時点の最新情報で確認。51人以上は既に加入対象。2026年10月〜全企業に拡大。</w:t>
      </w:r>
    </w:p>
    <w:p>
      <w:pPr>
        <w:spacing w:before="0" w:after="20"/>
        <w:ind w:left="170"/>
      </w:pPr>
      <w:r>
        <w:rPr>
          <w:b w:val="0"/>
          <w:sz w:val="20"/>
        </w:rPr>
        <w:t>健康診断：□ 無　□ 有（毎年＿月）　ストレスチェック（50人以上）：□ 実施済　□ 未実施　□ 対象外</w:t>
      </w:r>
    </w:p>
    <w:p>
      <w:pPr>
        <w:spacing w:before="0" w:after="20"/>
        <w:ind w:left="170"/>
      </w:pPr>
      <w:r>
        <w:rPr>
          <w:b w:val="0"/>
          <w:sz w:val="20"/>
        </w:rPr>
        <w:t>研修制度：□ 有　□ 無　　資格取得奨励制度：□ 有　□ 無　　福利厚生規程：□ 有　□ 無</w:t>
      </w:r>
    </w:p>
    <w:p>
      <w:pPr>
        <w:spacing w:before="0" w:after="20"/>
        <w:ind w:left="170"/>
      </w:pPr>
      <w:r>
        <w:rPr>
          <w:b w:val="0"/>
          <w:sz w:val="20"/>
        </w:rPr>
        <w:t>副業・兼業：□ 禁止　□ 全員可　□ 限定許可（＿＿＿＿＿＿）　労働時間通算の管理方法：□ 整備済　□ 未整備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11. 服務規律・ハラスメント・情報管理・懲戒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ハラスメント対策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パワハラ防止措置は全事業主に義務。相談窓口の設置、周知、相談対応フロー、再発防止まで確認。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相談窓口：□ 有（担当：＿＿＿＿＿）　□ 無　　ハラスメント研修：□ 定期実施　□ 実施済（単発）　□ 未実施</w:t>
      </w:r>
    </w:p>
    <w:p>
      <w:pPr>
        <w:spacing w:before="0" w:after="20"/>
        <w:ind w:left="170"/>
      </w:pPr>
      <w:r>
        <w:rPr>
          <w:b w:val="0"/>
          <w:sz w:val="20"/>
        </w:rPr>
        <w:t>ハラスメントの過去のトラブル事例：</w:t>
      </w: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0" w:after="20"/>
        <w:ind w:left="170"/>
        <w:pBdr>
          <w:bottom w:val="single" w:sz="4" w:color="AAAAAA"/>
        </w:pBdr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情報セキュリティ・SNS・競業避止</w:t>
      </w:r>
    </w:p>
    <w:p>
      <w:pPr>
        <w:spacing w:before="0" w:after="20"/>
        <w:ind w:left="170"/>
      </w:pPr>
      <w:r>
        <w:rPr>
          <w:b w:val="0"/>
          <w:sz w:val="20"/>
        </w:rPr>
        <w:t>PC・スマホの貸与：□ 有（□ 全員　□ 限定）　□ 無　　SNS・インターネット利用規定：□ 有　□ 無（要作成）</w:t>
      </w:r>
    </w:p>
    <w:p>
      <w:pPr>
        <w:spacing w:before="0" w:after="20"/>
        <w:ind w:left="170"/>
      </w:pPr>
      <w:r>
        <w:rPr>
          <w:b w:val="0"/>
          <w:sz w:val="20"/>
        </w:rPr>
        <w:t>秘密保持・競業避止（退職後）：□ 誓約書あり　□ 規定のみ　□ 未対応　　同業他社への転職制限：□ 無　□ 有（制限範囲：＿＿＿＿＿）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その他の服務事項</w:t>
      </w:r>
    </w:p>
    <w:p>
      <w:pPr>
        <w:spacing w:before="0" w:after="20"/>
        <w:ind w:left="170"/>
      </w:pPr>
      <w:r>
        <w:rPr>
          <w:b w:val="0"/>
          <w:sz w:val="20"/>
        </w:rPr>
        <w:t>社有車の業務使用：□ 有　□ 無　　マイカー通勤：□ 有（駐車場：□有　□無　業務使用：□有　□無）　□ 無</w:t>
      </w:r>
    </w:p>
    <w:p>
      <w:pPr>
        <w:spacing w:before="0" w:after="20"/>
        <w:ind w:left="170"/>
      </w:pPr>
      <w:r>
        <w:rPr>
          <w:b w:val="0"/>
          <w:sz w:val="20"/>
        </w:rPr>
        <w:t>自転車通勤：□ 有（駐輪場：□有　□無　業務使用：□有　□無）　□ 無　アルコールチェック：□ 有（義務対象）　□ 有（任意）　□ 無</w:t>
      </w:r>
    </w:p>
    <w:p>
      <w:pPr>
        <w:spacing w:before="0" w:after="20"/>
        <w:ind w:left="170"/>
      </w:pPr>
      <w:r>
        <w:rPr>
          <w:b w:val="0"/>
          <w:sz w:val="20"/>
        </w:rPr>
        <w:t>出張：□ 無　□ 有（地域：＿＿＿＿＿　宿泊：□有　□無）　損害賠償・弁償規定：□ 不要　□ 要整備（事例：＿＿＿＿＿＿）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問題社員・懲戒対応</w:t>
      </w:r>
    </w:p>
    <w:p>
      <w:pPr>
        <w:spacing w:before="0" w:after="20"/>
        <w:ind w:left="170"/>
      </w:pPr>
      <w:r>
        <w:rPr>
          <w:b w:val="0"/>
          <w:sz w:val="20"/>
        </w:rPr>
        <w:t>過去にあった問題：</w:t>
      </w:r>
    </w:p>
    <w:p>
      <w:pPr>
        <w:spacing w:before="0" w:after="20"/>
        <w:ind w:left="170"/>
      </w:pPr>
      <w:r>
        <w:rPr>
          <w:sz w:val="20"/>
        </w:rPr>
        <w:t xml:space="preserve">□ 無断欠勤　　</w:t>
      </w:r>
      <w:r>
        <w:rPr>
          <w:sz w:val="20"/>
        </w:rPr>
        <w:t xml:space="preserve">□ 遅刻・早退　　</w:t>
      </w:r>
      <w:r>
        <w:rPr>
          <w:sz w:val="20"/>
        </w:rPr>
        <w:t xml:space="preserve">□ 業務命令違反　　</w:t>
      </w:r>
      <w:r>
        <w:rPr>
          <w:sz w:val="20"/>
        </w:rPr>
        <w:t xml:space="preserve">□ 能力不足　　</w:t>
      </w:r>
    </w:p>
    <w:p>
      <w:pPr>
        <w:spacing w:before="0" w:after="20"/>
        <w:ind w:left="170"/>
      </w:pPr>
      <w:r>
        <w:rPr>
          <w:sz w:val="20"/>
        </w:rPr>
        <w:t xml:space="preserve">□ 協調性不足　　</w:t>
      </w:r>
      <w:r>
        <w:rPr>
          <w:sz w:val="20"/>
        </w:rPr>
        <w:t xml:space="preserve">□ ハラスメント加害　　</w:t>
      </w:r>
      <w:r>
        <w:rPr>
          <w:sz w:val="20"/>
        </w:rPr>
        <w:t xml:space="preserve">□ SNS投稿　　</w:t>
      </w:r>
      <w:r>
        <w:rPr>
          <w:sz w:val="20"/>
        </w:rPr>
        <w:t xml:space="preserve">□ 情報漏えい　　</w:t>
      </w:r>
    </w:p>
    <w:p>
      <w:pPr>
        <w:spacing w:before="0" w:after="20"/>
        <w:ind w:left="170"/>
      </w:pPr>
      <w:r>
        <w:rPr>
          <w:sz w:val="20"/>
        </w:rPr>
        <w:t xml:space="preserve">□ 横領・不正請求　　</w:t>
      </w:r>
      <w:r>
        <w:rPr>
          <w:sz w:val="20"/>
        </w:rPr>
        <w:t xml:space="preserve">□ 副業トラブル　　</w:t>
      </w:r>
      <w:r>
        <w:rPr>
          <w:sz w:val="20"/>
        </w:rPr>
        <w:t xml:space="preserve">□ メンタル不調　　</w:t>
      </w:r>
    </w:p>
    <w:p>
      <w:pPr>
        <w:spacing w:before="0" w:after="20"/>
        <w:ind w:left="170"/>
      </w:pPr>
      <w:r>
        <w:rPr>
          <w:b w:val="0"/>
          <w:sz w:val="20"/>
        </w:rPr>
        <w:t>対応履歴：□ 口頭注意　□ 書面注意　□ 始末書　□ 減給　□ 出勤停止　□ 退職勧奨　□ 解雇</w:t>
      </w:r>
    </w:p>
    <w:p>
      <w:pPr>
        <w:spacing w:before="0" w:after="20"/>
        <w:ind w:left="170"/>
      </w:pPr>
      <w:r>
        <w:rPr>
          <w:b w:val="0"/>
          <w:sz w:val="20"/>
        </w:rPr>
        <w:t>懲戒規定の整備：□ 十分　□ 不十分　□ 未整備　解雇した事例：□ 無　□ 有（時期：＿＿＿　概要：＿＿＿＿＿＿＿＿）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1F3864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12. 就業規則の整備・届出・周知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就業規則は届出だけでは不十分。効力発生には「周知」が重要。労働者代表の選出手続も確認する。</w:t>
            </w:r>
          </w:p>
        </w:tc>
      </w:tr>
    </w:tbl>
    <w:p>
      <w:pPr>
        <w:spacing w:before="0" w:after="40"/>
      </w:pPr>
    </w:p>
    <w:p>
      <w:pPr>
        <w:spacing w:before="0" w:after="20"/>
        <w:ind w:left="170"/>
      </w:pPr>
      <w:r>
        <w:rPr>
          <w:b w:val="0"/>
          <w:sz w:val="20"/>
        </w:rPr>
        <w:t>就業規則の届出：□ 済（最終届出：＿＿年）　□ 未届出　□ 届出義務なし（9人以下）</w:t>
      </w:r>
    </w:p>
    <w:p>
      <w:pPr>
        <w:spacing w:before="0" w:after="20"/>
        <w:ind w:left="170"/>
      </w:pPr>
      <w:r>
        <w:rPr>
          <w:b w:val="0"/>
          <w:sz w:val="20"/>
        </w:rPr>
        <w:t>周知方法：□ 備付け　□ 書面交付　□ 社内イントラ・共有フォルダ　□ 未周知</w:t>
      </w:r>
    </w:p>
    <w:p>
      <w:pPr>
        <w:spacing w:before="0" w:after="20"/>
        <w:ind w:left="170"/>
      </w:pPr>
      <w:r>
        <w:rPr>
          <w:b w:val="0"/>
          <w:sz w:val="20"/>
        </w:rPr>
        <w:t>別規程（パート・契約社員用）：□ 作成済　□ 不要　□ 要作成　労働者代表の選出・意見書：□ 対応済　□ 未対応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必要な付属規程</w:t>
      </w:r>
    </w:p>
    <w:p>
      <w:pPr>
        <w:spacing w:before="0" w:after="20"/>
        <w:ind w:left="170"/>
      </w:pPr>
      <w:r>
        <w:rPr>
          <w:sz w:val="20"/>
        </w:rPr>
        <w:t xml:space="preserve">□ 賃金規程　　</w:t>
      </w:r>
      <w:r>
        <w:rPr>
          <w:sz w:val="20"/>
        </w:rPr>
        <w:t xml:space="preserve">□ 育児・介護休業規程　　</w:t>
      </w:r>
      <w:r>
        <w:rPr>
          <w:sz w:val="20"/>
        </w:rPr>
        <w:t xml:space="preserve">□ テレワーク規程　　</w:t>
      </w:r>
      <w:r>
        <w:rPr>
          <w:sz w:val="20"/>
        </w:rPr>
        <w:t xml:space="preserve">□ ハラスメント防止規程　　</w:t>
      </w:r>
    </w:p>
    <w:p>
      <w:pPr>
        <w:spacing w:before="0" w:after="20"/>
        <w:ind w:left="170"/>
      </w:pPr>
      <w:r>
        <w:rPr>
          <w:sz w:val="20"/>
        </w:rPr>
        <w:t xml:space="preserve">□ 副業・兼業規程　　</w:t>
      </w:r>
      <w:r>
        <w:rPr>
          <w:sz w:val="20"/>
        </w:rPr>
        <w:t xml:space="preserve">□ 情報セキュリティ規程　　</w:t>
      </w:r>
      <w:r>
        <w:rPr>
          <w:sz w:val="20"/>
        </w:rPr>
        <w:t xml:space="preserve">□ 退職金規程　　</w:t>
      </w:r>
      <w:r>
        <w:rPr>
          <w:sz w:val="20"/>
        </w:rPr>
        <w:t xml:space="preserve">□ 休職・復職規程　　</w:t>
      </w:r>
    </w:p>
    <w:p>
      <w:pPr>
        <w:spacing w:before="0" w:after="20"/>
        <w:ind w:left="170"/>
      </w:pPr>
      <w:r>
        <w:rPr>
          <w:sz w:val="20"/>
        </w:rPr>
        <w:t xml:space="preserve">□ 個人情報保護規程　　</w:t>
      </w:r>
      <w:r>
        <w:rPr>
          <w:sz w:val="20"/>
        </w:rPr>
        <w:t xml:space="preserve">□ 出張旅費規程　　</w:t>
      </w:r>
      <w:r>
        <w:rPr>
          <w:sz w:val="20"/>
        </w:rPr>
        <w:t xml:space="preserve">□ マイカー通勤規程　　</w:t>
      </w:r>
      <w:r>
        <w:rPr>
          <w:sz w:val="20"/>
        </w:rPr>
        <w:t xml:space="preserve">□ その他：＿＿＿＿＿　　</w:t>
      </w:r>
    </w:p>
    <w:p>
      <w:pPr>
        <w:spacing w:before="0" w:after="20"/>
        <w:ind w:left="283"/>
      </w:pPr>
      <w:r>
        <w:rPr>
          <w:color w:val="555555"/>
          <w:sz w:val="17"/>
        </w:rPr>
        <w:t>※ 個人情報保護規程はマイナンバー管理含め、ほぼ全社で必要。社内の個人情報取扱い手順と合わせて整備する。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1417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社労士診断</w:t>
            </w:r>
          </w:p>
        </w:tc>
        <w:tc>
          <w:tcPr>
            <w:tcW w:type="dxa" w:w="1984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リスク度</w:t>
            </w:r>
          </w:p>
        </w:tc>
        <w:tc>
          <w:tcPr>
            <w:tcW w:type="dxa" w:w="2268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規程整備</w:t>
            </w:r>
          </w:p>
        </w:tc>
        <w:tc>
          <w:tcPr>
            <w:tcW w:type="dxa" w:w="3969"/>
            <w:shd w:val="clear" w:color="auto" w:fill="44444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優先対応・提案メモ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0" w:after="0"/>
            </w:pPr>
            <w:r>
              <w:rPr>
                <w:sz w:val="19"/>
              </w:rPr>
              <w:t>□ 高　□ 中　□ 低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sz w:val="19"/>
              </w:rPr>
              <w:t>□ 必須　□ 推奨　□ 不要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7A4F00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13. 最終診断・提案事項（社労士メモ）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9C4"/>
            <w:tcBorders>
              <w:top w:val="dashed" w:sz="4" w:color="E6A800"/>
              <w:bottom w:val="dashed" w:sz="4" w:color="E6A800"/>
              <w:left w:val="dashed" w:sz="4" w:color="E6A800"/>
              <w:right w:val="dashed" w:sz="4" w:color="E6A800"/>
            </w:tcBorders>
          </w:tcPr>
          <w:p>
            <w:pPr>
              <w:spacing w:before="0" w:after="0"/>
            </w:pPr>
            <w:r>
              <w:rPr>
                <w:b/>
                <w:color w:val="7A4F00"/>
                <w:sz w:val="18"/>
              </w:rPr>
              <w:t xml:space="preserve">★ </w:t>
            </w:r>
            <w:r>
              <w:rPr>
                <w:color w:val="7A4F00"/>
                <w:sz w:val="18"/>
              </w:rPr>
              <w:t>顧客渡し版では削除または提案書へ転記。必須対応・推奨対応・追加提案に分けるとクロージングしやすい。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A：必須対応（法令違反・行政対応リスク）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3118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対応事項</w:t>
            </w:r>
          </w:p>
        </w:tc>
        <w:tc>
          <w:tcPr>
            <w:tcW w:type="dxa" w:w="4252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理由・リスク</w:t>
            </w:r>
          </w:p>
        </w:tc>
        <w:tc>
          <w:tcPr>
            <w:tcW w:type="dxa" w:w="158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期限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118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B：推奨対応（トラブル予防・実態整備）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type="dxa" w:w="3402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対応事項</w:t>
            </w:r>
          </w:p>
        </w:tc>
        <w:tc>
          <w:tcPr>
            <w:tcW w:type="dxa" w:w="3969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期待効果</w:t>
            </w:r>
          </w:p>
        </w:tc>
        <w:tc>
          <w:tcPr>
            <w:tcW w:type="dxa" w:w="1587"/>
            <w:shd w:val="clear" w:color="auto" w:fill="DDDDDD"/>
          </w:tcPr>
          <w:p>
            <w:pPr>
              <w:spacing w:before="0" w:after="0"/>
              <w:jc w:val="center"/>
            </w:pPr>
            <w:r>
              <w:rPr>
                <w:b/>
                <w:sz w:val="18"/>
              </w:rPr>
              <w:t>優先度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  <w:t>□高　□中　□低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  <w:t>□高　□中　□低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  <w:t>□高　□中　□低</w:t>
            </w:r>
          </w:p>
        </w:tc>
      </w:tr>
      <w:tr>
        <w:tc>
          <w:tcPr>
            <w:tcW w:type="dxa" w:w="680"/>
          </w:tcPr>
          <w:p>
            <w:pPr>
              <w:spacing w:before="0"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0" w:after="0"/>
            </w:pPr>
            <w:r>
              <w:rPr>
                <w:sz w:val="19"/>
              </w:rPr>
              <w:t>□高　□中　□低</w:t>
            </w:r>
          </w:p>
        </w:tc>
      </w:tr>
    </w:tbl>
    <w:p>
      <w:pPr>
        <w:spacing w:before="0" w:after="40"/>
      </w:pP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C：追加提案（制度設計・顧問契約化）</w:t>
      </w:r>
    </w:p>
    <w:p>
      <w:pPr>
        <w:spacing w:before="0" w:after="20"/>
        <w:ind w:left="170"/>
      </w:pPr>
      <w:r>
        <w:rPr>
          <w:sz w:val="20"/>
        </w:rPr>
        <w:t xml:space="preserve">□ 賃金制度整備　　</w:t>
      </w:r>
      <w:r>
        <w:rPr>
          <w:sz w:val="20"/>
        </w:rPr>
        <w:t xml:space="preserve">□ 評価制度整備　　</w:t>
      </w:r>
      <w:r>
        <w:rPr>
          <w:sz w:val="20"/>
        </w:rPr>
        <w:t xml:space="preserve">□ 育児介護休業規程改定　　</w:t>
      </w:r>
      <w:r>
        <w:rPr>
          <w:sz w:val="20"/>
        </w:rPr>
        <w:t xml:space="preserve">□ ハラスメント研修　　</w:t>
      </w:r>
    </w:p>
    <w:p>
      <w:pPr>
        <w:spacing w:before="0" w:after="20"/>
        <w:ind w:left="170"/>
      </w:pPr>
      <w:r>
        <w:rPr>
          <w:sz w:val="20"/>
        </w:rPr>
        <w:t xml:space="preserve">□ 管理職研修　　</w:t>
      </w:r>
      <w:r>
        <w:rPr>
          <w:sz w:val="20"/>
        </w:rPr>
        <w:t xml:space="preserve">□ 助成金診断　　</w:t>
      </w:r>
      <w:r>
        <w:rPr>
          <w:sz w:val="20"/>
        </w:rPr>
        <w:t xml:space="preserve">□ 労務監査　　</w:t>
      </w:r>
      <w:r>
        <w:rPr>
          <w:sz w:val="20"/>
        </w:rPr>
        <w:t xml:space="preserve">□ 顧問契約　　</w:t>
      </w:r>
    </w:p>
    <w:p>
      <w:pPr>
        <w:spacing w:before="0" w:after="20"/>
        <w:ind w:left="170"/>
      </w:pPr>
      <w:r>
        <w:rPr>
          <w:sz w:val="20"/>
        </w:rPr>
        <w:t xml:space="preserve">□ その他：＿＿＿＿＿　　</w:t>
      </w:r>
    </w:p>
    <w:p>
      <w:pPr>
        <w:spacing w:before="60" w:after="20"/>
        <w:pBdr>
          <w:bottom w:val="single" w:sz="4" w:color="AAAAAA"/>
        </w:pBdr>
      </w:pPr>
      <w:r>
        <w:rPr>
          <w:b/>
          <w:color w:val="1F3864"/>
          <w:sz w:val="20"/>
        </w:rPr>
        <w:t>◇ 見積もり・次回導線</w:t>
      </w:r>
    </w:p>
    <w:p>
      <w:pPr>
        <w:spacing w:before="0" w:after="20"/>
        <w:ind w:left="170"/>
      </w:pPr>
      <w:r>
        <w:rPr>
          <w:b w:val="0"/>
          <w:sz w:val="20"/>
        </w:rPr>
        <w:t>就業規則作成・改定：＿＿＿＿円　付属規程：＿＿＿＿円／1本　労使協定整備：＿＿＿＿円　顧問契約：月額＿＿＿＿円</w:t>
      </w:r>
    </w:p>
    <w:p>
      <w:pPr>
        <w:spacing w:before="0" w:after="20"/>
        <w:ind w:left="170"/>
      </w:pPr>
      <w:r>
        <w:rPr>
          <w:b/>
          <w:sz w:val="20"/>
        </w:rPr>
        <w:t>次回提案内容：＿＿＿＿＿＿＿＿＿＿＿＿＿＿＿＿＿＿＿＿＿＿＿＿＿＿＿＿＿＿＿＿＿＿＿</w:t>
      </w:r>
    </w:p>
    <w:p>
      <w:pPr>
        <w:spacing w:before="0" w:after="20"/>
        <w:ind w:left="170"/>
      </w:pPr>
      <w:r>
        <w:rPr>
          <w:b w:val="0"/>
          <w:sz w:val="20"/>
        </w:rPr>
        <w:t>次回面談日：＿＿年＿＿月＿＿日　／　提出物：□ 現行就業規則　□ 賃金台帳　□ 労働条件通知書　□ 36協定　□ 年間カレンダー　□ その他：＿＿＿＿＿</w:t>
      </w:r>
    </w:p>
    <w:p>
      <w:pP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9866"/>
      </w:tblGrid>
      <w:tr>
        <w:tc>
          <w:tcPr>
            <w:tcW w:type="dxa" w:w="9866"/>
            <w:shd w:val="clear" w:color="auto" w:fill="2E4057"/>
          </w:tcPr>
          <w:p>
            <w:pPr>
              <w:spacing w:before="0" w:after="0"/>
            </w:pPr>
            <w:r>
              <w:rPr>
                <w:b/>
                <w:color w:val="FFFFFF"/>
                <w:sz w:val="22"/>
              </w:rPr>
              <w:t>14. 顧客説明用まとめ（必要に応じて使用）</w:t>
            </w:r>
          </w:p>
        </w:tc>
      </w:tr>
    </w:tbl>
    <w:p>
      <w:pPr>
        <w:spacing w:before="0" w:after="40"/>
      </w:pPr>
    </w:p>
    <w:p>
      <w:pPr>
        <w:spacing w:before="0" w:after="80"/>
        <w:ind w:left="170"/>
      </w:pPr>
      <w:r>
        <w:rPr>
          <w:sz w:val="20"/>
        </w:rPr>
        <w:t>今回のヒアリングでは、就業規則の条文そのものだけでなく、実際の働き方、労使協定、雇用契約書、休職・復職、ハラスメント、賃金、育児介護休業、周知状況まで確認します。</w:t>
        <w:br/>
        <w:br/>
        <w:t>就業規則は「作って終わり」ではなく、会社を守るための運用ルールです。法改正対応だけでなく、トラブルが起きた時に説明できる状態に整えることが重要です。</w:t>
        <w:br/>
        <w:br/>
      </w:r>
    </w:p>
    <w:p>
      <w:pPr>
        <w:spacing w:before="0" w:after="0"/>
        <w:ind w:left="170"/>
      </w:pPr>
      <w:r>
        <w:rPr>
          <w:b/>
          <w:sz w:val="21"/>
        </w:rPr>
        <w:t>本シートをもとに、優先順位を「必須対応」「推奨対応」「追加提案」に分けてご提案します。</w:t>
      </w:r>
    </w:p>
    <w:p>
      <w:pPr>
        <w:spacing w:before="0" w:after="120"/>
      </w:pPr>
    </w:p>
    <w:p>
      <w:pPr>
        <w:spacing w:before="0" w:after="40"/>
        <w:jc w:val="center"/>
      </w:pPr>
      <w:r>
        <w:rPr>
          <w:color w:val="888888"/>
          <w:sz w:val="16"/>
        </w:rPr>
        <w:t>© 社会保険労務士法人アンブレラ　　※顧客渡し版では社労士メモを削除</w:t>
      </w:r>
    </w:p>
    <w:sectPr w:rsidR="00FC693F" w:rsidRPr="0006063C" w:rsidSect="00034616">
      <w:pgSz w:w="11906" w:h="16838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