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0"/>
        <w:jc w:val="center"/>
      </w:pPr>
      <w:r>
        <w:rPr>
          <w:rFonts w:ascii="Yu Gothic" w:eastAsia="Yu Gothic" w:hAnsi="Yu Gothic"/>
          <w:b/>
          <w:bCs/>
          <w:sz w:val="36"/>
          <w:szCs w:val="36"/>
        </w:rPr>
        <w:t xml:space="preserve">介護職員等処遇改善加算　条文例</w:t>
      </w:r>
    </w:p>
    <w:p>
      <w:pPr>
        <w:spacing w:after="100" w:line="340"/>
      </w:pPr>
      <w:r>
        <w:rPr>
          <w:rFonts w:ascii="Yu Mincho" w:eastAsia="Yu Mincho" w:hAnsi="Yu Mincho"/>
          <w:sz w:val="21"/>
          <w:szCs w:val="21"/>
        </w:rPr>
        <w:t xml:space="preserve">介護職員等処遇改善加算（以下「処遇改善加算」）を取得する事業所向けの、就業規則・賃金規程への追加条文例です。</w:t>
      </w:r>
    </w:p>
    <w:p>
      <w:pPr>
        <w:pBdr>
          <w:left w:val="single" w:color="C55A11" w:sz="18" w:space="8"/>
        </w:pBdr>
        <w:shd w:fill="FFF4E5" w:color="auto" w:val="clear"/>
        <w:spacing w:after="20" w:before="120"/>
        <w:ind w:left="240" w:right="120" w:hanging="0"/>
      </w:pPr>
      <w:r>
        <w:rPr>
          <w:rFonts w:ascii="Yu Mincho" w:eastAsia="Yu Mincho" w:hAnsi="Yu Mincho"/>
          <w:b/>
          <w:bCs/>
          <w:sz w:val="19"/>
          <w:szCs w:val="19"/>
        </w:rPr>
        <w:t xml:space="preserve">ご利用上の注意</w:t>
      </w:r>
    </w:p>
    <w:p>
      <w:pPr>
        <w:pBdr>
          <w:left w:val="single" w:color="C55A11" w:sz="18" w:space="8"/>
        </w:pBdr>
        <w:shd w:fill="FFF4E5" w:color="auto" w:val="clear"/>
        <w:spacing w:after="20" w:before="20"/>
        <w:ind w:left="520" w:right="120" w:hanging="220"/>
      </w:pPr>
      <w:r>
        <w:rPr>
          <w:rFonts w:ascii="Yu Mincho" w:eastAsia="Yu Mincho" w:hAnsi="Yu Mincho"/>
          <w:sz w:val="19"/>
          <w:szCs w:val="19"/>
        </w:rPr>
        <w:t xml:space="preserve">・加算率、区分（Ⅰ〜Ⅳ）ごとの要件、対象サービスの範囲、補正予算による上乗せなどは</w:t>
      </w:r>
      <w:r>
        <w:rPr>
          <w:rFonts w:ascii="Yu Mincho" w:eastAsia="Yu Mincho" w:hAnsi="Yu Mincho"/>
          <w:b/>
          <w:bCs/>
          <w:sz w:val="19"/>
          <w:szCs w:val="19"/>
        </w:rPr>
        <w:t xml:space="preserve">年度ごとに改定されます</w:t>
      </w:r>
      <w:r>
        <w:rPr>
          <w:rFonts w:ascii="Yu Mincho" w:eastAsia="Yu Mincho" w:hAnsi="Yu Mincho"/>
          <w:sz w:val="19"/>
          <w:szCs w:val="19"/>
        </w:rPr>
        <w:t xml:space="preserve">。最新の厚生労働省通知・都道府県／市区町村の様式で確認してください。</w:t>
      </w:r>
    </w:p>
    <w:p>
      <w:pPr>
        <w:pBdr>
          <w:left w:val="single" w:color="C55A11" w:sz="18" w:space="8"/>
        </w:pBdr>
        <w:shd w:fill="FFF4E5" w:color="auto" w:val="clear"/>
        <w:spacing w:after="20" w:before="20"/>
        <w:ind w:left="520" w:right="120" w:hanging="220"/>
      </w:pPr>
      <w:r>
        <w:rPr>
          <w:rFonts w:ascii="Yu Mincho" w:eastAsia="Yu Mincho" w:hAnsi="Yu Mincho"/>
          <w:sz w:val="19"/>
          <w:szCs w:val="19"/>
        </w:rPr>
        <w:t xml:space="preserve">・【　】は事業所ごとに決める箇所、〔　〕は選択肢です。</w:t>
      </w:r>
    </w:p>
    <w:p>
      <w:pPr>
        <w:pBdr>
          <w:left w:val="single" w:color="C55A11" w:sz="18" w:space="8"/>
        </w:pBdr>
        <w:shd w:fill="FFF4E5" w:color="auto" w:val="clear"/>
        <w:spacing w:after="20" w:before="20"/>
        <w:ind w:left="520" w:right="120" w:hanging="220"/>
      </w:pPr>
      <w:r>
        <w:rPr>
          <w:rFonts w:ascii="Yu Mincho" w:eastAsia="Yu Mincho" w:hAnsi="Yu Mincho"/>
          <w:sz w:val="19"/>
          <w:szCs w:val="19"/>
        </w:rPr>
        <w:t xml:space="preserve">・実際の導入にあたっては、社会保険労務士・加算の届出先自治体にご確認ください。</w:t>
      </w:r>
    </w:p>
    <w:p>
      <w:pPr>
        <w:pBdr>
          <w:left w:val="single" w:color="C55A11" w:sz="18" w:space="8"/>
        </w:pBdr>
        <w:shd w:fill="FFF4E5" w:color="auto" w:val="clear"/>
        <w:spacing w:after="20" w:before="20"/>
        <w:ind w:left="520" w:right="120" w:hanging="220"/>
      </w:pPr>
      <w:r>
        <w:rPr>
          <w:rFonts w:ascii="Yu Mincho" w:eastAsia="Yu Mincho" w:hAnsi="Yu Mincho"/>
          <w:sz w:val="19"/>
          <w:szCs w:val="19"/>
        </w:rPr>
        <w:t xml:space="preserve">・賃金の引下げを伴う変更や、新たな手当の導入は、労働契約法第10条・第8条等に基づき従業員への説明・同意の取得等が必要になる場合があります。</w:t>
      </w:r>
    </w:p>
    <w:p>
      <w:pPr>
        <w:spacing w:after="80"/>
      </w:pPr>
    </w:p>
    <w:p>
      <w:pPr>
        <w:pStyle w:val="Heading1"/>
        <w:keepNext/>
        <w:pBdr>
          <w:bottom w:val="single" w:color="1F3864" w:sz="6" w:space="2"/>
        </w:pBdr>
        <w:spacing w:after="160" w:before="360"/>
      </w:pPr>
      <w:r>
        <w:rPr>
          <w:rFonts w:ascii="Yu Gothic" w:eastAsia="Yu Gothic" w:hAnsi="Yu Gothic"/>
          <w:b/>
          <w:bCs/>
          <w:color w:val="1F3864"/>
          <w:sz w:val="28"/>
          <w:szCs w:val="28"/>
        </w:rPr>
        <w:t xml:space="preserve">第1部　就業規則（本則）に追加する条文例</w:t>
      </w:r>
    </w:p>
    <w:p>
      <w:pPr>
        <w:spacing w:after="100" w:line="340"/>
      </w:pPr>
      <w:r>
        <w:rPr>
          <w:rFonts w:ascii="Yu Mincho" w:eastAsia="Yu Mincho" w:hAnsi="Yu Mincho"/>
          <w:sz w:val="21"/>
          <w:szCs w:val="21"/>
        </w:rPr>
        <w:t xml:space="preserve">既存の就業規則第18条（賃金の構成）に処遇改善手当を加え、詳細は賃金規程に委任する形です。</w:t>
      </w:r>
    </w:p>
    <w:p>
      <w:pPr>
        <w:pStyle w:val="Heading2"/>
        <w:keepNext/>
        <w:spacing w:after="100" w:before="240"/>
      </w:pPr>
      <w:r>
        <w:rPr>
          <w:rFonts w:ascii="Yu Gothic" w:eastAsia="Yu Gothic" w:hAnsi="Yu Gothic"/>
          <w:b/>
          <w:bCs/>
          <w:sz w:val="23"/>
          <w:szCs w:val="23"/>
        </w:rPr>
        <w:t xml:space="preserve">第18条（賃金の構成）〔改正案〕</w:t>
      </w:r>
    </w:p>
    <w:p>
      <w:pPr>
        <w:spacing w:after="100" w:line="340"/>
      </w:pPr>
      <w:r>
        <w:rPr>
          <w:rFonts w:ascii="Yu Mincho" w:eastAsia="Yu Mincho" w:hAnsi="Yu Mincho"/>
          <w:sz w:val="21"/>
          <w:szCs w:val="21"/>
        </w:rPr>
        <w:t xml:space="preserve">賃金は次の各号により構成する。</w:t>
      </w:r>
    </w:p>
    <w:p>
      <w:pPr>
        <w:spacing w:after="60"/>
        <w:ind w:left="560" w:hanging="360"/>
      </w:pPr>
      <w:r>
        <w:rPr>
          <w:rFonts w:ascii="Yu Mincho" w:eastAsia="Yu Mincho" w:hAnsi="Yu Mincho"/>
          <w:sz w:val="21"/>
          <w:szCs w:val="21"/>
        </w:rPr>
        <w:t xml:space="preserve">1.　基本給</w:t>
      </w:r>
    </w:p>
    <w:p>
      <w:pPr>
        <w:spacing w:after="60"/>
        <w:ind w:left="560" w:hanging="360"/>
      </w:pPr>
      <w:r>
        <w:rPr>
          <w:rFonts w:ascii="Yu Mincho" w:eastAsia="Yu Mincho" w:hAnsi="Yu Mincho"/>
          <w:sz w:val="21"/>
          <w:szCs w:val="21"/>
        </w:rPr>
        <w:t xml:space="preserve">2.　諸手当（職務手当、住宅手当、通勤手当、家族手当、</w:t>
      </w:r>
      <w:r>
        <w:rPr>
          <w:rFonts w:ascii="Yu Mincho" w:eastAsia="Yu Mincho" w:hAnsi="Yu Mincho"/>
          <w:b/>
          <w:bCs/>
          <w:sz w:val="21"/>
          <w:szCs w:val="21"/>
        </w:rPr>
        <w:t xml:space="preserve">処遇改善手当</w:t>
      </w:r>
      <w:r>
        <w:rPr>
          <w:rFonts w:ascii="Yu Mincho" w:eastAsia="Yu Mincho" w:hAnsi="Yu Mincho"/>
          <w:sz w:val="21"/>
          <w:szCs w:val="21"/>
        </w:rPr>
        <w:t xml:space="preserve"> 等）</w:t>
      </w:r>
    </w:p>
    <w:p>
      <w:pPr>
        <w:spacing w:after="60"/>
        <w:ind w:left="560" w:hanging="360"/>
      </w:pPr>
      <w:r>
        <w:rPr>
          <w:rFonts w:ascii="Yu Mincho" w:eastAsia="Yu Mincho" w:hAnsi="Yu Mincho"/>
          <w:sz w:val="21"/>
          <w:szCs w:val="21"/>
        </w:rPr>
        <w:t xml:space="preserve">3.　時間外勤務手当</w:t>
      </w:r>
    </w:p>
    <w:p>
      <w:pPr>
        <w:spacing w:after="60"/>
        <w:ind w:left="560" w:hanging="360"/>
      </w:pPr>
      <w:r>
        <w:rPr>
          <w:rFonts w:ascii="Yu Mincho" w:eastAsia="Yu Mincho" w:hAnsi="Yu Mincho"/>
          <w:sz w:val="21"/>
          <w:szCs w:val="21"/>
        </w:rPr>
        <w:t xml:space="preserve">4.　休日勤務手当</w:t>
      </w:r>
    </w:p>
    <w:p>
      <w:pPr>
        <w:spacing w:after="60"/>
        <w:ind w:left="560" w:hanging="360"/>
      </w:pPr>
      <w:r>
        <w:rPr>
          <w:rFonts w:ascii="Yu Mincho" w:eastAsia="Yu Mincho" w:hAnsi="Yu Mincho"/>
          <w:sz w:val="21"/>
          <w:szCs w:val="21"/>
        </w:rPr>
        <w:t xml:space="preserve">5.　深夜勤務手当</w:t>
      </w:r>
    </w:p>
    <w:p>
      <w:pPr>
        <w:pStyle w:val="Heading2"/>
        <w:keepNext/>
        <w:spacing w:after="100" w:before="240"/>
      </w:pPr>
      <w:r>
        <w:rPr>
          <w:rFonts w:ascii="Yu Gothic" w:eastAsia="Yu Gothic" w:hAnsi="Yu Gothic"/>
          <w:b/>
          <w:bCs/>
          <w:sz w:val="23"/>
          <w:szCs w:val="23"/>
        </w:rPr>
        <w:t xml:space="preserve">第18条の2（処遇改善加算に基づく賃金改善）</w:t>
      </w:r>
    </w:p>
    <w:p>
      <w:pPr>
        <w:spacing w:after="60"/>
        <w:ind w:left="560" w:hanging="360"/>
      </w:pPr>
      <w:r>
        <w:rPr>
          <w:rFonts w:ascii="Yu Mincho" w:eastAsia="Yu Mincho" w:hAnsi="Yu Mincho"/>
          <w:sz w:val="21"/>
          <w:szCs w:val="21"/>
        </w:rPr>
        <w:t xml:space="preserve">1.　会社は、介護職員等処遇改善加算（以下「処遇改善加算」という）を算定する場合、当該加算の算定額に相当する額以上の賃金改善を、法令および関係通知に従って実施する。</w:t>
      </w:r>
    </w:p>
    <w:p>
      <w:pPr>
        <w:spacing w:after="60"/>
        <w:ind w:left="560" w:hanging="360"/>
      </w:pPr>
      <w:r>
        <w:rPr>
          <w:rFonts w:ascii="Yu Mincho" w:eastAsia="Yu Mincho" w:hAnsi="Yu Mincho"/>
          <w:sz w:val="21"/>
          <w:szCs w:val="21"/>
        </w:rPr>
        <w:t xml:space="preserve">2.　前項の賃金改善の対象者、方法、支給額、支給時期その他必要な事項は、賃金規程（処遇改善手当に関する定め）による。</w:t>
      </w:r>
    </w:p>
    <w:p>
      <w:pPr>
        <w:spacing w:after="60"/>
        <w:ind w:left="560" w:hanging="360"/>
      </w:pPr>
      <w:r>
        <w:rPr>
          <w:rFonts w:ascii="Yu Mincho" w:eastAsia="Yu Mincho" w:hAnsi="Yu Mincho"/>
          <w:sz w:val="21"/>
          <w:szCs w:val="21"/>
        </w:rPr>
        <w:t xml:space="preserve">3.　会社は、処遇改善加算に係る取組内容、賃金改善の方法および職場環境等要件に係る取組を、全従業員に周知する。</w:t>
      </w:r>
    </w:p>
    <w:p>
      <w:pPr>
        <w:pStyle w:val="Heading1"/>
        <w:keepNext/>
        <w:pBdr>
          <w:bottom w:val="single" w:color="1F3864" w:sz="6" w:space="2"/>
        </w:pBdr>
        <w:spacing w:after="160" w:before="360"/>
      </w:pPr>
      <w:r>
        <w:rPr>
          <w:rFonts w:ascii="Yu Gothic" w:eastAsia="Yu Gothic" w:hAnsi="Yu Gothic"/>
          <w:b/>
          <w:bCs/>
          <w:color w:val="1F3864"/>
          <w:sz w:val="28"/>
          <w:szCs w:val="28"/>
        </w:rPr>
        <w:t xml:space="preserve">第2部　賃金規程に追加する条文例</w:t>
      </w:r>
    </w:p>
    <w:p>
      <w:pPr>
        <w:pStyle w:val="Heading2"/>
        <w:keepNext/>
        <w:spacing w:after="100" w:before="240"/>
      </w:pPr>
      <w:r>
        <w:rPr>
          <w:rFonts w:ascii="Yu Gothic" w:eastAsia="Yu Gothic" w:hAnsi="Yu Gothic"/>
          <w:b/>
          <w:bCs/>
          <w:sz w:val="23"/>
          <w:szCs w:val="23"/>
        </w:rPr>
        <w:t xml:space="preserve">第○条（目的）</w:t>
      </w:r>
    </w:p>
    <w:p>
      <w:pPr>
        <w:spacing w:after="100" w:line="340"/>
      </w:pPr>
      <w:r>
        <w:rPr>
          <w:rFonts w:ascii="Yu Mincho" w:eastAsia="Yu Mincho" w:hAnsi="Yu Mincho"/>
          <w:sz w:val="21"/>
          <w:szCs w:val="21"/>
        </w:rPr>
        <w:t xml:space="preserve">この規定は、会社が算定する介護職員等処遇改善加算（以下「処遇改善加算」という）を原資として行う賃金改善（以下「賃金改善」という）について、必要な事項を定めることを目的とする。</w:t>
      </w:r>
    </w:p>
    <w:p>
      <w:pPr>
        <w:pStyle w:val="Heading2"/>
        <w:keepNext/>
        <w:spacing w:after="100" w:before="240"/>
      </w:pPr>
      <w:r>
        <w:rPr>
          <w:rFonts w:ascii="Yu Gothic" w:eastAsia="Yu Gothic" w:hAnsi="Yu Gothic"/>
          <w:b/>
          <w:bCs/>
          <w:sz w:val="23"/>
          <w:szCs w:val="23"/>
        </w:rPr>
        <w:t xml:space="preserve">第○条（賃金改善の実施）</w:t>
      </w:r>
    </w:p>
    <w:p>
      <w:pPr>
        <w:spacing w:after="60"/>
        <w:ind w:left="560" w:hanging="360"/>
      </w:pPr>
      <w:r>
        <w:rPr>
          <w:rFonts w:ascii="Yu Mincho" w:eastAsia="Yu Mincho" w:hAnsi="Yu Mincho"/>
          <w:sz w:val="21"/>
          <w:szCs w:val="21"/>
        </w:rPr>
        <w:t xml:space="preserve">1.　会社は、処遇改善加算の算定額の全額を、賃金改善に充てる。</w:t>
      </w:r>
    </w:p>
    <w:p>
      <w:pPr>
        <w:spacing w:after="60"/>
        <w:ind w:left="560" w:hanging="360"/>
      </w:pPr>
      <w:r>
        <w:rPr>
          <w:rFonts w:ascii="Yu Mincho" w:eastAsia="Yu Mincho" w:hAnsi="Yu Mincho"/>
          <w:sz w:val="21"/>
          <w:szCs w:val="21"/>
        </w:rPr>
        <w:t xml:space="preserve">2.　賃金改善は、基本給、手当、賞与または一時金等（以下「賃金改善項目」という）により行い、その具体的な項目および方法は、毎年度作成する処遇改善計画書に定める。</w:t>
      </w:r>
    </w:p>
    <w:p>
      <w:pPr>
        <w:spacing w:after="60"/>
        <w:ind w:left="560" w:hanging="360"/>
      </w:pPr>
      <w:r>
        <w:rPr>
          <w:rFonts w:ascii="Yu Mincho" w:eastAsia="Yu Mincho" w:hAnsi="Yu Mincho"/>
          <w:sz w:val="21"/>
          <w:szCs w:val="21"/>
        </w:rPr>
        <w:t xml:space="preserve">3.　賃金改善の実施にあたっては、会社は、〔基本給／毎月支払う手当〕による改善額が賃金改善額の【　】分の【　】以上となるよう努める。</w:t>
      </w:r>
    </w:p>
    <w:p>
      <w:pPr>
        <w:pStyle w:val="Heading2"/>
        <w:keepNext/>
        <w:spacing w:after="100" w:before="240"/>
      </w:pPr>
      <w:r>
        <w:rPr>
          <w:rFonts w:ascii="Yu Gothic" w:eastAsia="Yu Gothic" w:hAnsi="Yu Gothic"/>
          <w:b/>
          <w:bCs/>
          <w:sz w:val="23"/>
          <w:szCs w:val="23"/>
        </w:rPr>
        <w:t xml:space="preserve">第○条（処遇改善手当）</w:t>
      </w:r>
    </w:p>
    <w:p>
      <w:pPr>
        <w:spacing w:after="60"/>
        <w:ind w:left="560" w:hanging="360"/>
      </w:pPr>
      <w:r>
        <w:rPr>
          <w:rFonts w:ascii="Yu Mincho" w:eastAsia="Yu Mincho" w:hAnsi="Yu Mincho"/>
          <w:sz w:val="21"/>
          <w:szCs w:val="21"/>
        </w:rPr>
        <w:t xml:space="preserve">1.　会社は、次条に定める支給対象者に対し、処遇改善手当を支給する。</w:t>
      </w:r>
    </w:p>
    <w:p>
      <w:pPr>
        <w:spacing w:after="60"/>
        <w:ind w:left="560" w:hanging="360"/>
      </w:pPr>
      <w:r>
        <w:rPr>
          <w:rFonts w:ascii="Yu Mincho" w:eastAsia="Yu Mincho" w:hAnsi="Yu Mincho"/>
          <w:sz w:val="21"/>
          <w:szCs w:val="21"/>
        </w:rPr>
        <w:t xml:space="preserve">2.　処遇改善手当は、処遇改善加算を原資とするものであり、他の手当とは区別して賃金台帳に記載する。</w:t>
      </w:r>
    </w:p>
    <w:p>
      <w:pPr>
        <w:spacing w:after="60"/>
        <w:ind w:left="560" w:hanging="360"/>
      </w:pPr>
      <w:r>
        <w:rPr>
          <w:rFonts w:ascii="Yu Mincho" w:eastAsia="Yu Mincho" w:hAnsi="Yu Mincho"/>
          <w:sz w:val="21"/>
          <w:szCs w:val="21"/>
        </w:rPr>
        <w:t xml:space="preserve">3.　処遇改善手当は、</w:t>
      </w:r>
      <w:r>
        <w:rPr>
          <w:rFonts w:ascii="Yu Mincho" w:eastAsia="Yu Mincho" w:hAnsi="Yu Mincho"/>
          <w:b/>
          <w:bCs/>
          <w:sz w:val="21"/>
          <w:szCs w:val="21"/>
        </w:rPr>
        <w:t xml:space="preserve">割増賃金の算定基礎に含める</w:t>
      </w:r>
      <w:r>
        <w:rPr>
          <w:rFonts w:ascii="Yu Mincho" w:eastAsia="Yu Mincho" w:hAnsi="Yu Mincho"/>
          <w:sz w:val="21"/>
          <w:szCs w:val="21"/>
        </w:rPr>
        <w:t xml:space="preserve">〔含めない〕ものとする。</w:t>
      </w:r>
    </w:p>
    <w:p>
      <w:pPr>
        <w:pBdr>
          <w:left w:val="single" w:color="C55A11" w:sz="18" w:space="8"/>
        </w:pBdr>
        <w:shd w:fill="FFF4E5" w:color="auto" w:val="clear"/>
        <w:spacing w:after="20" w:before="120"/>
        <w:ind w:left="240" w:right="120" w:hanging="0"/>
      </w:pPr>
      <w:r>
        <w:rPr>
          <w:rFonts w:ascii="Yu Mincho" w:eastAsia="Yu Mincho" w:hAnsi="Yu Mincho"/>
          <w:b/>
          <w:bCs/>
          <w:sz w:val="19"/>
          <w:szCs w:val="19"/>
        </w:rPr>
        <w:t xml:space="preserve">注意</w:t>
      </w:r>
      <w:r>
        <w:rPr>
          <w:rFonts w:ascii="Yu Mincho" w:eastAsia="Yu Mincho" w:hAnsi="Yu Mincho"/>
          <w:sz w:val="19"/>
          <w:szCs w:val="19"/>
        </w:rPr>
        <w:t xml:space="preserve">：手当の名称や支払方法によっては、割増賃金の算定基礎に含まれる場合があります（労働基準法第37条）。賞与扱いとする場合は、事前に支給額が確定しているものは賞与に該当しない点に注意してください。</w:t>
      </w:r>
    </w:p>
    <w:p>
      <w:pPr>
        <w:spacing w:after="80"/>
      </w:pPr>
    </w:p>
    <w:p>
      <w:pPr>
        <w:pStyle w:val="Heading2"/>
        <w:keepNext/>
        <w:spacing w:after="100" w:before="240"/>
      </w:pPr>
      <w:r>
        <w:rPr>
          <w:rFonts w:ascii="Yu Gothic" w:eastAsia="Yu Gothic" w:hAnsi="Yu Gothic"/>
          <w:b/>
          <w:bCs/>
          <w:sz w:val="23"/>
          <w:szCs w:val="23"/>
        </w:rPr>
        <w:t xml:space="preserve">第○条（支給対象者）</w:t>
      </w:r>
    </w:p>
    <w:p>
      <w:pPr>
        <w:spacing w:after="60"/>
        <w:ind w:left="560" w:hanging="360"/>
      </w:pPr>
      <w:r>
        <w:rPr>
          <w:rFonts w:ascii="Yu Mincho" w:eastAsia="Yu Mincho" w:hAnsi="Yu Mincho"/>
          <w:sz w:val="21"/>
          <w:szCs w:val="21"/>
        </w:rPr>
        <w:t xml:space="preserve">1.　処遇改善手当の支給対象者は、次の各号のいずれにも該当する従業員とする。</w:t>
      </w:r>
    </w:p>
    <w:p>
      <w:pPr>
        <w:spacing w:after="60"/>
        <w:ind w:left="1040" w:hanging="360"/>
      </w:pPr>
      <w:r>
        <w:rPr>
          <w:rFonts w:ascii="Yu Mincho" w:eastAsia="Yu Mincho" w:hAnsi="Yu Mincho"/>
          <w:sz w:val="21"/>
          <w:szCs w:val="21"/>
        </w:rPr>
        <w:t xml:space="preserve">1.　【介護職員／介護職員その他の職員】として勤務していること</w:t>
      </w:r>
    </w:p>
    <w:p>
      <w:pPr>
        <w:spacing w:after="60"/>
        <w:ind w:left="1040" w:hanging="360"/>
      </w:pPr>
      <w:r>
        <w:rPr>
          <w:rFonts w:ascii="Yu Mincho" w:eastAsia="Yu Mincho" w:hAnsi="Yu Mincho"/>
          <w:sz w:val="21"/>
          <w:szCs w:val="21"/>
        </w:rPr>
        <w:t xml:space="preserve">2.　支給日（または支給対象期間の末日）に在籍していること</w:t>
      </w:r>
    </w:p>
    <w:p>
      <w:pPr>
        <w:spacing w:after="60"/>
        <w:ind w:left="1040" w:hanging="360"/>
      </w:pPr>
      <w:r>
        <w:rPr>
          <w:rFonts w:ascii="Yu Mincho" w:eastAsia="Yu Mincho" w:hAnsi="Yu Mincho"/>
          <w:sz w:val="21"/>
          <w:szCs w:val="21"/>
        </w:rPr>
        <w:t xml:space="preserve">3.　【　】</w:t>
      </w:r>
    </w:p>
    <w:p>
      <w:pPr>
        <w:spacing w:after="60"/>
        <w:ind w:left="560" w:hanging="360"/>
      </w:pPr>
      <w:r>
        <w:rPr>
          <w:rFonts w:ascii="Yu Mincho" w:eastAsia="Yu Mincho" w:hAnsi="Yu Mincho"/>
          <w:sz w:val="21"/>
          <w:szCs w:val="21"/>
        </w:rPr>
        <w:t xml:space="preserve">2.　前項の規定にかかわらず、休職中の者その他会社が別に定める者については、支給額を減額し、または支給しないことがある。</w:t>
      </w:r>
    </w:p>
    <w:p>
      <w:pPr>
        <w:spacing w:after="60"/>
        <w:ind w:left="560" w:hanging="360"/>
      </w:pPr>
      <w:r>
        <w:rPr>
          <w:rFonts w:ascii="Yu Mincho" w:eastAsia="Yu Mincho" w:hAnsi="Yu Mincho"/>
          <w:sz w:val="21"/>
          <w:szCs w:val="21"/>
        </w:rPr>
        <w:t xml:space="preserve">3.　パートタイム労働者、契約社員等の有期雇用従業員についても、職務の内容、勤務時間等に応じて、正社員との間で不合理な待遇差が生じないよう配慮して支給する。</w:t>
      </w:r>
    </w:p>
    <w:p>
      <w:pPr>
        <w:pStyle w:val="Heading2"/>
        <w:keepNext/>
        <w:spacing w:after="100" w:before="240"/>
      </w:pPr>
      <w:r>
        <w:rPr>
          <w:rFonts w:ascii="Yu Gothic" w:eastAsia="Yu Gothic" w:hAnsi="Yu Gothic"/>
          <w:b/>
          <w:bCs/>
          <w:sz w:val="23"/>
          <w:szCs w:val="23"/>
        </w:rPr>
        <w:t xml:space="preserve">第○条（支給額の算定方法）</w:t>
      </w:r>
    </w:p>
    <w:p>
      <w:pPr>
        <w:spacing w:after="60"/>
        <w:ind w:left="560" w:hanging="360"/>
      </w:pPr>
      <w:r>
        <w:rPr>
          <w:rFonts w:ascii="Yu Mincho" w:eastAsia="Yu Mincho" w:hAnsi="Yu Mincho"/>
          <w:sz w:val="21"/>
          <w:szCs w:val="21"/>
        </w:rPr>
        <w:t xml:space="preserve">1.　処遇改善手当の月額は、次のいずれかの方法により算定する。</w:t>
      </w:r>
    </w:p>
    <w:p>
      <w:pPr>
        <w:spacing w:after="60"/>
        <w:ind w:left="1040" w:hanging="360"/>
      </w:pPr>
      <w:r>
        <w:rPr>
          <w:rFonts w:ascii="Yu Mincho" w:eastAsia="Yu Mincho" w:hAnsi="Yu Mincho"/>
          <w:sz w:val="21"/>
          <w:szCs w:val="21"/>
        </w:rPr>
        <w:t xml:space="preserve">1.　定額方式：【　】円</w:t>
      </w:r>
    </w:p>
    <w:p>
      <w:pPr>
        <w:spacing w:after="60"/>
        <w:ind w:left="1040" w:hanging="360"/>
      </w:pPr>
      <w:r>
        <w:rPr>
          <w:rFonts w:ascii="Yu Mincho" w:eastAsia="Yu Mincho" w:hAnsi="Yu Mincho"/>
          <w:sz w:val="21"/>
          <w:szCs w:val="21"/>
        </w:rPr>
        <w:t xml:space="preserve">2.　配分方式：当該月の処遇改善加算の算定見込額のうち、会社が賃金改善に充てる額を、支給対象者の【勤務時間数／常勤換算数／職種・役職別の配分率】に応じて按分した額</w:t>
      </w:r>
    </w:p>
    <w:p>
      <w:pPr>
        <w:spacing w:after="60"/>
        <w:ind w:left="560" w:hanging="360"/>
      </w:pPr>
      <w:r>
        <w:rPr>
          <w:rFonts w:ascii="Yu Mincho" w:eastAsia="Yu Mincho" w:hAnsi="Yu Mincho"/>
          <w:sz w:val="21"/>
          <w:szCs w:val="21"/>
        </w:rPr>
        <w:t xml:space="preserve">2.　前項に基づく具体的な額は、毎年度作成する処遇改善計画書に基づき、会社が決定し、従業員に通知する。</w:t>
      </w:r>
    </w:p>
    <w:p>
      <w:pPr>
        <w:spacing w:after="60"/>
        <w:ind w:left="560" w:hanging="360"/>
      </w:pPr>
      <w:r>
        <w:rPr>
          <w:rFonts w:ascii="Yu Mincho" w:eastAsia="Yu Mincho" w:hAnsi="Yu Mincho"/>
          <w:sz w:val="21"/>
          <w:szCs w:val="21"/>
        </w:rPr>
        <w:t xml:space="preserve">3.　特定の職種（介護福祉士、経験・技能のある介護職員 等）への重点的な配分を行う場合は、その配分方法を処遇改善計画書に明記する。</w:t>
      </w:r>
    </w:p>
    <w:p>
      <w:pPr>
        <w:pStyle w:val="Heading2"/>
        <w:keepNext/>
        <w:spacing w:after="100" w:before="240"/>
      </w:pPr>
      <w:r>
        <w:rPr>
          <w:rFonts w:ascii="Yu Gothic" w:eastAsia="Yu Gothic" w:hAnsi="Yu Gothic"/>
          <w:b/>
          <w:bCs/>
          <w:sz w:val="23"/>
          <w:szCs w:val="23"/>
        </w:rPr>
        <w:t xml:space="preserve">第○条（支給日）</w:t>
      </w:r>
    </w:p>
    <w:p>
      <w:pPr>
        <w:spacing w:after="100" w:line="340"/>
      </w:pPr>
      <w:r>
        <w:rPr>
          <w:rFonts w:ascii="Yu Mincho" w:eastAsia="Yu Mincho" w:hAnsi="Yu Mincho"/>
          <w:sz w:val="21"/>
          <w:szCs w:val="21"/>
        </w:rPr>
        <w:t xml:space="preserve">処遇改善手当は、第○条（賃金の計算・支払）に定める賃金支払日に、他の賃金と合わせて支払う。</w:t>
      </w:r>
    </w:p>
    <w:p>
      <w:pPr>
        <w:pStyle w:val="Heading2"/>
        <w:keepNext/>
        <w:spacing w:after="100" w:before="240"/>
      </w:pPr>
      <w:r>
        <w:rPr>
          <w:rFonts w:ascii="Yu Gothic" w:eastAsia="Yu Gothic" w:hAnsi="Yu Gothic"/>
          <w:b/>
          <w:bCs/>
          <w:sz w:val="23"/>
          <w:szCs w:val="23"/>
        </w:rPr>
        <w:t xml:space="preserve">第○条（キャリアパス要件等への対応）</w:t>
      </w:r>
    </w:p>
    <w:p>
      <w:pPr>
        <w:spacing w:after="100" w:line="340"/>
      </w:pPr>
      <w:r>
        <w:rPr>
          <w:rFonts w:ascii="Yu Mincho" w:eastAsia="Yu Mincho" w:hAnsi="Yu Mincho"/>
          <w:sz w:val="21"/>
          <w:szCs w:val="21"/>
        </w:rPr>
        <w:t xml:space="preserve">会社は、処遇改善加算の算定要件を満たすため、次の各号を整備し、従業員に周知する。</w:t>
      </w:r>
    </w:p>
    <w:p>
      <w:pPr>
        <w:spacing w:after="60"/>
        <w:ind w:left="560" w:hanging="360"/>
      </w:pPr>
      <w:r>
        <w:rPr>
          <w:rFonts w:ascii="Yu Mincho" w:eastAsia="Yu Mincho" w:hAnsi="Yu Mincho"/>
          <w:sz w:val="21"/>
          <w:szCs w:val="21"/>
        </w:rPr>
        <w:t xml:space="preserve">1.　職位、職責または職務内容等に応じた任用等の要件（賃金体系を含む）を定めること</w:t>
      </w:r>
    </w:p>
    <w:p>
      <w:pPr>
        <w:spacing w:after="60"/>
        <w:ind w:left="560" w:hanging="360"/>
      </w:pPr>
      <w:r>
        <w:rPr>
          <w:rFonts w:ascii="Yu Mincho" w:eastAsia="Yu Mincho" w:hAnsi="Yu Mincho"/>
          <w:sz w:val="21"/>
          <w:szCs w:val="21"/>
        </w:rPr>
        <w:t xml:space="preserve">2.　資質向上のための計画を策定し、研修の実施または研修の機会を確保すること</w:t>
      </w:r>
    </w:p>
    <w:p>
      <w:pPr>
        <w:spacing w:after="60"/>
        <w:ind w:left="560" w:hanging="360"/>
      </w:pPr>
      <w:r>
        <w:rPr>
          <w:rFonts w:ascii="Yu Mincho" w:eastAsia="Yu Mincho" w:hAnsi="Yu Mincho"/>
          <w:sz w:val="21"/>
          <w:szCs w:val="21"/>
        </w:rPr>
        <w:t xml:space="preserve">3.　経験もしくは資格等に応じて昇給する仕組み、または一定の基準に基づき定期に昇給を判定する仕組みを設けること</w:t>
      </w:r>
    </w:p>
    <w:p>
      <w:pPr>
        <w:spacing w:after="60"/>
        <w:ind w:left="560" w:hanging="360"/>
      </w:pPr>
      <w:r>
        <w:rPr>
          <w:rFonts w:ascii="Yu Mincho" w:eastAsia="Yu Mincho" w:hAnsi="Yu Mincho"/>
          <w:sz w:val="21"/>
          <w:szCs w:val="21"/>
        </w:rPr>
        <w:t xml:space="preserve">4.　【加算区分に応じた、経験・技能のある介護職員に係る賃金に関する要件を満たす取組】</w:t>
      </w:r>
    </w:p>
    <w:p>
      <w:pPr>
        <w:spacing w:after="60"/>
        <w:ind w:left="560" w:hanging="360"/>
      </w:pPr>
      <w:r>
        <w:rPr>
          <w:rFonts w:ascii="Yu Mincho" w:eastAsia="Yu Mincho" w:hAnsi="Yu Mincho"/>
          <w:sz w:val="21"/>
          <w:szCs w:val="21"/>
        </w:rPr>
        <w:t xml:space="preserve">5.　【介護福祉士等の資格を有する者の配置に関する取組】</w:t>
      </w:r>
    </w:p>
    <w:p>
      <w:pPr>
        <w:pStyle w:val="Heading2"/>
        <w:keepNext/>
        <w:spacing w:after="100" w:before="240"/>
      </w:pPr>
      <w:r>
        <w:rPr>
          <w:rFonts w:ascii="Yu Gothic" w:eastAsia="Yu Gothic" w:hAnsi="Yu Gothic"/>
          <w:b/>
          <w:bCs/>
          <w:sz w:val="23"/>
          <w:szCs w:val="23"/>
        </w:rPr>
        <w:t xml:space="preserve">第○条（職場環境等の改善）</w:t>
      </w:r>
    </w:p>
    <w:p>
      <w:pPr>
        <w:spacing w:after="100" w:line="340"/>
      </w:pPr>
      <w:r>
        <w:rPr>
          <w:rFonts w:ascii="Yu Mincho" w:eastAsia="Yu Mincho" w:hAnsi="Yu Mincho"/>
          <w:sz w:val="21"/>
          <w:szCs w:val="21"/>
        </w:rPr>
        <w:t xml:space="preserve">会社は、従業員の職場環境の改善のため、法令および関係通知に基づく職場環境等要件に係る取組（【入職促進、資質向上・キャリアアップ、両立支援・多様な働き方、腰痛を含む心身の健康管理、生産性向上、やりがい・働きがいの醸成 等】）を実施し、その内容を公表する。</w:t>
      </w:r>
    </w:p>
    <w:p>
      <w:pPr>
        <w:pStyle w:val="Heading2"/>
        <w:keepNext/>
        <w:spacing w:after="100" w:before="240"/>
      </w:pPr>
      <w:r>
        <w:rPr>
          <w:rFonts w:ascii="Yu Gothic" w:eastAsia="Yu Gothic" w:hAnsi="Yu Gothic"/>
          <w:b/>
          <w:bCs/>
          <w:sz w:val="23"/>
          <w:szCs w:val="23"/>
        </w:rPr>
        <w:t xml:space="preserve">第○条（加算の算定内容の変更に伴う取扱い）</w:t>
      </w:r>
    </w:p>
    <w:p>
      <w:pPr>
        <w:spacing w:after="60"/>
        <w:ind w:left="560" w:hanging="360"/>
      </w:pPr>
      <w:r>
        <w:rPr>
          <w:rFonts w:ascii="Yu Mincho" w:eastAsia="Yu Mincho" w:hAnsi="Yu Mincho"/>
          <w:sz w:val="21"/>
          <w:szCs w:val="21"/>
        </w:rPr>
        <w:t xml:space="preserve">1.　処遇改善加算の区分の変更、加算率の改定、算定停止その他の事由により、算定額が変動した場合、会社は、処遇改善計画書を変更し、変動後の算定額に応じて賃金改善の額を見直すことがある。</w:t>
      </w:r>
    </w:p>
    <w:p>
      <w:pPr>
        <w:spacing w:after="60"/>
        <w:ind w:left="560" w:hanging="360"/>
      </w:pPr>
      <w:r>
        <w:rPr>
          <w:rFonts w:ascii="Yu Mincho" w:eastAsia="Yu Mincho" w:hAnsi="Yu Mincho"/>
          <w:sz w:val="21"/>
          <w:szCs w:val="21"/>
        </w:rPr>
        <w:t xml:space="preserve">2.　前項により処遇改善手当の額を変更する場合、会社は、あらかじめ対象となる従業員に対し、変更の内容、理由および時期を説明する。</w:t>
      </w:r>
    </w:p>
    <w:p>
      <w:pPr>
        <w:spacing w:after="60"/>
        <w:ind w:left="560" w:hanging="360"/>
      </w:pPr>
      <w:r>
        <w:rPr>
          <w:rFonts w:ascii="Yu Mincho" w:eastAsia="Yu Mincho" w:hAnsi="Yu Mincho"/>
          <w:sz w:val="21"/>
          <w:szCs w:val="21"/>
        </w:rPr>
        <w:t xml:space="preserve">3.　処遇改善加算が算定できなくなった場合であっても、会社は、すでに支払った処遇改善手当の返還を求めない。</w:t>
      </w:r>
    </w:p>
    <w:p>
      <w:pPr>
        <w:pBdr>
          <w:left w:val="single" w:color="C55A11" w:sz="18" w:space="8"/>
        </w:pBdr>
        <w:shd w:fill="FFF4E5" w:color="auto" w:val="clear"/>
        <w:spacing w:after="20" w:before="120"/>
        <w:ind w:left="240" w:right="120" w:hanging="0"/>
      </w:pPr>
      <w:r>
        <w:rPr>
          <w:rFonts w:ascii="Yu Mincho" w:eastAsia="Yu Mincho" w:hAnsi="Yu Mincho"/>
          <w:b/>
          <w:bCs/>
          <w:sz w:val="19"/>
          <w:szCs w:val="19"/>
        </w:rPr>
        <w:t xml:space="preserve">注意</w:t>
      </w:r>
      <w:r>
        <w:rPr>
          <w:rFonts w:ascii="Yu Mincho" w:eastAsia="Yu Mincho" w:hAnsi="Yu Mincho"/>
          <w:sz w:val="19"/>
          <w:szCs w:val="19"/>
        </w:rPr>
        <w:t xml:space="preserve">：加算が算定できなくなった場合の手当の廃止・減額は、従業員にとって不利益変更となり得ます。就業規則の変更手続（意見聴取・届出・周知）および従業員への丁寧な説明が必要です。</w:t>
      </w:r>
    </w:p>
    <w:p>
      <w:pPr>
        <w:spacing w:after="80"/>
      </w:pPr>
    </w:p>
    <w:p>
      <w:pPr>
        <w:pStyle w:val="Heading2"/>
        <w:keepNext/>
        <w:spacing w:after="100" w:before="240"/>
      </w:pPr>
      <w:r>
        <w:rPr>
          <w:rFonts w:ascii="Yu Gothic" w:eastAsia="Yu Gothic" w:hAnsi="Yu Gothic"/>
          <w:b/>
          <w:bCs/>
          <w:sz w:val="23"/>
          <w:szCs w:val="23"/>
        </w:rPr>
        <w:t xml:space="preserve">第○条（賃金改善の実績報告と情報共有）</w:t>
      </w:r>
    </w:p>
    <w:p>
      <w:pPr>
        <w:spacing w:after="60"/>
        <w:ind w:left="560" w:hanging="360"/>
      </w:pPr>
      <w:r>
        <w:rPr>
          <w:rFonts w:ascii="Yu Mincho" w:eastAsia="Yu Mincho" w:hAnsi="Yu Mincho"/>
          <w:sz w:val="21"/>
          <w:szCs w:val="21"/>
        </w:rPr>
        <w:t xml:space="preserve">1.　会社は、毎年度、処遇改善加算に係る実績報告書を作成し、所定の期日までに行政庁に提出する。</w:t>
      </w:r>
    </w:p>
    <w:p>
      <w:pPr>
        <w:spacing w:after="60"/>
        <w:ind w:left="560" w:hanging="360"/>
      </w:pPr>
      <w:r>
        <w:rPr>
          <w:rFonts w:ascii="Yu Mincho" w:eastAsia="Yu Mincho" w:hAnsi="Yu Mincho"/>
          <w:sz w:val="21"/>
          <w:szCs w:val="21"/>
        </w:rPr>
        <w:t xml:space="preserve">2.　会社は、賃金改善の実施状況について、従業員から問い合わせがあった場合には、これに誠実に対応する。</w:t>
      </w:r>
    </w:p>
    <w:p>
      <w:pPr>
        <w:spacing w:after="60"/>
        <w:ind w:left="560" w:hanging="360"/>
      </w:pPr>
      <w:r>
        <w:rPr>
          <w:rFonts w:ascii="Yu Mincho" w:eastAsia="Yu Mincho" w:hAnsi="Yu Mincho"/>
          <w:sz w:val="21"/>
          <w:szCs w:val="21"/>
        </w:rPr>
        <w:t xml:space="preserve">3.　会社は、賃金改善の方法等について、書面の掲示または共有フォルダへの掲載等の方法により、全従業員に周知する。</w:t>
      </w:r>
    </w:p>
    <w:p>
      <w:pPr>
        <w:pStyle w:val="Heading2"/>
        <w:keepNext/>
        <w:spacing w:after="100" w:before="240"/>
      </w:pPr>
      <w:r>
        <w:rPr>
          <w:rFonts w:ascii="Yu Gothic" w:eastAsia="Yu Gothic" w:hAnsi="Yu Gothic"/>
          <w:b/>
          <w:bCs/>
          <w:sz w:val="23"/>
          <w:szCs w:val="23"/>
        </w:rPr>
        <w:t xml:space="preserve">第○条（記録の保存）</w:t>
      </w:r>
    </w:p>
    <w:p>
      <w:pPr>
        <w:spacing w:after="100" w:line="340"/>
      </w:pPr>
      <w:r>
        <w:rPr>
          <w:rFonts w:ascii="Yu Mincho" w:eastAsia="Yu Mincho" w:hAnsi="Yu Mincho"/>
          <w:sz w:val="21"/>
          <w:szCs w:val="21"/>
        </w:rPr>
        <w:t xml:space="preserve">会社は、処遇改善加算に係る賃金改善の実施状況を確認できる賃金台帳、計画書、実績報告書その他の関係書類を、法令に定める期間（【5年間】）保存する。</w:t>
      </w:r>
    </w:p>
    <w:p>
      <w:pPr>
        <w:pStyle w:val="Heading1"/>
        <w:keepNext/>
        <w:pBdr>
          <w:bottom w:val="single" w:color="1F3864" w:sz="6" w:space="2"/>
        </w:pBdr>
        <w:spacing w:after="160" w:before="360"/>
      </w:pPr>
      <w:r>
        <w:rPr>
          <w:rFonts w:ascii="Yu Gothic" w:eastAsia="Yu Gothic" w:hAnsi="Yu Gothic"/>
          <w:b/>
          <w:bCs/>
          <w:color w:val="1F3864"/>
          <w:sz w:val="28"/>
          <w:szCs w:val="28"/>
        </w:rPr>
        <w:t xml:space="preserve">第3部　雇用契約書・労働条件通知書の記載例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Yu Mincho" w:eastAsia="Yu Mincho" w:hAnsi="Yu Mincho"/>
                <w:b/>
                <w:bCs/>
                <w:sz w:val="20"/>
                <w:szCs w:val="20"/>
              </w:rPr>
              <w:t xml:space="preserve">項目</w:t>
            </w:r>
          </w:p>
        </w:tc>
        <w:tc>
          <w:tcPr>
            <w:tcW w:type="dxa" w:w="6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Yu Mincho" w:eastAsia="Yu Mincho" w:hAnsi="Yu Mincho"/>
                <w:b/>
                <w:bCs/>
                <w:sz w:val="20"/>
                <w:szCs w:val="20"/>
              </w:rPr>
              <w:t xml:space="preserve">記載例</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Yu Mincho" w:eastAsia="Yu Mincho" w:hAnsi="Yu Mincho"/>
                <w:b w:val="false"/>
                <w:bCs w:val="false"/>
                <w:sz w:val="20"/>
                <w:szCs w:val="20"/>
              </w:rPr>
              <w:t xml:space="preserve">手当の名称</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Yu Mincho" w:eastAsia="Yu Mincho" w:hAnsi="Yu Mincho"/>
                <w:b w:val="false"/>
                <w:bCs w:val="false"/>
                <w:sz w:val="20"/>
                <w:szCs w:val="20"/>
              </w:rPr>
              <w:t xml:space="preserve">処遇改善手当</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Yu Mincho" w:eastAsia="Yu Mincho" w:hAnsi="Yu Mincho"/>
                <w:b w:val="false"/>
                <w:bCs w:val="false"/>
                <w:sz w:val="20"/>
                <w:szCs w:val="20"/>
              </w:rPr>
              <w:t xml:space="preserve">支給額</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Yu Mincho" w:eastAsia="Yu Mincho" w:hAnsi="Yu Mincho"/>
                <w:b w:val="false"/>
                <w:bCs w:val="false"/>
                <w:sz w:val="20"/>
                <w:szCs w:val="20"/>
              </w:rPr>
              <w:t xml:space="preserve">月額【　】円（処遇改善計画書に基づき年度ごとに見直すことがある）</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Yu Mincho" w:eastAsia="Yu Mincho" w:hAnsi="Yu Mincho"/>
                <w:b w:val="false"/>
                <w:bCs w:val="false"/>
                <w:sz w:val="20"/>
                <w:szCs w:val="20"/>
              </w:rPr>
              <w:t xml:space="preserve">支給条件</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Yu Mincho" w:eastAsia="Yu Mincho" w:hAnsi="Yu Mincho"/>
                <w:b w:val="false"/>
                <w:bCs w:val="false"/>
                <w:sz w:val="20"/>
                <w:szCs w:val="20"/>
              </w:rPr>
              <w:t xml:space="preserve">介護職員として勤務し、賃金支払日に在籍していること</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Yu Mincho" w:eastAsia="Yu Mincho" w:hAnsi="Yu Mincho"/>
                <w:b w:val="false"/>
                <w:bCs w:val="false"/>
                <w:sz w:val="20"/>
                <w:szCs w:val="20"/>
              </w:rPr>
              <w:t xml:space="preserve">支払日</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Yu Mincho" w:eastAsia="Yu Mincho" w:hAnsi="Yu Mincho"/>
                <w:b w:val="false"/>
                <w:bCs w:val="false"/>
                <w:sz w:val="20"/>
                <w:szCs w:val="20"/>
              </w:rPr>
              <w:t xml:space="preserve">毎月25日（賃金規程第○条のとおり）</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Yu Mincho" w:eastAsia="Yu Mincho" w:hAnsi="Yu Mincho"/>
                <w:b w:val="false"/>
                <w:bCs w:val="false"/>
                <w:sz w:val="20"/>
                <w:szCs w:val="20"/>
              </w:rPr>
              <w:t xml:space="preserve">昇給・見直し</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Yu Mincho" w:eastAsia="Yu Mincho" w:hAnsi="Yu Mincho"/>
                <w:b w:val="false"/>
                <w:bCs w:val="false"/>
                <w:sz w:val="20"/>
                <w:szCs w:val="20"/>
              </w:rPr>
              <w:t xml:space="preserve">年度ごとに、処遇改善加算の算定状況に応じて見直す</w:t>
            </w:r>
          </w:p>
        </w:tc>
      </w:tr>
    </w:tbl>
    <w:p>
      <w:pPr>
        <w:spacing w:after="120"/>
      </w:pPr>
    </w:p>
    <w:p>
      <w:pPr>
        <w:pStyle w:val="Heading1"/>
        <w:keepNext/>
        <w:pBdr>
          <w:bottom w:val="single" w:color="1F3864" w:sz="6" w:space="2"/>
        </w:pBdr>
        <w:spacing w:after="160" w:before="360"/>
      </w:pPr>
      <w:r>
        <w:rPr>
          <w:rFonts w:ascii="Yu Gothic" w:eastAsia="Yu Gothic" w:hAnsi="Yu Gothic"/>
          <w:b/>
          <w:bCs/>
          <w:color w:val="1F3864"/>
          <w:sz w:val="28"/>
          <w:szCs w:val="28"/>
        </w:rPr>
        <w:t xml:space="preserve">作成時のチェックリスト</w:t>
      </w:r>
    </w:p>
    <w:p>
      <w:pPr>
        <w:spacing w:after="60"/>
        <w:ind w:left="480" w:hanging="360"/>
      </w:pPr>
      <w:r>
        <w:rPr>
          <w:rFonts w:ascii="Yu Mincho" w:eastAsia="Yu Mincho" w:hAnsi="Yu Mincho"/>
          <w:sz w:val="21"/>
          <w:szCs w:val="21"/>
        </w:rPr>
        <w:t xml:space="preserve">☐　現行の算定要件（加算区分Ⅰ〜Ⅳ、キャリアパス要件、職場環境等要件）を最新通知で確認した</w:t>
      </w:r>
    </w:p>
    <w:p>
      <w:pPr>
        <w:spacing w:after="60"/>
        <w:ind w:left="480" w:hanging="360"/>
      </w:pPr>
      <w:r>
        <w:rPr>
          <w:rFonts w:ascii="Yu Mincho" w:eastAsia="Yu Mincho" w:hAnsi="Yu Mincho"/>
          <w:sz w:val="21"/>
          <w:szCs w:val="21"/>
        </w:rPr>
        <w:t xml:space="preserve">☐　処遇改善計画書・実績報告書の様式を自治体の最新版で確認した</w:t>
      </w:r>
    </w:p>
    <w:p>
      <w:pPr>
        <w:spacing w:after="60"/>
        <w:ind w:left="480" w:hanging="360"/>
      </w:pPr>
      <w:r>
        <w:rPr>
          <w:rFonts w:ascii="Yu Mincho" w:eastAsia="Yu Mincho" w:hAnsi="Yu Mincho"/>
          <w:sz w:val="21"/>
          <w:szCs w:val="21"/>
        </w:rPr>
        <w:t xml:space="preserve">☐　処遇改善手当の割増賃金算定基礎への算入要否を決めた</w:t>
      </w:r>
    </w:p>
    <w:p>
      <w:pPr>
        <w:spacing w:after="60"/>
        <w:ind w:left="480" w:hanging="360"/>
      </w:pPr>
      <w:r>
        <w:rPr>
          <w:rFonts w:ascii="Yu Mincho" w:eastAsia="Yu Mincho" w:hAnsi="Yu Mincho"/>
          <w:sz w:val="21"/>
          <w:szCs w:val="21"/>
        </w:rPr>
        <w:t xml:space="preserve">☐　対象職種（介護職員／その他の職員）と配分ルールを決めた</w:t>
      </w:r>
    </w:p>
    <w:p>
      <w:pPr>
        <w:spacing w:after="60"/>
        <w:ind w:left="480" w:hanging="360"/>
      </w:pPr>
      <w:r>
        <w:rPr>
          <w:rFonts w:ascii="Yu Mincho" w:eastAsia="Yu Mincho" w:hAnsi="Yu Mincho"/>
          <w:sz w:val="21"/>
          <w:szCs w:val="21"/>
        </w:rPr>
        <w:t xml:space="preserve">☐　就業規則変更手続（従業員代表の意見聴取、労基署への届出、周知）を行う</w:t>
      </w:r>
    </w:p>
    <w:p>
      <w:pPr>
        <w:spacing w:after="60"/>
        <w:ind w:left="480" w:hanging="360"/>
      </w:pPr>
      <w:r>
        <w:rPr>
          <w:rFonts w:ascii="Yu Mincho" w:eastAsia="Yu Mincho" w:hAnsi="Yu Mincho"/>
          <w:sz w:val="21"/>
          <w:szCs w:val="21"/>
        </w:rPr>
        <w:t xml:space="preserve">☐　賃金台帳で処遇改善手当を区分して記載できる体制にした</w:t>
      </w:r>
    </w:p>
    <w:p>
      <w:pPr>
        <w:spacing w:after="60"/>
        <w:ind w:left="480" w:hanging="360"/>
      </w:pPr>
      <w:r>
        <w:rPr>
          <w:rFonts w:ascii="Yu Mincho" w:eastAsia="Yu Mincho" w:hAnsi="Yu Mincho"/>
          <w:sz w:val="21"/>
          <w:szCs w:val="21"/>
        </w:rPr>
        <w:t xml:space="preserve">☐　加算の算定停止・区分変更時の取扱いを従業員に説明した</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Mincho" w:eastAsia="Yu Mincho" w:hAnsi="Yu Mincho"/>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介護職員等処遇改善加算 条文例</dc:title>
  <dc:creator>Claude</dc:creator>
  <cp:lastModifiedBy>Un-named</cp:lastModifiedBy>
  <cp:revision>1</cp:revision>
  <dcterms:created xsi:type="dcterms:W3CDTF">2026-10-27T01:25:58.416Z</dcterms:created>
  <dcterms:modified xsi:type="dcterms:W3CDTF">2026-10-27T01:25:58.426Z</dcterms:modified>
</cp:coreProperties>
</file>

<file path=docProps/custom.xml><?xml version="1.0" encoding="utf-8"?>
<Properties xmlns="http://schemas.openxmlformats.org/officeDocument/2006/custom-properties" xmlns:vt="http://schemas.openxmlformats.org/officeDocument/2006/docPropsVTypes"/>
</file>