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【社労士向け情報】早期再就職支援等助成金（中途採用拡大コース）の活用ポイント</w:t>
      </w:r>
    </w:p>
    <w:p>
      <w:r>
        <w:t>中途採用の拡大を検討するクライアントへの提案に活用できる助成金をご紹介します。</w:t>
      </w:r>
    </w:p>
    <w:p>
      <w:pPr>
        <w:pStyle w:val="Heading2"/>
      </w:pPr>
      <w:r>
        <w:t>■ 制度の概要</w:t>
      </w:r>
    </w:p>
    <w:p>
      <w:r>
        <w:t>中途採用者の雇用管理制度を整備した上で中途採用を拡大し、採用した労働者の賃金を前職比で５％以上上昇させた事業主に支給される助成金です。</w:t>
      </w:r>
    </w:p>
    <w:p>
      <w:pPr>
        <w:pStyle w:val="Heading2"/>
      </w:pPr>
      <w:r>
        <w:t>■ 主な支給要件</w:t>
      </w:r>
    </w:p>
    <w:p>
      <w:pPr>
        <w:pStyle w:val="ListBullet"/>
      </w:pPr>
      <w:r>
        <w:t>中途採用計画（６か月または１年）を策定し、労働局の認定を受けること</w:t>
      </w:r>
    </w:p>
    <w:p>
      <w:pPr>
        <w:pStyle w:val="ListBullet"/>
      </w:pPr>
      <w:r>
        <w:t>計画期間中の中途採用率を前年同期比で５ポイント以上拡大（または中途採用率50％以上）</w:t>
      </w:r>
    </w:p>
    <w:p>
      <w:pPr>
        <w:pStyle w:val="ListBullet"/>
      </w:pPr>
      <w:r>
        <w:t>支給対象者の６か月以内離職率が20％未満であること</w:t>
      </w:r>
    </w:p>
    <w:p>
      <w:pPr>
        <w:pStyle w:val="Heading2"/>
      </w:pPr>
      <w:r>
        <w:t>■ 実務上の注意点</w:t>
      </w:r>
    </w:p>
    <w:p>
      <w:r>
        <w:t>計画の認定前に採用した労働者は支給対象外です。クライアントが採用活動を始める前に必ず計画を提出するよう、タイミングの周知が重要です。また、賃金比較に用いる「毎月決まって支払われる賃金」の定義が細かく、通勤手当・残業代等は原則除外される点も確認が必要です。</w:t>
      </w:r>
    </w:p>
    <w:p>
      <w:pPr>
        <w:pStyle w:val="Heading2"/>
      </w:pPr>
      <w:r>
        <w:t>■ 支給額</w:t>
      </w:r>
    </w:p>
    <w:p>
      <w:pPr>
        <w:pStyle w:val="ListBullet"/>
      </w:pPr>
      <w:r>
        <w:t>基本：1人当たり最大50万円</w:t>
      </w:r>
    </w:p>
    <w:p>
      <w:pPr>
        <w:pStyle w:val="ListBullet"/>
      </w:pPr>
      <w:r>
        <w:t>45歳以上採用の場合：最大60万円（加算あり）</w:t>
      </w:r>
    </w:p>
    <w:p>
      <w:r>
        <w:t>人手不足対策と賃上げを同時に進めたいクライアントへ、ぜひご案内ください。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