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5FD28" w14:textId="52FA0A29" w:rsidR="00136A9D" w:rsidRPr="005177AA" w:rsidRDefault="00592BC2" w:rsidP="005177AA">
      <w:pPr>
        <w:pStyle w:val="Heading1"/>
        <w:jc w:val="center"/>
        <w:rPr>
          <w:sz w:val="28"/>
        </w:rPr>
      </w:pPr>
      <w:r w:rsidRPr="005177AA">
        <w:rPr>
          <w:sz w:val="28"/>
        </w:rPr>
        <w:t xml:space="preserve">Summary of Measures </w:t>
      </w:r>
      <w:r w:rsidR="00136A9D" w:rsidRPr="005177AA">
        <w:rPr>
          <w:sz w:val="28"/>
        </w:rPr>
        <w:t>in the Vulnerability component</w:t>
      </w:r>
      <w:r w:rsidRPr="005177AA">
        <w:rPr>
          <w:sz w:val="28"/>
        </w:rPr>
        <w:t xml:space="preserve"> of GAIN</w:t>
      </w:r>
      <w:r w:rsidR="001C5EC9" w:rsidRPr="005177AA">
        <w:rPr>
          <w:sz w:val="40"/>
          <w:vertAlign w:val="superscript"/>
        </w:rPr>
        <w:t>TM</w:t>
      </w:r>
      <w:r w:rsidRPr="005177AA">
        <w:rPr>
          <w:sz w:val="28"/>
        </w:rPr>
        <w:t>.</w:t>
      </w:r>
    </w:p>
    <w:p w14:paraId="7A204EED" w14:textId="5F6A517B" w:rsidR="00136A9D" w:rsidRDefault="00136A9D" w:rsidP="00696930">
      <w:r>
        <w:t xml:space="preserve">The </w:t>
      </w:r>
      <w:r w:rsidR="006A2518">
        <w:t xml:space="preserve">vulnerability component of </w:t>
      </w:r>
      <w:r>
        <w:t>GAIN follow</w:t>
      </w:r>
      <w:r w:rsidR="006A2518">
        <w:t>s</w:t>
      </w:r>
      <w:r>
        <w:t xml:space="preserve"> a consistent structure based on the best of published thinking on the topic, the IPCC Review process, and guidance received from the Council of Scientists and the Advisory Board.  </w:t>
      </w:r>
    </w:p>
    <w:p w14:paraId="5FC0EA01" w14:textId="6D285DA5" w:rsidR="00136A9D" w:rsidRDefault="00136A9D" w:rsidP="00696930">
      <w:r>
        <w:t>The basic structure focus</w:t>
      </w:r>
      <w:r w:rsidR="006A2518">
        <w:t>es</w:t>
      </w:r>
      <w:r>
        <w:t xml:space="preserve"> on an initial set of ‘s</w:t>
      </w:r>
      <w:r w:rsidR="007F6E4A">
        <w:t xml:space="preserve">ectors’ made up of </w:t>
      </w:r>
      <w:r>
        <w:t xml:space="preserve">Water, Food, </w:t>
      </w:r>
      <w:r w:rsidR="00B8117D">
        <w:t xml:space="preserve">and </w:t>
      </w:r>
      <w:r>
        <w:t xml:space="preserve">Health </w:t>
      </w:r>
      <w:r w:rsidR="006A2518">
        <w:t>which cover the core issues relating to people’s well-being.   It also has</w:t>
      </w:r>
      <w:r>
        <w:t xml:space="preserve"> </w:t>
      </w:r>
      <w:r w:rsidR="007F6E4A">
        <w:t xml:space="preserve">an infrastructure section that includes </w:t>
      </w:r>
      <w:r w:rsidR="004F6883">
        <w:t xml:space="preserve">Coastal, </w:t>
      </w:r>
      <w:r w:rsidR="007F6E4A">
        <w:t>Transport and Energy</w:t>
      </w:r>
      <w:r w:rsidR="006A2518">
        <w:t xml:space="preserve"> vulnerabilities</w:t>
      </w:r>
      <w:r w:rsidR="004F6883">
        <w:t xml:space="preserve">.  Within each of the sectors </w:t>
      </w:r>
      <w:r w:rsidR="009135D8">
        <w:t xml:space="preserve">vulnerability </w:t>
      </w:r>
      <w:r w:rsidR="006A2518">
        <w:t>is</w:t>
      </w:r>
      <w:r w:rsidR="009135D8">
        <w:t xml:space="preserve"> represented by three components</w:t>
      </w:r>
      <w:r w:rsidR="004F6883">
        <w:t xml:space="preserve"> describing Exposure, Sensitivity and </w:t>
      </w:r>
      <w:r w:rsidR="009135D8">
        <w:t xml:space="preserve">the </w:t>
      </w:r>
      <w:r w:rsidR="004F6883">
        <w:t xml:space="preserve">Capacity to cope/adapt.  </w:t>
      </w:r>
      <w:r w:rsidRPr="00136A9D">
        <w:t xml:space="preserve">The Vulnerability axis </w:t>
      </w:r>
      <w:r w:rsidR="001C5EC9">
        <w:t>of GAIN</w:t>
      </w:r>
      <w:r w:rsidR="00704170" w:rsidRPr="00704170">
        <w:rPr>
          <w:vertAlign w:val="superscript"/>
        </w:rPr>
        <w:t>TM</w:t>
      </w:r>
      <w:r w:rsidR="001C5EC9">
        <w:t xml:space="preserve"> </w:t>
      </w:r>
      <w:r w:rsidR="006A2518">
        <w:t>seeks to</w:t>
      </w:r>
      <w:r w:rsidRPr="00136A9D">
        <w:t xml:space="preserve"> represent vulnerability and adaptive capacity that is largely in the domain of </w:t>
      </w:r>
      <w:r w:rsidR="00704170">
        <w:t xml:space="preserve">action by </w:t>
      </w:r>
      <w:r w:rsidRPr="00136A9D">
        <w:t>communities</w:t>
      </w:r>
      <w:r w:rsidR="00CA1B4F">
        <w:t>, Civil Society Organizations</w:t>
      </w:r>
      <w:r w:rsidRPr="00136A9D">
        <w:t xml:space="preserve"> and/or national governments.  Adaptive capacities that may realistically be influenced by the private sector should </w:t>
      </w:r>
      <w:r w:rsidR="004F6883">
        <w:t xml:space="preserve">usually </w:t>
      </w:r>
      <w:r w:rsidRPr="00136A9D">
        <w:t xml:space="preserve">be in the Readiness Axis. </w:t>
      </w:r>
    </w:p>
    <w:p w14:paraId="6F371198" w14:textId="41E4FD5E" w:rsidR="00136A9D" w:rsidRDefault="00136A9D" w:rsidP="00696930">
      <w:r>
        <w:t xml:space="preserve">Based on </w:t>
      </w:r>
      <w:r w:rsidR="006A2518">
        <w:t xml:space="preserve">feedback at </w:t>
      </w:r>
      <w:r>
        <w:t xml:space="preserve">the May 2011 Meetings, the following criteria </w:t>
      </w:r>
      <w:r w:rsidR="009135D8">
        <w:t>were used in</w:t>
      </w:r>
      <w:r>
        <w:t xml:space="preserve"> </w:t>
      </w:r>
      <w:r w:rsidR="009135D8">
        <w:t xml:space="preserve">selecting the measures for inclusion in </w:t>
      </w:r>
      <w:r>
        <w:t xml:space="preserve">the </w:t>
      </w:r>
      <w:r w:rsidR="00CA1B4F">
        <w:t>GAIN</w:t>
      </w:r>
      <w:r w:rsidR="00CA1B4F" w:rsidRPr="00704170">
        <w:rPr>
          <w:vertAlign w:val="superscript"/>
        </w:rPr>
        <w:t>TM</w:t>
      </w:r>
      <w:r w:rsidR="009135D8">
        <w:t>:</w:t>
      </w:r>
    </w:p>
    <w:p w14:paraId="20030844" w14:textId="43571CD2" w:rsidR="00136A9D" w:rsidRPr="00696930" w:rsidRDefault="009135D8" w:rsidP="009135D8">
      <w:pPr>
        <w:numPr>
          <w:ilvl w:val="0"/>
          <w:numId w:val="1"/>
        </w:numPr>
        <w:tabs>
          <w:tab w:val="left" w:pos="1240"/>
          <w:tab w:val="left" w:pos="2091"/>
          <w:tab w:val="left" w:pos="5786"/>
          <w:tab w:val="left" w:pos="9481"/>
        </w:tabs>
      </w:pPr>
      <w:r w:rsidRPr="00696930">
        <w:t>Meet</w:t>
      </w:r>
      <w:r w:rsidR="00136A9D" w:rsidRPr="00696930">
        <w:t xml:space="preserve"> user needs </w:t>
      </w:r>
      <w:r w:rsidRPr="00696930">
        <w:t>and</w:t>
      </w:r>
      <w:r w:rsidR="00437523">
        <w:t xml:space="preserve"> ensure they are</w:t>
      </w:r>
      <w:r w:rsidRPr="00696930">
        <w:t xml:space="preserve"> are t</w:t>
      </w:r>
      <w:r w:rsidR="00136A9D" w:rsidRPr="00696930">
        <w:t>ransparent and conceptually clear</w:t>
      </w:r>
      <w:r w:rsidRPr="00696930">
        <w:t>.</w:t>
      </w:r>
    </w:p>
    <w:p w14:paraId="2F60D399" w14:textId="1270BC92" w:rsidR="00136A9D" w:rsidRPr="00696930" w:rsidRDefault="00136A9D" w:rsidP="00136A9D">
      <w:pPr>
        <w:numPr>
          <w:ilvl w:val="0"/>
          <w:numId w:val="1"/>
        </w:numPr>
        <w:tabs>
          <w:tab w:val="left" w:pos="1240"/>
          <w:tab w:val="left" w:pos="2091"/>
          <w:tab w:val="left" w:pos="5786"/>
          <w:tab w:val="left" w:pos="9481"/>
        </w:tabs>
      </w:pPr>
      <w:r w:rsidRPr="00696930">
        <w:t>Consistent with current knowledge / best practice</w:t>
      </w:r>
      <w:r w:rsidR="009135D8" w:rsidRPr="00696930">
        <w:t>.</w:t>
      </w:r>
    </w:p>
    <w:p w14:paraId="30A26595" w14:textId="02B2CBF5" w:rsidR="00136A9D" w:rsidRPr="00696930" w:rsidRDefault="009135D8" w:rsidP="00136A9D">
      <w:pPr>
        <w:numPr>
          <w:ilvl w:val="0"/>
          <w:numId w:val="1"/>
        </w:numPr>
        <w:tabs>
          <w:tab w:val="left" w:pos="1240"/>
          <w:tab w:val="left" w:pos="2091"/>
          <w:tab w:val="left" w:pos="5786"/>
          <w:tab w:val="left" w:pos="9481"/>
        </w:tabs>
      </w:pPr>
      <w:r w:rsidRPr="00696930">
        <w:t xml:space="preserve">Composed of </w:t>
      </w:r>
      <w:r w:rsidR="00136A9D" w:rsidRPr="00696930">
        <w:t xml:space="preserve">a </w:t>
      </w:r>
      <w:r w:rsidR="006A2518" w:rsidRPr="00696930">
        <w:t>small</w:t>
      </w:r>
      <w:r w:rsidR="00136A9D" w:rsidRPr="00696930">
        <w:t xml:space="preserve"> set of variables </w:t>
      </w:r>
      <w:r w:rsidR="004F6883" w:rsidRPr="00696930">
        <w:t>with the selection based on a logical structure</w:t>
      </w:r>
      <w:r w:rsidR="00CA1B4F" w:rsidRPr="00696930">
        <w:t xml:space="preserve">; </w:t>
      </w:r>
      <w:r w:rsidRPr="00696930">
        <w:t xml:space="preserve">e.g. </w:t>
      </w:r>
      <w:r w:rsidR="00CA1B4F" w:rsidRPr="00696930">
        <w:t>selected s</w:t>
      </w:r>
      <w:r w:rsidRPr="00696930">
        <w:t>ectors</w:t>
      </w:r>
      <w:r w:rsidR="00CA1B4F" w:rsidRPr="00696930">
        <w:t xml:space="preserve"> each treated</w:t>
      </w:r>
      <w:r w:rsidRPr="00696930">
        <w:t xml:space="preserve"> by Exposure – Sensitivity – Capaci</w:t>
      </w:r>
      <w:r w:rsidR="00CA1B4F" w:rsidRPr="00696930">
        <w:t>ty as described above</w:t>
      </w:r>
      <w:r w:rsidRPr="00696930">
        <w:t xml:space="preserve">. </w:t>
      </w:r>
    </w:p>
    <w:p w14:paraId="611FC62A" w14:textId="67D8E18A" w:rsidR="00136A9D" w:rsidRPr="00696930" w:rsidRDefault="00136A9D" w:rsidP="00136A9D">
      <w:pPr>
        <w:numPr>
          <w:ilvl w:val="0"/>
          <w:numId w:val="1"/>
        </w:numPr>
        <w:tabs>
          <w:tab w:val="left" w:pos="1240"/>
          <w:tab w:val="left" w:pos="2091"/>
          <w:tab w:val="left" w:pos="5786"/>
          <w:tab w:val="left" w:pos="9481"/>
        </w:tabs>
      </w:pPr>
      <w:r w:rsidRPr="00696930">
        <w:t xml:space="preserve">Uses data that </w:t>
      </w:r>
      <w:r w:rsidR="009135D8" w:rsidRPr="00696930">
        <w:t>are</w:t>
      </w:r>
      <w:r w:rsidRPr="00696930">
        <w:t xml:space="preserve"> accessible, quality checked, and comprehensive in national coverage</w:t>
      </w:r>
      <w:r w:rsidR="009135D8" w:rsidRPr="00696930">
        <w:t>.</w:t>
      </w:r>
    </w:p>
    <w:p w14:paraId="1B022C93" w14:textId="0D9425C9" w:rsidR="00136A9D" w:rsidRPr="00696930" w:rsidRDefault="009135D8" w:rsidP="00136A9D">
      <w:pPr>
        <w:numPr>
          <w:ilvl w:val="0"/>
          <w:numId w:val="1"/>
        </w:numPr>
        <w:tabs>
          <w:tab w:val="left" w:pos="1240"/>
          <w:tab w:val="left" w:pos="2091"/>
          <w:tab w:val="left" w:pos="5786"/>
          <w:tab w:val="left" w:pos="9481"/>
        </w:tabs>
      </w:pPr>
      <w:r w:rsidRPr="00696930">
        <w:t>The</w:t>
      </w:r>
      <w:r w:rsidR="00CA1B4F" w:rsidRPr="00696930">
        <w:t xml:space="preserve"> </w:t>
      </w:r>
      <w:r w:rsidR="00F11915" w:rsidRPr="00696930">
        <w:t xml:space="preserve">Sensitivity and Capacity </w:t>
      </w:r>
      <w:r w:rsidR="00CA1B4F" w:rsidRPr="00696930">
        <w:t xml:space="preserve">measures should be actionable; </w:t>
      </w:r>
      <w:r w:rsidRPr="00696930">
        <w:t>i.e. they can be influenced by actions and leading to measurable changes within a few years.</w:t>
      </w:r>
    </w:p>
    <w:p w14:paraId="75D72ADF" w14:textId="095630F9" w:rsidR="00F11915" w:rsidRPr="00696930" w:rsidRDefault="00F11915" w:rsidP="00F11915">
      <w:pPr>
        <w:numPr>
          <w:ilvl w:val="0"/>
          <w:numId w:val="1"/>
        </w:numPr>
        <w:tabs>
          <w:tab w:val="left" w:pos="1240"/>
          <w:tab w:val="left" w:pos="2091"/>
          <w:tab w:val="left" w:pos="5786"/>
          <w:tab w:val="left" w:pos="9481"/>
        </w:tabs>
      </w:pPr>
      <w:r w:rsidRPr="00696930">
        <w:t>T</w:t>
      </w:r>
      <w:r w:rsidR="00931513" w:rsidRPr="00696930">
        <w:t>he Sensitivity and Capacity measures should have t</w:t>
      </w:r>
      <w:r w:rsidRPr="00696930">
        <w:t xml:space="preserve">ime series </w:t>
      </w:r>
      <w:r w:rsidR="00931513" w:rsidRPr="00696930">
        <w:t xml:space="preserve">of data </w:t>
      </w:r>
      <w:r w:rsidRPr="00696930">
        <w:t xml:space="preserve">available wherever possible so that national progress over the past decade or so can be tracked.  </w:t>
      </w:r>
    </w:p>
    <w:p w14:paraId="3D74CBC9" w14:textId="11EC1735" w:rsidR="00136A9D" w:rsidRPr="00696930" w:rsidRDefault="009135D8" w:rsidP="00136A9D">
      <w:pPr>
        <w:numPr>
          <w:ilvl w:val="0"/>
          <w:numId w:val="1"/>
        </w:numPr>
        <w:tabs>
          <w:tab w:val="left" w:pos="1240"/>
          <w:tab w:val="left" w:pos="2091"/>
          <w:tab w:val="left" w:pos="5786"/>
          <w:tab w:val="left" w:pos="9481"/>
        </w:tabs>
      </w:pPr>
      <w:r w:rsidRPr="00696930">
        <w:t>Potentially s</w:t>
      </w:r>
      <w:r w:rsidR="008B0E54" w:rsidRPr="00696930">
        <w:t xml:space="preserve">calable </w:t>
      </w:r>
      <w:r w:rsidRPr="00696930">
        <w:t xml:space="preserve">from </w:t>
      </w:r>
      <w:r w:rsidR="00136A9D" w:rsidRPr="00696930">
        <w:t>nat</w:t>
      </w:r>
      <w:r w:rsidRPr="00696930">
        <w:t>ional to regional and</w:t>
      </w:r>
      <w:r w:rsidR="008B0E54" w:rsidRPr="00696930">
        <w:t xml:space="preserve"> local</w:t>
      </w:r>
      <w:r w:rsidRPr="00696930">
        <w:t>.</w:t>
      </w:r>
    </w:p>
    <w:p w14:paraId="133D6E5D" w14:textId="75DCFA05" w:rsidR="009135D8" w:rsidRPr="00696930" w:rsidRDefault="009135D8" w:rsidP="00136A9D">
      <w:pPr>
        <w:numPr>
          <w:ilvl w:val="0"/>
          <w:numId w:val="1"/>
        </w:numPr>
        <w:tabs>
          <w:tab w:val="left" w:pos="1240"/>
          <w:tab w:val="left" w:pos="2091"/>
          <w:tab w:val="left" w:pos="5786"/>
          <w:tab w:val="left" w:pos="9481"/>
        </w:tabs>
      </w:pPr>
      <w:r w:rsidRPr="00696930">
        <w:lastRenderedPageBreak/>
        <w:t xml:space="preserve">They should </w:t>
      </w:r>
      <w:r w:rsidR="006A2518" w:rsidRPr="00696930">
        <w:t>avoid</w:t>
      </w:r>
      <w:r w:rsidRPr="00696930">
        <w:t xml:space="preserve"> directly incorporate broad socio-economic measures, such as GDP/capita, HDI etc</w:t>
      </w:r>
      <w:r w:rsidR="006A2518" w:rsidRPr="00696930">
        <w:t>.</w:t>
      </w:r>
      <w:r w:rsidRPr="00696930">
        <w:t>, but instead focus on variables that are directly representative of the sector and the components of vulnerability.</w:t>
      </w:r>
    </w:p>
    <w:p w14:paraId="583E3F78" w14:textId="5F210BA6" w:rsidR="00136A9D" w:rsidRPr="005B2FD0" w:rsidRDefault="009135D8" w:rsidP="00FB21CD">
      <w:pPr>
        <w:numPr>
          <w:ilvl w:val="0"/>
          <w:numId w:val="1"/>
        </w:numPr>
        <w:tabs>
          <w:tab w:val="left" w:pos="1240"/>
          <w:tab w:val="left" w:pos="2091"/>
          <w:tab w:val="left" w:pos="5786"/>
          <w:tab w:val="left" w:pos="9481"/>
        </w:tabs>
      </w:pPr>
      <w:r w:rsidRPr="00696930">
        <w:t>Selection of measures should be guided by existing relevant indices</w:t>
      </w:r>
      <w:r w:rsidR="003C61B1" w:rsidRPr="00696930">
        <w:t xml:space="preserve"> and the </w:t>
      </w:r>
      <w:r w:rsidR="008B0E54" w:rsidRPr="00696930">
        <w:t>GAIN</w:t>
      </w:r>
      <w:r w:rsidR="008B0E54" w:rsidRPr="00696930">
        <w:rPr>
          <w:vertAlign w:val="superscript"/>
        </w:rPr>
        <w:t>TM</w:t>
      </w:r>
      <w:r w:rsidR="008B0E54" w:rsidRPr="00696930">
        <w:t xml:space="preserve"> </w:t>
      </w:r>
      <w:r w:rsidR="003C61B1" w:rsidRPr="00696930">
        <w:t>outcome compared with those indices.</w:t>
      </w:r>
      <w:r w:rsidRPr="00696930">
        <w:t xml:space="preserve"> </w:t>
      </w:r>
    </w:p>
    <w:p w14:paraId="200B5052" w14:textId="1ED36768" w:rsidR="002245A5" w:rsidRDefault="003C61B1" w:rsidP="00696930">
      <w:r>
        <w:t xml:space="preserve">The </w:t>
      </w:r>
      <w:r w:rsidR="006A2518">
        <w:t>draft GAIN</w:t>
      </w:r>
      <w:r w:rsidR="006A2518" w:rsidRPr="006A2518">
        <w:rPr>
          <w:vertAlign w:val="superscript"/>
        </w:rPr>
        <w:t>TM</w:t>
      </w:r>
      <w:r w:rsidR="006A2518">
        <w:t xml:space="preserve"> </w:t>
      </w:r>
      <w:r w:rsidR="00B8117D">
        <w:t>1.0 model</w:t>
      </w:r>
      <w:r>
        <w:t xml:space="preserve"> </w:t>
      </w:r>
      <w:r w:rsidR="006A2518">
        <w:t>implements th</w:t>
      </w:r>
      <w:r>
        <w:t xml:space="preserve">is </w:t>
      </w:r>
      <w:r w:rsidR="006A2518">
        <w:t xml:space="preserve">guidance </w:t>
      </w:r>
      <w:r w:rsidR="00437523">
        <w:t>as follows.</w:t>
      </w:r>
    </w:p>
    <w:p w14:paraId="4F0374C3" w14:textId="77777777" w:rsidR="00FE4D23" w:rsidRPr="00FE4D23" w:rsidRDefault="002245A5" w:rsidP="00FE4D23">
      <w:pPr>
        <w:pStyle w:val="ListParagraph"/>
        <w:numPr>
          <w:ilvl w:val="0"/>
          <w:numId w:val="5"/>
        </w:numPr>
        <w:rPr>
          <w:sz w:val="40"/>
        </w:rPr>
      </w:pPr>
      <w:r>
        <w:t>For each of the sectors (water, food, health) two streams of measures are incorporated; one describing essentially quantitative measures (amount of water, how much is used, how many have access) and the other</w:t>
      </w:r>
      <w:r w:rsidR="006F6088">
        <w:t>,</w:t>
      </w:r>
      <w:r>
        <w:t xml:space="preserve"> </w:t>
      </w:r>
      <w:r w:rsidR="008B0E54">
        <w:t>where possible</w:t>
      </w:r>
      <w:r w:rsidR="006F6088">
        <w:t>,</w:t>
      </w:r>
      <w:r>
        <w:t xml:space="preserve"> quality measures (exposure to poor quality water, impacts of poor water on people, access to quality management measures).  </w:t>
      </w:r>
    </w:p>
    <w:p w14:paraId="5A16A726" w14:textId="77777777" w:rsidR="00FE4D23" w:rsidRPr="00FE4D23" w:rsidRDefault="002245A5" w:rsidP="00FE4D23">
      <w:pPr>
        <w:pStyle w:val="ListParagraph"/>
        <w:numPr>
          <w:ilvl w:val="0"/>
          <w:numId w:val="5"/>
        </w:numPr>
        <w:rPr>
          <w:sz w:val="40"/>
        </w:rPr>
      </w:pPr>
      <w:r>
        <w:t xml:space="preserve">The selection </w:t>
      </w:r>
      <w:r w:rsidR="006F6088">
        <w:t xml:space="preserve">of measures </w:t>
      </w:r>
      <w:r>
        <w:t xml:space="preserve">will always be a subjective exercise, but some greater objectivity is introduced by following the above guidelines and </w:t>
      </w:r>
      <w:r w:rsidR="008B0E54">
        <w:t>the systematic</w:t>
      </w:r>
      <w:r>
        <w:t xml:space="preserve"> structure.  Numerous variables (c. 20 different measures for water alone) have been considered and tested against the guidelines in making the selection.</w:t>
      </w:r>
      <w:r w:rsidR="0036464C">
        <w:t xml:space="preserve">  </w:t>
      </w:r>
    </w:p>
    <w:p w14:paraId="59E73E78" w14:textId="32174B1A" w:rsidR="00E03120" w:rsidRPr="00FE4D23" w:rsidRDefault="0036464C" w:rsidP="00FE4D23">
      <w:pPr>
        <w:pStyle w:val="ListParagraph"/>
        <w:numPr>
          <w:ilvl w:val="0"/>
          <w:numId w:val="5"/>
        </w:numPr>
        <w:rPr>
          <w:sz w:val="40"/>
        </w:rPr>
      </w:pPr>
      <w:r>
        <w:t xml:space="preserve">Often potential variables were highly correlated.  In this case they were examined for the information that appeared to be associated with the ‘outlier’ observations to see if the variables had different sensitivities.  They were also compared with other measures to be included in a sector, or other sectors, </w:t>
      </w:r>
      <w:r w:rsidR="004D368F">
        <w:t>to see if they appeared to be providing additional information.  Often the choice was swayed by the availability and quality of  the global data.</w:t>
      </w:r>
      <w:r w:rsidR="00680AEF" w:rsidRPr="00FE4D23">
        <w:rPr>
          <w:sz w:val="40"/>
        </w:rPr>
        <w:tab/>
      </w:r>
    </w:p>
    <w:p w14:paraId="4FA14DE7" w14:textId="42A8E64F" w:rsidR="00F130FF" w:rsidRDefault="008B0E54" w:rsidP="00696930">
      <w:r w:rsidRPr="008B0E54">
        <w:t xml:space="preserve">The </w:t>
      </w:r>
      <w:r>
        <w:t xml:space="preserve">Table below briefly describes the </w:t>
      </w:r>
      <w:r w:rsidR="00F11915">
        <w:t>selection for the draft version of GAIN</w:t>
      </w:r>
      <w:r w:rsidR="006F6088" w:rsidRPr="006A2518">
        <w:rPr>
          <w:vertAlign w:val="superscript"/>
        </w:rPr>
        <w:t>TM</w:t>
      </w:r>
      <w:r w:rsidR="00F11915">
        <w:t xml:space="preserve"> 1.0.  They are subject to revision based on further analysis and advice from the Council of Scientists, the Advisory Board and wider public consultation.</w:t>
      </w:r>
      <w:r w:rsidR="00F130FF">
        <w:t xml:space="preserve">  Annex 1</w:t>
      </w:r>
      <w:r w:rsidR="00F130FF" w:rsidRPr="00953BD0">
        <w:t xml:space="preserve"> </w:t>
      </w:r>
      <w:r w:rsidR="00F130FF">
        <w:t>provides</w:t>
      </w:r>
      <w:r w:rsidR="00F130FF" w:rsidRPr="00953BD0">
        <w:t xml:space="preserve"> a </w:t>
      </w:r>
      <w:r w:rsidR="00F130FF">
        <w:t>more detailed technical description of each of the measures</w:t>
      </w:r>
      <w:r w:rsidR="00054DE8">
        <w:t xml:space="preserve"> and the data sources used</w:t>
      </w:r>
      <w:r w:rsidR="00F130FF" w:rsidRPr="00953BD0">
        <w:t>.</w:t>
      </w:r>
      <w:r w:rsidR="00FE4D23">
        <w:t xml:space="preserve">  The highly structured inclusion rules (sectors, by components of vulnerability etc.) provide a means for a debate on the inclusion of better measures, of new sectors etc.</w:t>
      </w:r>
    </w:p>
    <w:p w14:paraId="6F520419" w14:textId="58655CCB" w:rsidR="00696930" w:rsidRDefault="00696930" w:rsidP="00696930">
      <w:pPr>
        <w:pStyle w:val="Heading2"/>
      </w:pPr>
      <w:r>
        <w:t>Creating the Index</w:t>
      </w:r>
    </w:p>
    <w:p w14:paraId="38741564" w14:textId="32C026B8" w:rsidR="00696930" w:rsidRDefault="00696930" w:rsidP="00696930">
      <w:r>
        <w:t>Systematic methods for converting the raw data from the various measures into an index are needed.  There are many different methods for rescaling raw data into similar ranges of values, including normalizing to a common mean and standard deviation; setting base low and</w:t>
      </w:r>
      <w:r w:rsidR="007B6A5F">
        <w:t xml:space="preserve"> high values for the raw data (</w:t>
      </w:r>
      <w:r>
        <w:t xml:space="preserve">e.g. from the observed minimum to the observed maximum; or from 0 to 100% compliance etc.) and scaling the data either linearly or after a transform to a prescribed range (e.g. 0 to 1; 0 to </w:t>
      </w:r>
      <w:r w:rsidR="007B6A5F">
        <w:t>100; -1 to +1).  Some indices convert the raw data to ranked values and work with them.</w:t>
      </w:r>
    </w:p>
    <w:p w14:paraId="4BB9D228" w14:textId="109A20B0" w:rsidR="007B6A5F" w:rsidRDefault="007B6A5F" w:rsidP="007B6A5F">
      <w:r>
        <w:t>In the GAIN</w:t>
      </w:r>
      <w:r w:rsidRPr="00437523">
        <w:rPr>
          <w:vertAlign w:val="superscript"/>
        </w:rPr>
        <w:t>TM</w:t>
      </w:r>
      <w:r>
        <w:t xml:space="preserve"> Vulnerability Index, we were guided by the principles of transparency and simplicity.  Thus, we used the following procedures. </w:t>
      </w:r>
    </w:p>
    <w:p w14:paraId="54C55A0D" w14:textId="7B4E2870" w:rsidR="007B6A5F" w:rsidRDefault="007B6A5F" w:rsidP="007B6A5F">
      <w:pPr>
        <w:pStyle w:val="ListParagraph"/>
        <w:numPr>
          <w:ilvl w:val="0"/>
          <w:numId w:val="4"/>
        </w:numPr>
      </w:pPr>
      <w:r>
        <w:t>The measure itself was selected so that the raw data itself was a meaningful representation of the information we were seeking.  If some form of transformation was needed (e.g. expressing in appropriate units, log transformation to better represent the real sensitivity of the measure etc.) it was considered at this stage.</w:t>
      </w:r>
    </w:p>
    <w:p w14:paraId="73036F78" w14:textId="398C50A1" w:rsidR="008B0E54" w:rsidRDefault="0036464C" w:rsidP="00696930">
      <w:pPr>
        <w:pStyle w:val="ListParagraph"/>
        <w:numPr>
          <w:ilvl w:val="0"/>
          <w:numId w:val="4"/>
        </w:numPr>
      </w:pPr>
      <w:r>
        <w:t>B</w:t>
      </w:r>
      <w:r w:rsidR="007B6A5F">
        <w:t>aseline minimum and maximum value</w:t>
      </w:r>
      <w:r>
        <w:t>s for the raw data</w:t>
      </w:r>
      <w:r w:rsidR="007B6A5F">
        <w:t xml:space="preserve"> </w:t>
      </w:r>
      <w:r>
        <w:t>were</w:t>
      </w:r>
      <w:r w:rsidR="007B6A5F">
        <w:t xml:space="preserve"> selected.  These were based on common sense criteria</w:t>
      </w:r>
      <w:r>
        <w:t xml:space="preserve"> and usually encompassed all or most of the observed range of values, but in some cases countries exceeded the bounds and their scores ‘saturated’.  </w:t>
      </w:r>
      <w:r w:rsidR="007B6A5F">
        <w:t xml:space="preserve">For example, for access to improved water the range was set from 0% to 100%; for water related child mortality it was set from 0% to 40% which was just above the highest observed; for mortality from communicable diseases it was set from 0 % to 60% even though some countries </w:t>
      </w:r>
      <w:r>
        <w:t>have higher rates.  All measures were then scaled to the range 0 to 1.</w:t>
      </w:r>
    </w:p>
    <w:p w14:paraId="2669A474" w14:textId="2065806A" w:rsidR="0036464C" w:rsidRDefault="0036464C" w:rsidP="00696930">
      <w:pPr>
        <w:pStyle w:val="ListParagraph"/>
        <w:numPr>
          <w:ilvl w:val="0"/>
          <w:numId w:val="4"/>
        </w:numPr>
      </w:pPr>
      <w:r>
        <w:t xml:space="preserve">The measures were combined by simple arithmetic average for each of the sectors considered without further weighting.  </w:t>
      </w:r>
    </w:p>
    <w:p w14:paraId="6D4237D9" w14:textId="735CD97C" w:rsidR="0036464C" w:rsidRDefault="0036464C" w:rsidP="00696930">
      <w:pPr>
        <w:pStyle w:val="ListParagraph"/>
        <w:numPr>
          <w:ilvl w:val="0"/>
          <w:numId w:val="4"/>
        </w:numPr>
      </w:pPr>
      <w:r>
        <w:t>The sectors were combined to give the final Vulnerability Index by simple arithmetic average again.</w:t>
      </w:r>
    </w:p>
    <w:p w14:paraId="1E7407F4" w14:textId="37A581AA" w:rsidR="0036464C" w:rsidRPr="008B0E54" w:rsidRDefault="0036464C" w:rsidP="00696930">
      <w:pPr>
        <w:pStyle w:val="ListParagraph"/>
        <w:numPr>
          <w:ilvl w:val="0"/>
          <w:numId w:val="4"/>
        </w:numPr>
      </w:pPr>
      <w:r>
        <w:t>Other methods for calculating the final index are possible and could be justified, but this is a simple and transparent process and it appears to provide an adequate result.  Annex 3 provides a discussion of the sensitivity of the Vulnerability Index to these assumptions including the use of geometric means, ranked values and the random exclusion of measures.</w:t>
      </w:r>
    </w:p>
    <w:p w14:paraId="1A0DE575" w14:textId="77777777" w:rsidR="00E03120" w:rsidRDefault="00E03120" w:rsidP="00FB21CD">
      <w:pPr>
        <w:tabs>
          <w:tab w:val="left" w:pos="1240"/>
          <w:tab w:val="left" w:pos="2091"/>
          <w:tab w:val="left" w:pos="5786"/>
          <w:tab w:val="left" w:pos="9481"/>
        </w:tabs>
        <w:rPr>
          <w:rFonts w:asciiTheme="majorHAnsi" w:hAnsiTheme="majorHAnsi"/>
          <w:sz w:val="40"/>
          <w:szCs w:val="24"/>
        </w:rPr>
      </w:pPr>
    </w:p>
    <w:p w14:paraId="5E75278B" w14:textId="77777777" w:rsidR="00E03120" w:rsidRDefault="00E03120" w:rsidP="00FB21CD">
      <w:pPr>
        <w:tabs>
          <w:tab w:val="left" w:pos="1240"/>
          <w:tab w:val="left" w:pos="2091"/>
          <w:tab w:val="left" w:pos="5786"/>
          <w:tab w:val="left" w:pos="9481"/>
        </w:tabs>
        <w:rPr>
          <w:rFonts w:asciiTheme="majorHAnsi" w:hAnsiTheme="majorHAnsi"/>
          <w:sz w:val="40"/>
          <w:szCs w:val="24"/>
        </w:rPr>
        <w:sectPr w:rsidR="00E03120" w:rsidSect="00E03120">
          <w:headerReference w:type="even" r:id="rId9"/>
          <w:headerReference w:type="default" r:id="rId10"/>
          <w:footerReference w:type="even" r:id="rId11"/>
          <w:footerReference w:type="default" r:id="rId12"/>
          <w:headerReference w:type="first" r:id="rId13"/>
          <w:pgSz w:w="12240" w:h="15840"/>
          <w:pgMar w:top="1440" w:right="1800" w:bottom="1440" w:left="1800" w:header="708" w:footer="708" w:gutter="0"/>
          <w:cols w:space="708"/>
          <w:docGrid w:linePitch="360"/>
        </w:sectPr>
      </w:pPr>
    </w:p>
    <w:p w14:paraId="22286E1B" w14:textId="2C6CA14F" w:rsidR="00E03120" w:rsidRDefault="00E03120" w:rsidP="00FB21CD">
      <w:pPr>
        <w:tabs>
          <w:tab w:val="left" w:pos="1240"/>
          <w:tab w:val="left" w:pos="2091"/>
          <w:tab w:val="left" w:pos="5786"/>
          <w:tab w:val="left" w:pos="9481"/>
        </w:tabs>
        <w:rPr>
          <w:rFonts w:asciiTheme="majorHAnsi" w:hAnsiTheme="majorHAnsi"/>
          <w:sz w:val="40"/>
          <w:szCs w:val="24"/>
        </w:rPr>
      </w:pPr>
    </w:p>
    <w:p w14:paraId="358F18E6" w14:textId="5EC5D059" w:rsidR="00592BC2" w:rsidRPr="00C525B3" w:rsidRDefault="00C525B3" w:rsidP="00FB21CD">
      <w:pPr>
        <w:tabs>
          <w:tab w:val="left" w:pos="1240"/>
          <w:tab w:val="left" w:pos="2091"/>
          <w:tab w:val="left" w:pos="5786"/>
          <w:tab w:val="left" w:pos="9481"/>
        </w:tabs>
        <w:rPr>
          <w:rFonts w:asciiTheme="majorHAnsi" w:hAnsiTheme="majorHAnsi"/>
          <w:sz w:val="16"/>
          <w:szCs w:val="24"/>
        </w:rPr>
      </w:pPr>
      <w:r w:rsidRPr="00C525B3">
        <w:rPr>
          <w:rFonts w:asciiTheme="majorHAnsi" w:hAnsiTheme="majorHAnsi"/>
          <w:szCs w:val="24"/>
        </w:rPr>
        <w:t xml:space="preserve">Table 1.  </w:t>
      </w:r>
      <w:r>
        <w:rPr>
          <w:rFonts w:asciiTheme="majorHAnsi" w:hAnsiTheme="majorHAnsi"/>
          <w:szCs w:val="24"/>
        </w:rPr>
        <w:t>Summary of the measures used in the Vulnerability Index</w:t>
      </w:r>
      <w:r w:rsidR="00680AEF" w:rsidRPr="00C525B3">
        <w:rPr>
          <w:rFonts w:asciiTheme="majorHAnsi" w:hAnsiTheme="majorHAnsi"/>
          <w:szCs w:val="24"/>
        </w:rPr>
        <w:tab/>
      </w:r>
      <w:r w:rsidR="00680AEF" w:rsidRPr="00C525B3">
        <w:rPr>
          <w:rFonts w:asciiTheme="majorHAnsi" w:hAnsiTheme="majorHAnsi"/>
          <w:szCs w:val="24"/>
        </w:rPr>
        <w:tab/>
      </w:r>
    </w:p>
    <w:tbl>
      <w:tblPr>
        <w:tblStyle w:val="LightShading-Accent1"/>
        <w:tblW w:w="5000" w:type="pct"/>
        <w:tblLayout w:type="fixed"/>
        <w:tblLook w:val="04A0" w:firstRow="1" w:lastRow="0" w:firstColumn="1" w:lastColumn="0" w:noHBand="0" w:noVBand="1"/>
      </w:tblPr>
      <w:tblGrid>
        <w:gridCol w:w="1240"/>
        <w:gridCol w:w="851"/>
        <w:gridCol w:w="3695"/>
        <w:gridCol w:w="3695"/>
        <w:gridCol w:w="3695"/>
      </w:tblGrid>
      <w:tr w:rsidR="00FA2289" w:rsidRPr="00420039" w14:paraId="564C012F" w14:textId="77777777" w:rsidTr="00745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shd w:val="clear" w:color="auto" w:fill="auto"/>
          </w:tcPr>
          <w:p w14:paraId="780B0CA1" w14:textId="77777777" w:rsidR="00FB21CD" w:rsidRPr="00420039" w:rsidRDefault="00FB21CD" w:rsidP="00FB21CD">
            <w:pPr>
              <w:jc w:val="right"/>
              <w:rPr>
                <w:rFonts w:asciiTheme="majorHAnsi" w:hAnsiTheme="majorHAnsi"/>
                <w:szCs w:val="24"/>
              </w:rPr>
            </w:pPr>
            <w:r w:rsidRPr="00420039">
              <w:rPr>
                <w:rFonts w:asciiTheme="majorHAnsi" w:hAnsiTheme="majorHAnsi"/>
                <w:szCs w:val="24"/>
              </w:rPr>
              <w:t>Sector</w:t>
            </w:r>
          </w:p>
        </w:tc>
        <w:tc>
          <w:tcPr>
            <w:tcW w:w="323" w:type="pct"/>
            <w:shd w:val="clear" w:color="auto" w:fill="auto"/>
          </w:tcPr>
          <w:p w14:paraId="5AF0818F" w14:textId="77777777" w:rsidR="00FB21CD" w:rsidRPr="00420039" w:rsidRDefault="00FB21CD" w:rsidP="00FB21C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p>
        </w:tc>
        <w:tc>
          <w:tcPr>
            <w:tcW w:w="1402" w:type="pct"/>
            <w:shd w:val="clear" w:color="auto" w:fill="auto"/>
          </w:tcPr>
          <w:p w14:paraId="57A73B91" w14:textId="77777777" w:rsidR="00FB21CD" w:rsidRPr="00420039" w:rsidRDefault="00FB21CD" w:rsidP="00FB21C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Exposure</w:t>
            </w:r>
          </w:p>
        </w:tc>
        <w:tc>
          <w:tcPr>
            <w:tcW w:w="1402" w:type="pct"/>
            <w:shd w:val="clear" w:color="auto" w:fill="auto"/>
          </w:tcPr>
          <w:p w14:paraId="45A503BD" w14:textId="77777777" w:rsidR="00FB21CD" w:rsidRPr="00420039" w:rsidRDefault="00FB21CD" w:rsidP="00FB21C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Sensitivity</w:t>
            </w:r>
          </w:p>
        </w:tc>
        <w:tc>
          <w:tcPr>
            <w:tcW w:w="1402" w:type="pct"/>
            <w:shd w:val="clear" w:color="auto" w:fill="auto"/>
          </w:tcPr>
          <w:p w14:paraId="668D503C" w14:textId="77777777" w:rsidR="00FB21CD" w:rsidRPr="00420039" w:rsidRDefault="00FB21CD" w:rsidP="00FB21C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Capacity</w:t>
            </w:r>
          </w:p>
        </w:tc>
      </w:tr>
      <w:tr w:rsidR="00FA2289" w:rsidRPr="00B61D5C" w14:paraId="73C40BD5" w14:textId="77777777" w:rsidTr="0074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shd w:val="clear" w:color="auto" w:fill="auto"/>
          </w:tcPr>
          <w:p w14:paraId="3CD65DC9" w14:textId="77777777" w:rsidR="00FB21CD" w:rsidRPr="00420039" w:rsidRDefault="00FB21CD" w:rsidP="00FB21CD">
            <w:pPr>
              <w:jc w:val="right"/>
              <w:rPr>
                <w:rFonts w:asciiTheme="majorHAnsi" w:hAnsiTheme="majorHAnsi"/>
                <w:szCs w:val="24"/>
              </w:rPr>
            </w:pPr>
            <w:r w:rsidRPr="00420039">
              <w:rPr>
                <w:rFonts w:asciiTheme="majorHAnsi" w:hAnsiTheme="majorHAnsi"/>
                <w:szCs w:val="24"/>
              </w:rPr>
              <w:t>Water</w:t>
            </w:r>
          </w:p>
        </w:tc>
        <w:tc>
          <w:tcPr>
            <w:tcW w:w="323" w:type="pct"/>
            <w:shd w:val="clear" w:color="auto" w:fill="auto"/>
          </w:tcPr>
          <w:p w14:paraId="06D8CF93" w14:textId="77777777" w:rsidR="00FB21CD" w:rsidRPr="00420039" w:rsidRDefault="00B61D5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420039">
              <w:rPr>
                <w:rFonts w:asciiTheme="majorHAnsi" w:hAnsiTheme="majorHAnsi"/>
                <w:szCs w:val="24"/>
              </w:rPr>
              <w:t>Quant</w:t>
            </w:r>
          </w:p>
        </w:tc>
        <w:tc>
          <w:tcPr>
            <w:tcW w:w="1402" w:type="pct"/>
            <w:shd w:val="clear" w:color="auto" w:fill="auto"/>
          </w:tcPr>
          <w:p w14:paraId="469FEEED" w14:textId="165BDD79" w:rsidR="00FB21CD" w:rsidRPr="00B61D5C" w:rsidRDefault="00FB21CD" w:rsidP="00680AEF">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Cs w:val="24"/>
              </w:rPr>
              <w:t>Projected change in precipitation (%)</w:t>
            </w:r>
            <w:r w:rsidR="00B61D5C" w:rsidRPr="00B61D5C">
              <w:rPr>
                <w:rFonts w:asciiTheme="majorHAnsi" w:hAnsiTheme="majorHAnsi"/>
                <w:b/>
                <w:color w:val="auto"/>
                <w:szCs w:val="24"/>
              </w:rPr>
              <w:t>.</w:t>
            </w:r>
            <w:r w:rsidR="00B61D5C" w:rsidRPr="00B61D5C">
              <w:rPr>
                <w:rFonts w:asciiTheme="majorHAnsi" w:hAnsiTheme="majorHAnsi"/>
                <w:color w:val="auto"/>
                <w:szCs w:val="24"/>
              </w:rPr>
              <w:t xml:space="preserve">  Gross measure of threat to water resource – change in run-off </w:t>
            </w:r>
            <w:r w:rsidR="000F766D">
              <w:rPr>
                <w:rFonts w:asciiTheme="majorHAnsi" w:hAnsiTheme="majorHAnsi"/>
                <w:color w:val="auto"/>
                <w:szCs w:val="24"/>
              </w:rPr>
              <w:t>would</w:t>
            </w:r>
            <w:r w:rsidR="00B61D5C" w:rsidRPr="00B61D5C">
              <w:rPr>
                <w:rFonts w:asciiTheme="majorHAnsi" w:hAnsiTheme="majorHAnsi"/>
                <w:color w:val="auto"/>
                <w:szCs w:val="24"/>
              </w:rPr>
              <w:t xml:space="preserve"> be better but not available currently</w:t>
            </w:r>
            <w:r w:rsidR="000F766D">
              <w:rPr>
                <w:rFonts w:asciiTheme="majorHAnsi" w:hAnsiTheme="majorHAnsi"/>
                <w:color w:val="auto"/>
                <w:szCs w:val="24"/>
              </w:rPr>
              <w:t xml:space="preserve"> in a </w:t>
            </w:r>
            <w:r w:rsidR="008628D1">
              <w:rPr>
                <w:rFonts w:asciiTheme="majorHAnsi" w:hAnsiTheme="majorHAnsi"/>
                <w:color w:val="auto"/>
                <w:szCs w:val="24"/>
              </w:rPr>
              <w:t xml:space="preserve">globally </w:t>
            </w:r>
            <w:r w:rsidR="000F766D">
              <w:rPr>
                <w:rFonts w:asciiTheme="majorHAnsi" w:hAnsiTheme="majorHAnsi"/>
                <w:color w:val="auto"/>
                <w:szCs w:val="24"/>
              </w:rPr>
              <w:t>comprehensive and author</w:t>
            </w:r>
            <w:r w:rsidR="001071A0">
              <w:rPr>
                <w:rFonts w:asciiTheme="majorHAnsi" w:hAnsiTheme="majorHAnsi"/>
                <w:color w:val="auto"/>
                <w:szCs w:val="24"/>
              </w:rPr>
              <w:t>it</w:t>
            </w:r>
            <w:r w:rsidR="000F766D">
              <w:rPr>
                <w:rFonts w:asciiTheme="majorHAnsi" w:hAnsiTheme="majorHAnsi"/>
                <w:color w:val="auto"/>
                <w:szCs w:val="24"/>
              </w:rPr>
              <w:t>ative data set</w:t>
            </w:r>
            <w:r w:rsidR="00B61D5C" w:rsidRPr="00B61D5C">
              <w:rPr>
                <w:rFonts w:asciiTheme="majorHAnsi" w:hAnsiTheme="majorHAnsi"/>
                <w:color w:val="auto"/>
                <w:szCs w:val="24"/>
              </w:rPr>
              <w:t>.</w:t>
            </w:r>
            <w:r w:rsidRPr="00B61D5C">
              <w:rPr>
                <w:rFonts w:asciiTheme="majorHAnsi" w:hAnsiTheme="majorHAnsi"/>
                <w:color w:val="auto"/>
                <w:szCs w:val="24"/>
              </w:rPr>
              <w:t xml:space="preserve"> </w:t>
            </w:r>
          </w:p>
        </w:tc>
        <w:tc>
          <w:tcPr>
            <w:tcW w:w="1402" w:type="pct"/>
            <w:shd w:val="clear" w:color="auto" w:fill="auto"/>
          </w:tcPr>
          <w:p w14:paraId="009DE09B" w14:textId="0519FF11" w:rsidR="00FB21CD" w:rsidRPr="00B61D5C" w:rsidRDefault="008628D1" w:rsidP="00680AEF">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Pr>
                <w:rFonts w:asciiTheme="majorHAnsi" w:hAnsiTheme="majorHAnsi"/>
                <w:b/>
                <w:color w:val="auto"/>
                <w:szCs w:val="24"/>
              </w:rPr>
              <w:t>% I</w:t>
            </w:r>
            <w:r w:rsidR="00FB21CD" w:rsidRPr="00B61D5C">
              <w:rPr>
                <w:rFonts w:asciiTheme="majorHAnsi" w:hAnsiTheme="majorHAnsi"/>
                <w:b/>
                <w:color w:val="auto"/>
                <w:szCs w:val="24"/>
              </w:rPr>
              <w:t xml:space="preserve">nternal </w:t>
            </w:r>
            <w:r w:rsidR="00F11915">
              <w:rPr>
                <w:rFonts w:asciiTheme="majorHAnsi" w:hAnsiTheme="majorHAnsi"/>
                <w:b/>
                <w:color w:val="auto"/>
                <w:szCs w:val="24"/>
              </w:rPr>
              <w:t xml:space="preserve">and external freshwater </w:t>
            </w:r>
            <w:r w:rsidR="00FB21CD" w:rsidRPr="00B61D5C">
              <w:rPr>
                <w:rFonts w:asciiTheme="majorHAnsi" w:hAnsiTheme="majorHAnsi"/>
                <w:b/>
                <w:color w:val="auto"/>
                <w:szCs w:val="24"/>
              </w:rPr>
              <w:t>water extracted for all uses</w:t>
            </w:r>
            <w:r w:rsidR="00B61D5C" w:rsidRPr="00B61D5C">
              <w:rPr>
                <w:rFonts w:asciiTheme="majorHAnsi" w:hAnsiTheme="majorHAnsi"/>
                <w:b/>
                <w:color w:val="auto"/>
                <w:szCs w:val="24"/>
              </w:rPr>
              <w:t xml:space="preserve">.  </w:t>
            </w:r>
            <w:r w:rsidR="00F11915">
              <w:rPr>
                <w:rFonts w:asciiTheme="majorHAnsi" w:hAnsiTheme="majorHAnsi"/>
                <w:color w:val="auto"/>
                <w:szCs w:val="24"/>
              </w:rPr>
              <w:t>An i</w:t>
            </w:r>
            <w:r w:rsidR="00B61D5C" w:rsidRPr="00B61D5C">
              <w:rPr>
                <w:rFonts w:asciiTheme="majorHAnsi" w:hAnsiTheme="majorHAnsi"/>
                <w:color w:val="auto"/>
                <w:szCs w:val="24"/>
              </w:rPr>
              <w:t>ndication of how much of the nationally controllable resource is already being used</w:t>
            </w:r>
            <w:r w:rsidR="004974CB">
              <w:rPr>
                <w:rFonts w:asciiTheme="majorHAnsi" w:hAnsiTheme="majorHAnsi"/>
                <w:color w:val="auto"/>
                <w:szCs w:val="24"/>
              </w:rPr>
              <w:t xml:space="preserve">. </w:t>
            </w:r>
          </w:p>
        </w:tc>
        <w:tc>
          <w:tcPr>
            <w:tcW w:w="1402" w:type="pct"/>
            <w:shd w:val="clear" w:color="auto" w:fill="auto"/>
          </w:tcPr>
          <w:p w14:paraId="43BE3A01" w14:textId="27D84548" w:rsidR="00FB21CD" w:rsidRPr="00B61D5C" w:rsidRDefault="008628D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P</w:t>
            </w:r>
            <w:r w:rsidR="00B61D5C" w:rsidRPr="00B61D5C">
              <w:rPr>
                <w:rFonts w:asciiTheme="majorHAnsi" w:hAnsiTheme="majorHAnsi"/>
                <w:b/>
                <w:color w:val="auto"/>
                <w:szCs w:val="24"/>
              </w:rPr>
              <w:t>opulation with access to improved water supply.</w:t>
            </w:r>
            <w:r w:rsidR="00B61D5C" w:rsidRPr="00B61D5C">
              <w:rPr>
                <w:rFonts w:asciiTheme="majorHAnsi" w:hAnsiTheme="majorHAnsi"/>
                <w:color w:val="auto"/>
                <w:szCs w:val="24"/>
              </w:rPr>
              <w:t xml:space="preserve">  High % indicates capacity to deliver water to the population and hence lower vulnerability.</w:t>
            </w:r>
          </w:p>
        </w:tc>
      </w:tr>
      <w:tr w:rsidR="00FA2289" w:rsidRPr="00B61D5C" w14:paraId="7ECFC165" w14:textId="77777777" w:rsidTr="00745174">
        <w:tc>
          <w:tcPr>
            <w:cnfStyle w:val="001000000000" w:firstRow="0" w:lastRow="0" w:firstColumn="1" w:lastColumn="0" w:oddVBand="0" w:evenVBand="0" w:oddHBand="0" w:evenHBand="0" w:firstRowFirstColumn="0" w:firstRowLastColumn="0" w:lastRowFirstColumn="0" w:lastRowLastColumn="0"/>
            <w:tcW w:w="471" w:type="pct"/>
            <w:tcBorders>
              <w:bottom w:val="nil"/>
            </w:tcBorders>
            <w:shd w:val="clear" w:color="auto" w:fill="auto"/>
          </w:tcPr>
          <w:p w14:paraId="4306DD05" w14:textId="77777777" w:rsidR="00FB21CD" w:rsidRPr="00420039" w:rsidRDefault="00FB21CD" w:rsidP="00FB21CD">
            <w:pPr>
              <w:jc w:val="right"/>
              <w:rPr>
                <w:rFonts w:asciiTheme="majorHAnsi" w:hAnsiTheme="majorHAnsi"/>
                <w:szCs w:val="24"/>
              </w:rPr>
            </w:pPr>
          </w:p>
        </w:tc>
        <w:tc>
          <w:tcPr>
            <w:tcW w:w="323" w:type="pct"/>
            <w:tcBorders>
              <w:bottom w:val="nil"/>
            </w:tcBorders>
            <w:shd w:val="clear" w:color="auto" w:fill="auto"/>
          </w:tcPr>
          <w:p w14:paraId="7959DF5B" w14:textId="77777777" w:rsidR="00FB21CD" w:rsidRPr="00420039" w:rsidRDefault="00B61D5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Qual</w:t>
            </w:r>
          </w:p>
        </w:tc>
        <w:tc>
          <w:tcPr>
            <w:tcW w:w="1402" w:type="pct"/>
            <w:tcBorders>
              <w:bottom w:val="nil"/>
            </w:tcBorders>
            <w:shd w:val="clear" w:color="auto" w:fill="auto"/>
          </w:tcPr>
          <w:p w14:paraId="07DA9E66" w14:textId="2984AEED" w:rsidR="00FB21CD" w:rsidRPr="00B61D5C" w:rsidRDefault="00B61D5C" w:rsidP="008628D1">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Cs w:val="24"/>
              </w:rPr>
              <w:t>Projected change in temperature</w:t>
            </w:r>
            <w:r w:rsidR="00F11915">
              <w:rPr>
                <w:rFonts w:asciiTheme="majorHAnsi" w:hAnsiTheme="majorHAnsi"/>
                <w:color w:val="auto"/>
                <w:szCs w:val="24"/>
              </w:rPr>
              <w:t xml:space="preserve">. </w:t>
            </w:r>
            <w:r w:rsidR="004974CB">
              <w:rPr>
                <w:rFonts w:asciiTheme="majorHAnsi" w:hAnsiTheme="majorHAnsi"/>
                <w:color w:val="auto"/>
                <w:szCs w:val="24"/>
              </w:rPr>
              <w:t>Water quality issues ris</w:t>
            </w:r>
            <w:r>
              <w:rPr>
                <w:rFonts w:asciiTheme="majorHAnsi" w:hAnsiTheme="majorHAnsi"/>
                <w:color w:val="auto"/>
                <w:szCs w:val="24"/>
              </w:rPr>
              <w:t>e in warmer conditions as disease growth &amp; spread increases; less water for sanitation etc.</w:t>
            </w:r>
            <w:r w:rsidR="004974CB">
              <w:rPr>
                <w:rFonts w:asciiTheme="majorHAnsi" w:hAnsiTheme="majorHAnsi"/>
                <w:color w:val="auto"/>
                <w:szCs w:val="24"/>
              </w:rPr>
              <w:t xml:space="preserve"> </w:t>
            </w:r>
            <w:r w:rsidR="004974CB" w:rsidRPr="004974CB">
              <w:rPr>
                <w:rFonts w:asciiTheme="majorHAnsi" w:hAnsiTheme="majorHAnsi"/>
                <w:color w:val="943634" w:themeColor="accent2" w:themeShade="BF"/>
                <w:szCs w:val="24"/>
              </w:rPr>
              <w:t>{Also brings</w:t>
            </w:r>
            <w:r w:rsidR="008628D1">
              <w:rPr>
                <w:rFonts w:asciiTheme="majorHAnsi" w:hAnsiTheme="majorHAnsi"/>
                <w:color w:val="943634" w:themeColor="accent2" w:themeShade="BF"/>
                <w:szCs w:val="24"/>
              </w:rPr>
              <w:t xml:space="preserve"> projected </w:t>
            </w:r>
            <w:r w:rsidR="004974CB" w:rsidRPr="004974CB">
              <w:rPr>
                <w:rFonts w:asciiTheme="majorHAnsi" w:hAnsiTheme="majorHAnsi"/>
                <w:color w:val="943634" w:themeColor="accent2" w:themeShade="BF"/>
                <w:szCs w:val="24"/>
              </w:rPr>
              <w:t xml:space="preserve"> temperature </w:t>
            </w:r>
            <w:r w:rsidR="008628D1">
              <w:rPr>
                <w:rFonts w:asciiTheme="majorHAnsi" w:hAnsiTheme="majorHAnsi"/>
                <w:color w:val="943634" w:themeColor="accent2" w:themeShade="BF"/>
                <w:szCs w:val="24"/>
              </w:rPr>
              <w:t>change o</w:t>
            </w:r>
            <w:r w:rsidR="004974CB" w:rsidRPr="004974CB">
              <w:rPr>
                <w:rFonts w:asciiTheme="majorHAnsi" w:hAnsiTheme="majorHAnsi"/>
                <w:color w:val="943634" w:themeColor="accent2" w:themeShade="BF"/>
                <w:szCs w:val="24"/>
              </w:rPr>
              <w:t xml:space="preserve">nto the </w:t>
            </w:r>
            <w:r w:rsidR="008628D1">
              <w:rPr>
                <w:rFonts w:asciiTheme="majorHAnsi" w:hAnsiTheme="majorHAnsi"/>
                <w:color w:val="943634" w:themeColor="accent2" w:themeShade="BF"/>
                <w:szCs w:val="24"/>
              </w:rPr>
              <w:t xml:space="preserve">Vulnerability </w:t>
            </w:r>
            <w:r w:rsidR="004974CB" w:rsidRPr="004974CB">
              <w:rPr>
                <w:rFonts w:asciiTheme="majorHAnsi" w:hAnsiTheme="majorHAnsi"/>
                <w:color w:val="943634" w:themeColor="accent2" w:themeShade="BF"/>
                <w:szCs w:val="24"/>
              </w:rPr>
              <w:t>axis}</w:t>
            </w:r>
          </w:p>
        </w:tc>
        <w:tc>
          <w:tcPr>
            <w:tcW w:w="1402" w:type="pct"/>
            <w:tcBorders>
              <w:bottom w:val="nil"/>
            </w:tcBorders>
            <w:shd w:val="clear" w:color="auto" w:fill="auto"/>
          </w:tcPr>
          <w:p w14:paraId="68FB57BD" w14:textId="6DC35AEA" w:rsidR="00FB21CD" w:rsidRPr="00B61D5C" w:rsidRDefault="00680AEF" w:rsidP="00680AEF">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Mortality among under 5 yr-olds due to</w:t>
            </w:r>
            <w:r w:rsidR="00B61D5C" w:rsidRPr="00B61D5C">
              <w:rPr>
                <w:rFonts w:asciiTheme="majorHAnsi" w:hAnsiTheme="majorHAnsi"/>
                <w:b/>
                <w:color w:val="auto"/>
                <w:szCs w:val="24"/>
              </w:rPr>
              <w:t xml:space="preserve"> water borne diseases</w:t>
            </w:r>
            <w:r w:rsidR="00B61D5C">
              <w:rPr>
                <w:rFonts w:asciiTheme="majorHAnsi" w:hAnsiTheme="majorHAnsi"/>
                <w:color w:val="auto"/>
                <w:szCs w:val="24"/>
              </w:rPr>
              <w:t xml:space="preserve">.  Measure of current extent of </w:t>
            </w:r>
            <w:r>
              <w:rPr>
                <w:rFonts w:asciiTheme="majorHAnsi" w:hAnsiTheme="majorHAnsi"/>
                <w:color w:val="auto"/>
                <w:szCs w:val="24"/>
              </w:rPr>
              <w:t>impacts due to poor water quality (and to a lesser extent quantity)</w:t>
            </w:r>
            <w:r w:rsidR="00B61D5C">
              <w:rPr>
                <w:rFonts w:asciiTheme="majorHAnsi" w:hAnsiTheme="majorHAnsi"/>
                <w:color w:val="auto"/>
                <w:szCs w:val="24"/>
              </w:rPr>
              <w:t>.</w:t>
            </w:r>
            <w:r w:rsidR="004974CB">
              <w:rPr>
                <w:rFonts w:asciiTheme="majorHAnsi" w:hAnsiTheme="majorHAnsi"/>
                <w:color w:val="auto"/>
                <w:szCs w:val="24"/>
              </w:rPr>
              <w:t xml:space="preserve">  </w:t>
            </w:r>
          </w:p>
        </w:tc>
        <w:tc>
          <w:tcPr>
            <w:tcW w:w="1402" w:type="pct"/>
            <w:tcBorders>
              <w:bottom w:val="nil"/>
            </w:tcBorders>
            <w:shd w:val="clear" w:color="auto" w:fill="auto"/>
          </w:tcPr>
          <w:p w14:paraId="0D61DFB4" w14:textId="5EC6C557" w:rsidR="00FB21CD" w:rsidRPr="00B61D5C" w:rsidRDefault="008628D1">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P</w:t>
            </w:r>
            <w:r w:rsidR="00B61D5C" w:rsidRPr="00B61D5C">
              <w:rPr>
                <w:rFonts w:asciiTheme="majorHAnsi" w:hAnsiTheme="majorHAnsi"/>
                <w:b/>
                <w:color w:val="auto"/>
                <w:szCs w:val="24"/>
              </w:rPr>
              <w:t>opulation with access to improved sanitation</w:t>
            </w:r>
            <w:r w:rsidR="00B61D5C">
              <w:rPr>
                <w:rFonts w:asciiTheme="majorHAnsi" w:hAnsiTheme="majorHAnsi"/>
                <w:color w:val="auto"/>
                <w:szCs w:val="24"/>
              </w:rPr>
              <w:t>.  As above.</w:t>
            </w:r>
          </w:p>
        </w:tc>
      </w:tr>
      <w:tr w:rsidR="00FA2289" w:rsidRPr="00B61D5C" w14:paraId="52BE3581" w14:textId="77777777" w:rsidTr="0074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Borders>
              <w:top w:val="nil"/>
              <w:bottom w:val="nil"/>
            </w:tcBorders>
            <w:shd w:val="clear" w:color="auto" w:fill="auto"/>
          </w:tcPr>
          <w:p w14:paraId="033B4B10" w14:textId="77777777" w:rsidR="00FB21CD" w:rsidRPr="00420039" w:rsidRDefault="00FB21CD" w:rsidP="00FB21CD">
            <w:pPr>
              <w:jc w:val="right"/>
              <w:rPr>
                <w:rFonts w:asciiTheme="majorHAnsi" w:hAnsiTheme="majorHAnsi"/>
                <w:szCs w:val="24"/>
              </w:rPr>
            </w:pPr>
            <w:r w:rsidRPr="00420039">
              <w:rPr>
                <w:rFonts w:asciiTheme="majorHAnsi" w:hAnsiTheme="majorHAnsi"/>
                <w:szCs w:val="24"/>
              </w:rPr>
              <w:t>Food</w:t>
            </w:r>
          </w:p>
        </w:tc>
        <w:tc>
          <w:tcPr>
            <w:tcW w:w="323" w:type="pct"/>
            <w:tcBorders>
              <w:top w:val="nil"/>
              <w:bottom w:val="nil"/>
            </w:tcBorders>
            <w:shd w:val="clear" w:color="auto" w:fill="auto"/>
          </w:tcPr>
          <w:p w14:paraId="14BB5299" w14:textId="77777777" w:rsidR="00FB21CD" w:rsidRPr="00420039" w:rsidRDefault="00420039">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420039">
              <w:rPr>
                <w:rFonts w:asciiTheme="majorHAnsi" w:hAnsiTheme="majorHAnsi"/>
                <w:szCs w:val="24"/>
              </w:rPr>
              <w:t>Quant</w:t>
            </w:r>
          </w:p>
        </w:tc>
        <w:tc>
          <w:tcPr>
            <w:tcW w:w="1402" w:type="pct"/>
            <w:tcBorders>
              <w:top w:val="nil"/>
              <w:bottom w:val="nil"/>
            </w:tcBorders>
            <w:shd w:val="clear" w:color="auto" w:fill="auto"/>
          </w:tcPr>
          <w:p w14:paraId="715C6A62" w14:textId="39F83251" w:rsidR="00FB21CD" w:rsidRPr="00437523" w:rsidRDefault="00D327A3" w:rsidP="00F1191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37523">
              <w:rPr>
                <w:rFonts w:asciiTheme="majorHAnsi" w:hAnsiTheme="majorHAnsi"/>
                <w:b/>
                <w:color w:val="auto"/>
                <w:szCs w:val="24"/>
              </w:rPr>
              <w:t>Projected c</w:t>
            </w:r>
            <w:r w:rsidR="00F11915" w:rsidRPr="00437523">
              <w:rPr>
                <w:rFonts w:asciiTheme="majorHAnsi" w:hAnsiTheme="majorHAnsi"/>
                <w:b/>
                <w:color w:val="auto"/>
                <w:szCs w:val="24"/>
              </w:rPr>
              <w:t>hange in agricultural (cereal</w:t>
            </w:r>
            <w:r w:rsidR="00F26D1C" w:rsidRPr="00437523">
              <w:rPr>
                <w:rFonts w:asciiTheme="majorHAnsi" w:hAnsiTheme="majorHAnsi"/>
                <w:b/>
                <w:color w:val="auto"/>
                <w:szCs w:val="24"/>
              </w:rPr>
              <w:t>) yield</w:t>
            </w:r>
            <w:r w:rsidR="00F26D1C" w:rsidRPr="00437523">
              <w:rPr>
                <w:rFonts w:asciiTheme="majorHAnsi" w:hAnsiTheme="majorHAnsi"/>
                <w:color w:val="auto"/>
                <w:szCs w:val="24"/>
              </w:rPr>
              <w:t xml:space="preserve"> (</w:t>
            </w:r>
            <w:r w:rsidR="00F11915" w:rsidRPr="00437523">
              <w:rPr>
                <w:rFonts w:asciiTheme="majorHAnsi" w:hAnsiTheme="majorHAnsi"/>
                <w:color w:val="auto"/>
                <w:szCs w:val="24"/>
              </w:rPr>
              <w:t>based on</w:t>
            </w:r>
            <w:r w:rsidR="00F26D1C" w:rsidRPr="00437523">
              <w:rPr>
                <w:rFonts w:asciiTheme="majorHAnsi" w:hAnsiTheme="majorHAnsi"/>
                <w:color w:val="auto"/>
                <w:szCs w:val="24"/>
              </w:rPr>
              <w:t xml:space="preserve"> Wheeler</w:t>
            </w:r>
            <w:r w:rsidR="00F11915" w:rsidRPr="00437523">
              <w:rPr>
                <w:rFonts w:asciiTheme="majorHAnsi" w:hAnsiTheme="majorHAnsi"/>
                <w:color w:val="auto"/>
                <w:szCs w:val="24"/>
              </w:rPr>
              <w:t xml:space="preserve"> 2011</w:t>
            </w:r>
            <w:r w:rsidR="00F26D1C" w:rsidRPr="00437523">
              <w:rPr>
                <w:rFonts w:asciiTheme="majorHAnsi" w:hAnsiTheme="majorHAnsi"/>
                <w:color w:val="auto"/>
                <w:szCs w:val="24"/>
              </w:rPr>
              <w:t>)</w:t>
            </w:r>
            <w:r w:rsidR="001071A0" w:rsidRPr="00437523">
              <w:rPr>
                <w:rFonts w:asciiTheme="majorHAnsi" w:hAnsiTheme="majorHAnsi"/>
                <w:color w:val="auto"/>
                <w:szCs w:val="24"/>
              </w:rPr>
              <w:t>. Cereal yield is often treated as the most effective indicator of the effects of climate on food supply.  This measure is a compilation of several estimates of the effect of projected climate change on cereal yield.</w:t>
            </w:r>
          </w:p>
        </w:tc>
        <w:tc>
          <w:tcPr>
            <w:tcW w:w="1402" w:type="pct"/>
            <w:tcBorders>
              <w:top w:val="nil"/>
              <w:bottom w:val="nil"/>
            </w:tcBorders>
            <w:shd w:val="clear" w:color="auto" w:fill="auto"/>
          </w:tcPr>
          <w:p w14:paraId="016A284B" w14:textId="6ABD0478" w:rsidR="00FB21CD" w:rsidRPr="00B61D5C" w:rsidRDefault="00125350" w:rsidP="008628D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0C3B3A">
              <w:rPr>
                <w:rFonts w:asciiTheme="majorHAnsi" w:hAnsiTheme="majorHAnsi"/>
                <w:b/>
                <w:color w:val="auto"/>
                <w:szCs w:val="24"/>
              </w:rPr>
              <w:t xml:space="preserve">% </w:t>
            </w:r>
            <w:r w:rsidR="00F11915">
              <w:rPr>
                <w:rFonts w:asciiTheme="majorHAnsi" w:hAnsiTheme="majorHAnsi"/>
                <w:b/>
                <w:color w:val="auto"/>
                <w:szCs w:val="24"/>
              </w:rPr>
              <w:t xml:space="preserve">of </w:t>
            </w:r>
            <w:r w:rsidRPr="000C3B3A">
              <w:rPr>
                <w:rFonts w:asciiTheme="majorHAnsi" w:hAnsiTheme="majorHAnsi"/>
                <w:b/>
                <w:color w:val="auto"/>
                <w:szCs w:val="24"/>
              </w:rPr>
              <w:t xml:space="preserve">population </w:t>
            </w:r>
            <w:r w:rsidR="008628D1">
              <w:rPr>
                <w:rFonts w:asciiTheme="majorHAnsi" w:hAnsiTheme="majorHAnsi"/>
                <w:b/>
                <w:color w:val="auto"/>
                <w:szCs w:val="24"/>
              </w:rPr>
              <w:t>living in</w:t>
            </w:r>
            <w:r w:rsidRPr="000C3B3A">
              <w:rPr>
                <w:rFonts w:asciiTheme="majorHAnsi" w:hAnsiTheme="majorHAnsi"/>
                <w:b/>
                <w:color w:val="auto"/>
                <w:szCs w:val="24"/>
              </w:rPr>
              <w:t xml:space="preserve"> rural </w:t>
            </w:r>
            <w:r w:rsidR="008628D1">
              <w:rPr>
                <w:rFonts w:asciiTheme="majorHAnsi" w:hAnsiTheme="majorHAnsi"/>
                <w:b/>
                <w:color w:val="auto"/>
                <w:szCs w:val="24"/>
              </w:rPr>
              <w:t>areas</w:t>
            </w:r>
            <w:r>
              <w:rPr>
                <w:rFonts w:asciiTheme="majorHAnsi" w:hAnsiTheme="majorHAnsi"/>
                <w:color w:val="auto"/>
                <w:szCs w:val="24"/>
              </w:rPr>
              <w:t>.  These</w:t>
            </w:r>
            <w:r w:rsidR="00F11915">
              <w:rPr>
                <w:rFonts w:asciiTheme="majorHAnsi" w:hAnsiTheme="majorHAnsi"/>
                <w:color w:val="auto"/>
                <w:szCs w:val="24"/>
              </w:rPr>
              <w:t xml:space="preserve"> people </w:t>
            </w:r>
            <w:r w:rsidR="008628D1">
              <w:rPr>
                <w:rFonts w:asciiTheme="majorHAnsi" w:hAnsiTheme="majorHAnsi"/>
                <w:color w:val="auto"/>
                <w:szCs w:val="24"/>
              </w:rPr>
              <w:t>have livelihoods most vulnerable to climate impacts and usually poorer services</w:t>
            </w:r>
            <w:r>
              <w:rPr>
                <w:rFonts w:asciiTheme="majorHAnsi" w:hAnsiTheme="majorHAnsi"/>
                <w:color w:val="auto"/>
                <w:szCs w:val="24"/>
              </w:rPr>
              <w:t>.</w:t>
            </w:r>
          </w:p>
        </w:tc>
        <w:tc>
          <w:tcPr>
            <w:tcW w:w="1402" w:type="pct"/>
            <w:tcBorders>
              <w:top w:val="nil"/>
              <w:bottom w:val="nil"/>
            </w:tcBorders>
            <w:shd w:val="clear" w:color="auto" w:fill="auto"/>
          </w:tcPr>
          <w:p w14:paraId="60986DEE" w14:textId="70615977" w:rsidR="00FB21CD" w:rsidRPr="00B61D5C" w:rsidRDefault="001071A0" w:rsidP="004E54E3">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1071A0">
              <w:rPr>
                <w:rFonts w:asciiTheme="majorHAnsi" w:hAnsiTheme="majorHAnsi"/>
                <w:b/>
                <w:color w:val="auto"/>
                <w:szCs w:val="24"/>
              </w:rPr>
              <w:t>“Modernization” of agriculture.</w:t>
            </w:r>
            <w:r>
              <w:rPr>
                <w:rFonts w:asciiTheme="majorHAnsi" w:hAnsiTheme="majorHAnsi"/>
                <w:color w:val="auto"/>
                <w:szCs w:val="24"/>
              </w:rPr>
              <w:t xml:space="preserve">  A combined measure of fertilizer use per ha of arable land, percentage or arable land irrigated and the mechanization (number of tractors</w:t>
            </w:r>
            <w:r w:rsidR="00D02471">
              <w:rPr>
                <w:rFonts w:asciiTheme="majorHAnsi" w:hAnsiTheme="majorHAnsi"/>
                <w:color w:val="auto"/>
                <w:szCs w:val="24"/>
              </w:rPr>
              <w:t xml:space="preserve"> per ha</w:t>
            </w:r>
            <w:r>
              <w:rPr>
                <w:rFonts w:asciiTheme="majorHAnsi" w:hAnsiTheme="majorHAnsi"/>
                <w:color w:val="auto"/>
                <w:szCs w:val="24"/>
              </w:rPr>
              <w:t>)</w:t>
            </w:r>
            <w:r w:rsidR="00D02471">
              <w:rPr>
                <w:rFonts w:asciiTheme="majorHAnsi" w:hAnsiTheme="majorHAnsi"/>
                <w:color w:val="auto"/>
                <w:szCs w:val="24"/>
              </w:rPr>
              <w:t xml:space="preserve"> of agriculture.  Not all of these measure</w:t>
            </w:r>
            <w:r w:rsidR="008628D1">
              <w:rPr>
                <w:rFonts w:asciiTheme="majorHAnsi" w:hAnsiTheme="majorHAnsi"/>
                <w:color w:val="auto"/>
                <w:szCs w:val="24"/>
              </w:rPr>
              <w:t>s</w:t>
            </w:r>
            <w:r w:rsidR="00D02471">
              <w:rPr>
                <w:rFonts w:asciiTheme="majorHAnsi" w:hAnsiTheme="majorHAnsi"/>
                <w:color w:val="auto"/>
                <w:szCs w:val="24"/>
              </w:rPr>
              <w:t xml:space="preserve"> are relevant to (or reported by) all countries so the average of the two best </w:t>
            </w:r>
            <w:r w:rsidR="00F11915">
              <w:rPr>
                <w:rFonts w:asciiTheme="majorHAnsi" w:hAnsiTheme="majorHAnsi"/>
                <w:color w:val="auto"/>
                <w:szCs w:val="24"/>
              </w:rPr>
              <w:t xml:space="preserve">(least vulnerable) </w:t>
            </w:r>
            <w:r w:rsidR="00D02471">
              <w:rPr>
                <w:rFonts w:asciiTheme="majorHAnsi" w:hAnsiTheme="majorHAnsi"/>
                <w:color w:val="auto"/>
                <w:szCs w:val="24"/>
              </w:rPr>
              <w:t>measures is used.</w:t>
            </w:r>
          </w:p>
        </w:tc>
      </w:tr>
      <w:tr w:rsidR="00FA2289" w:rsidRPr="00B61D5C" w14:paraId="5D7FE357" w14:textId="77777777" w:rsidTr="00745174">
        <w:tc>
          <w:tcPr>
            <w:cnfStyle w:val="001000000000" w:firstRow="0" w:lastRow="0" w:firstColumn="1" w:lastColumn="0" w:oddVBand="0" w:evenVBand="0" w:oddHBand="0" w:evenHBand="0" w:firstRowFirstColumn="0" w:firstRowLastColumn="0" w:lastRowFirstColumn="0" w:lastRowLastColumn="0"/>
            <w:tcW w:w="471" w:type="pct"/>
            <w:tcBorders>
              <w:top w:val="nil"/>
              <w:bottom w:val="nil"/>
            </w:tcBorders>
            <w:shd w:val="clear" w:color="auto" w:fill="auto"/>
          </w:tcPr>
          <w:p w14:paraId="66176656" w14:textId="77777777" w:rsidR="00FB21CD" w:rsidRPr="00420039" w:rsidRDefault="00FB21CD" w:rsidP="00FB21CD">
            <w:pPr>
              <w:jc w:val="right"/>
              <w:rPr>
                <w:rFonts w:asciiTheme="majorHAnsi" w:hAnsiTheme="majorHAnsi"/>
                <w:szCs w:val="24"/>
              </w:rPr>
            </w:pPr>
          </w:p>
        </w:tc>
        <w:tc>
          <w:tcPr>
            <w:tcW w:w="323" w:type="pct"/>
            <w:tcBorders>
              <w:top w:val="nil"/>
              <w:bottom w:val="nil"/>
            </w:tcBorders>
            <w:shd w:val="clear" w:color="auto" w:fill="auto"/>
          </w:tcPr>
          <w:p w14:paraId="2ABDCE3B" w14:textId="77777777" w:rsidR="00FB21CD" w:rsidRPr="00420039" w:rsidRDefault="00420039">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Qual</w:t>
            </w:r>
          </w:p>
        </w:tc>
        <w:tc>
          <w:tcPr>
            <w:tcW w:w="1402" w:type="pct"/>
            <w:tcBorders>
              <w:top w:val="nil"/>
              <w:bottom w:val="nil"/>
            </w:tcBorders>
            <w:shd w:val="clear" w:color="auto" w:fill="auto"/>
          </w:tcPr>
          <w:p w14:paraId="51038861" w14:textId="11448AF9" w:rsidR="00B22DCA" w:rsidRPr="001071A0" w:rsidRDefault="00E70675" w:rsidP="00B22DC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943634" w:themeColor="accent2" w:themeShade="BF"/>
                <w:szCs w:val="24"/>
              </w:rPr>
            </w:pPr>
            <w:r w:rsidRPr="00E70675">
              <w:rPr>
                <w:rFonts w:asciiTheme="majorHAnsi" w:hAnsiTheme="majorHAnsi"/>
                <w:b/>
                <w:color w:val="auto"/>
                <w:szCs w:val="24"/>
              </w:rPr>
              <w:t>Coefficient of Variation in cereal crop yields</w:t>
            </w:r>
            <w:r w:rsidR="001071A0">
              <w:rPr>
                <w:rFonts w:asciiTheme="majorHAnsi" w:hAnsiTheme="majorHAnsi"/>
                <w:b/>
                <w:color w:val="auto"/>
                <w:szCs w:val="24"/>
              </w:rPr>
              <w:t>.</w:t>
            </w:r>
            <w:r w:rsidRPr="00E70675">
              <w:rPr>
                <w:rFonts w:asciiTheme="majorHAnsi" w:hAnsiTheme="majorHAnsi"/>
                <w:b/>
                <w:color w:val="auto"/>
                <w:szCs w:val="24"/>
              </w:rPr>
              <w:t xml:space="preserve"> </w:t>
            </w:r>
            <w:r w:rsidR="001071A0">
              <w:rPr>
                <w:rFonts w:asciiTheme="majorHAnsi" w:hAnsiTheme="majorHAnsi"/>
                <w:color w:val="auto"/>
                <w:szCs w:val="24"/>
              </w:rPr>
              <w:t xml:space="preserve">This is a measure of the ratio of the standard deviation to the mean national cereal yield over the past 20 years </w:t>
            </w:r>
            <w:r w:rsidR="00F11915">
              <w:rPr>
                <w:rFonts w:asciiTheme="majorHAnsi" w:hAnsiTheme="majorHAnsi"/>
                <w:color w:val="auto"/>
                <w:szCs w:val="24"/>
              </w:rPr>
              <w:t xml:space="preserve">(corrected for technological yield increases) </w:t>
            </w:r>
            <w:r w:rsidR="001071A0">
              <w:rPr>
                <w:rFonts w:asciiTheme="majorHAnsi" w:hAnsiTheme="majorHAnsi"/>
                <w:color w:val="auto"/>
                <w:szCs w:val="24"/>
              </w:rPr>
              <w:t xml:space="preserve">and reflects the exposure of national crop </w:t>
            </w:r>
            <w:r w:rsidR="00F11915">
              <w:rPr>
                <w:rFonts w:asciiTheme="majorHAnsi" w:hAnsiTheme="majorHAnsi"/>
                <w:color w:val="auto"/>
                <w:szCs w:val="24"/>
              </w:rPr>
              <w:t>yields</w:t>
            </w:r>
            <w:r w:rsidR="001071A0">
              <w:rPr>
                <w:rFonts w:asciiTheme="majorHAnsi" w:hAnsiTheme="majorHAnsi"/>
                <w:color w:val="auto"/>
                <w:szCs w:val="24"/>
              </w:rPr>
              <w:t xml:space="preserve"> </w:t>
            </w:r>
            <w:r w:rsidR="00F11915">
              <w:rPr>
                <w:rFonts w:asciiTheme="majorHAnsi" w:hAnsiTheme="majorHAnsi"/>
                <w:color w:val="auto"/>
                <w:szCs w:val="24"/>
              </w:rPr>
              <w:t xml:space="preserve">to </w:t>
            </w:r>
            <w:r w:rsidR="001071A0">
              <w:rPr>
                <w:rFonts w:asciiTheme="majorHAnsi" w:hAnsiTheme="majorHAnsi"/>
                <w:color w:val="auto"/>
                <w:szCs w:val="24"/>
              </w:rPr>
              <w:t>the climate and other national</w:t>
            </w:r>
            <w:r w:rsidR="00F11915">
              <w:rPr>
                <w:rFonts w:asciiTheme="majorHAnsi" w:hAnsiTheme="majorHAnsi"/>
                <w:color w:val="auto"/>
                <w:szCs w:val="24"/>
              </w:rPr>
              <w:t xml:space="preserve"> effects</w:t>
            </w:r>
            <w:r w:rsidR="001071A0">
              <w:rPr>
                <w:rFonts w:asciiTheme="majorHAnsi" w:hAnsiTheme="majorHAnsi"/>
                <w:color w:val="auto"/>
                <w:szCs w:val="24"/>
              </w:rPr>
              <w:t>.</w:t>
            </w:r>
          </w:p>
          <w:p w14:paraId="4E9D70DE" w14:textId="4CB36592" w:rsidR="0053178A" w:rsidRPr="0053178A" w:rsidRDefault="0053178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943634" w:themeColor="accent2" w:themeShade="BF"/>
                <w:szCs w:val="24"/>
              </w:rPr>
            </w:pPr>
          </w:p>
        </w:tc>
        <w:tc>
          <w:tcPr>
            <w:tcW w:w="1402" w:type="pct"/>
            <w:tcBorders>
              <w:top w:val="nil"/>
              <w:bottom w:val="nil"/>
            </w:tcBorders>
            <w:shd w:val="clear" w:color="auto" w:fill="auto"/>
          </w:tcPr>
          <w:p w14:paraId="08FFE0C6" w14:textId="526D0EA8" w:rsidR="00FB21CD" w:rsidRPr="00B61D5C" w:rsidRDefault="00B22DCA" w:rsidP="008628D1">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Cereal Import Dependency</w:t>
            </w:r>
            <w:r w:rsidR="001071A0">
              <w:rPr>
                <w:rFonts w:asciiTheme="majorHAnsi" w:hAnsiTheme="majorHAnsi"/>
                <w:b/>
                <w:color w:val="auto"/>
                <w:szCs w:val="24"/>
              </w:rPr>
              <w:t>.</w:t>
            </w:r>
            <w:r>
              <w:rPr>
                <w:rFonts w:asciiTheme="majorHAnsi" w:hAnsiTheme="majorHAnsi"/>
                <w:color w:val="auto"/>
                <w:szCs w:val="24"/>
              </w:rPr>
              <w:t xml:space="preserve"> </w:t>
            </w:r>
            <w:r w:rsidR="008628D1">
              <w:rPr>
                <w:rFonts w:asciiTheme="majorHAnsi" w:hAnsiTheme="majorHAnsi"/>
                <w:color w:val="auto"/>
                <w:szCs w:val="24"/>
              </w:rPr>
              <w:t xml:space="preserve"> T</w:t>
            </w:r>
            <w:r w:rsidR="001071A0">
              <w:rPr>
                <w:rFonts w:asciiTheme="majorHAnsi" w:hAnsiTheme="majorHAnsi"/>
                <w:color w:val="auto"/>
                <w:szCs w:val="24"/>
              </w:rPr>
              <w:t xml:space="preserve">he ratio of imported to total consumption of </w:t>
            </w:r>
            <w:r w:rsidR="008628D1">
              <w:rPr>
                <w:rFonts w:asciiTheme="majorHAnsi" w:hAnsiTheme="majorHAnsi"/>
                <w:color w:val="auto"/>
                <w:szCs w:val="24"/>
              </w:rPr>
              <w:t>cereals, which</w:t>
            </w:r>
            <w:r w:rsidR="001071A0">
              <w:rPr>
                <w:rFonts w:asciiTheme="majorHAnsi" w:hAnsiTheme="majorHAnsi"/>
                <w:color w:val="auto"/>
                <w:szCs w:val="24"/>
              </w:rPr>
              <w:t xml:space="preserve"> is an indicator of the sensitivity of food supply to international </w:t>
            </w:r>
            <w:r w:rsidR="008628D1">
              <w:rPr>
                <w:rFonts w:asciiTheme="majorHAnsi" w:hAnsiTheme="majorHAnsi"/>
                <w:color w:val="auto"/>
                <w:szCs w:val="24"/>
              </w:rPr>
              <w:t>production trends and price shocks</w:t>
            </w:r>
            <w:r w:rsidR="001071A0">
              <w:rPr>
                <w:rFonts w:asciiTheme="majorHAnsi" w:hAnsiTheme="majorHAnsi"/>
                <w:color w:val="auto"/>
                <w:szCs w:val="24"/>
              </w:rPr>
              <w:t>.</w:t>
            </w:r>
          </w:p>
        </w:tc>
        <w:tc>
          <w:tcPr>
            <w:tcW w:w="1402" w:type="pct"/>
            <w:tcBorders>
              <w:top w:val="nil"/>
              <w:bottom w:val="nil"/>
            </w:tcBorders>
            <w:shd w:val="clear" w:color="auto" w:fill="auto"/>
          </w:tcPr>
          <w:p w14:paraId="5B5EC386" w14:textId="4C8769C6" w:rsidR="00FB21CD" w:rsidRPr="00B61D5C" w:rsidRDefault="008628D1" w:rsidP="00D327A3">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U</w:t>
            </w:r>
            <w:r w:rsidR="003A3891">
              <w:rPr>
                <w:rFonts w:asciiTheme="majorHAnsi" w:hAnsiTheme="majorHAnsi"/>
                <w:b/>
                <w:color w:val="auto"/>
                <w:szCs w:val="24"/>
              </w:rPr>
              <w:t xml:space="preserve">nder 5 year-olds with “wasting”.  </w:t>
            </w:r>
            <w:r w:rsidR="003A3891" w:rsidRPr="003A3891">
              <w:rPr>
                <w:rFonts w:asciiTheme="majorHAnsi" w:hAnsiTheme="majorHAnsi"/>
                <w:color w:val="auto"/>
                <w:szCs w:val="24"/>
              </w:rPr>
              <w:t>This</w:t>
            </w:r>
            <w:r w:rsidR="003A3891">
              <w:rPr>
                <w:rFonts w:asciiTheme="majorHAnsi" w:hAnsiTheme="majorHAnsi"/>
                <w:color w:val="auto"/>
                <w:szCs w:val="24"/>
              </w:rPr>
              <w:t xml:space="preserve"> measures low weight to height ratios and is considered the best measure of persistent malnutrition.  High malnutrition among young children is a strong indicator of low capacity to deliver food. </w:t>
            </w:r>
          </w:p>
        </w:tc>
      </w:tr>
      <w:tr w:rsidR="00FA2289" w:rsidRPr="00B61D5C" w14:paraId="6EB1F37D" w14:textId="77777777" w:rsidTr="0074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Borders>
              <w:top w:val="nil"/>
              <w:bottom w:val="nil"/>
            </w:tcBorders>
            <w:shd w:val="clear" w:color="auto" w:fill="auto"/>
          </w:tcPr>
          <w:p w14:paraId="0E415D85" w14:textId="77777777" w:rsidR="00FB21CD" w:rsidRPr="00420039" w:rsidRDefault="00FB21CD" w:rsidP="00FB21CD">
            <w:pPr>
              <w:jc w:val="right"/>
              <w:rPr>
                <w:rFonts w:asciiTheme="majorHAnsi" w:hAnsiTheme="majorHAnsi"/>
                <w:szCs w:val="24"/>
              </w:rPr>
            </w:pPr>
            <w:r w:rsidRPr="00420039">
              <w:rPr>
                <w:rFonts w:asciiTheme="majorHAnsi" w:hAnsiTheme="majorHAnsi"/>
                <w:szCs w:val="24"/>
              </w:rPr>
              <w:t>Health</w:t>
            </w:r>
          </w:p>
        </w:tc>
        <w:tc>
          <w:tcPr>
            <w:tcW w:w="323" w:type="pct"/>
            <w:tcBorders>
              <w:top w:val="nil"/>
              <w:bottom w:val="nil"/>
            </w:tcBorders>
            <w:shd w:val="clear" w:color="auto" w:fill="auto"/>
          </w:tcPr>
          <w:p w14:paraId="7CAD73C8" w14:textId="0D6EFDB5" w:rsidR="00FB21CD" w:rsidRPr="00420039" w:rsidRDefault="00B87049">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Quant</w:t>
            </w:r>
          </w:p>
        </w:tc>
        <w:tc>
          <w:tcPr>
            <w:tcW w:w="1402" w:type="pct"/>
            <w:tcBorders>
              <w:top w:val="nil"/>
              <w:bottom w:val="nil"/>
            </w:tcBorders>
            <w:shd w:val="clear" w:color="auto" w:fill="auto"/>
          </w:tcPr>
          <w:p w14:paraId="253FAFE7" w14:textId="2DB40178" w:rsidR="00FB21CD" w:rsidRPr="00B61D5C" w:rsidRDefault="007210D2" w:rsidP="00F130FF">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87049">
              <w:rPr>
                <w:rFonts w:asciiTheme="majorHAnsi" w:hAnsiTheme="majorHAnsi"/>
                <w:b/>
                <w:color w:val="auto"/>
                <w:szCs w:val="24"/>
              </w:rPr>
              <w:t xml:space="preserve">Estimated impact of </w:t>
            </w:r>
            <w:r>
              <w:rPr>
                <w:rFonts w:asciiTheme="majorHAnsi" w:hAnsiTheme="majorHAnsi"/>
                <w:b/>
                <w:color w:val="auto"/>
                <w:szCs w:val="24"/>
              </w:rPr>
              <w:t xml:space="preserve">current </w:t>
            </w:r>
            <w:r w:rsidRPr="00B87049">
              <w:rPr>
                <w:rFonts w:asciiTheme="majorHAnsi" w:hAnsiTheme="majorHAnsi"/>
                <w:b/>
                <w:color w:val="auto"/>
                <w:szCs w:val="24"/>
              </w:rPr>
              <w:t>CC on DALYs</w:t>
            </w:r>
            <w:r>
              <w:rPr>
                <w:rFonts w:asciiTheme="majorHAnsi" w:hAnsiTheme="majorHAnsi"/>
                <w:color w:val="auto"/>
                <w:szCs w:val="24"/>
              </w:rPr>
              <w:t xml:space="preserve">. </w:t>
            </w:r>
            <w:r w:rsidR="008B0E54">
              <w:rPr>
                <w:rFonts w:asciiTheme="majorHAnsi" w:hAnsiTheme="majorHAnsi"/>
                <w:color w:val="auto"/>
                <w:szCs w:val="24"/>
              </w:rPr>
              <w:t xml:space="preserve">These are based on work </w:t>
            </w:r>
            <w:r w:rsidR="00F130FF">
              <w:rPr>
                <w:rFonts w:asciiTheme="majorHAnsi" w:hAnsiTheme="majorHAnsi"/>
                <w:color w:val="auto"/>
                <w:szCs w:val="24"/>
              </w:rPr>
              <w:t>by WHO and published in Ebi 2008</w:t>
            </w:r>
            <w:r w:rsidR="008B0E54">
              <w:rPr>
                <w:rFonts w:asciiTheme="majorHAnsi" w:hAnsiTheme="majorHAnsi"/>
                <w:color w:val="auto"/>
                <w:szCs w:val="24"/>
              </w:rPr>
              <w:t>.</w:t>
            </w:r>
            <w:r w:rsidR="004974CB">
              <w:rPr>
                <w:rFonts w:asciiTheme="majorHAnsi" w:hAnsiTheme="majorHAnsi"/>
                <w:color w:val="auto"/>
                <w:szCs w:val="24"/>
              </w:rPr>
              <w:t xml:space="preserve">  </w:t>
            </w:r>
            <w:r w:rsidR="00F130FF">
              <w:rPr>
                <w:rFonts w:asciiTheme="majorHAnsi" w:hAnsiTheme="majorHAnsi"/>
                <w:color w:val="auto"/>
                <w:szCs w:val="24"/>
              </w:rPr>
              <w:t>They project changes in mortality from three major diseases due to climate change.</w:t>
            </w:r>
          </w:p>
        </w:tc>
        <w:tc>
          <w:tcPr>
            <w:tcW w:w="1402" w:type="pct"/>
            <w:tcBorders>
              <w:top w:val="nil"/>
              <w:bottom w:val="nil"/>
            </w:tcBorders>
            <w:shd w:val="clear" w:color="auto" w:fill="auto"/>
          </w:tcPr>
          <w:p w14:paraId="174BE84B" w14:textId="6DA92F82" w:rsidR="00FB21CD" w:rsidRPr="00B61D5C" w:rsidRDefault="00B87049" w:rsidP="008B0E54">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87049">
              <w:rPr>
                <w:rFonts w:asciiTheme="majorHAnsi" w:hAnsiTheme="majorHAnsi"/>
                <w:b/>
                <w:color w:val="auto"/>
                <w:szCs w:val="24"/>
              </w:rPr>
              <w:t>Doctor &amp; Nurses per cap</w:t>
            </w:r>
            <w:r w:rsidR="00F130FF">
              <w:rPr>
                <w:rFonts w:asciiTheme="majorHAnsi" w:hAnsiTheme="majorHAnsi"/>
                <w:b/>
                <w:color w:val="auto"/>
                <w:szCs w:val="24"/>
              </w:rPr>
              <w:t>ita</w:t>
            </w:r>
            <w:r>
              <w:rPr>
                <w:rFonts w:asciiTheme="majorHAnsi" w:hAnsiTheme="majorHAnsi"/>
                <w:color w:val="auto"/>
                <w:szCs w:val="24"/>
              </w:rPr>
              <w:t xml:space="preserve">.  </w:t>
            </w:r>
            <w:r w:rsidR="008B0E54">
              <w:rPr>
                <w:rFonts w:asciiTheme="majorHAnsi" w:hAnsiTheme="majorHAnsi"/>
                <w:color w:val="auto"/>
                <w:szCs w:val="24"/>
              </w:rPr>
              <w:t>A</w:t>
            </w:r>
            <w:r w:rsidR="00D327A3">
              <w:rPr>
                <w:rFonts w:asciiTheme="majorHAnsi" w:hAnsiTheme="majorHAnsi"/>
                <w:color w:val="auto"/>
                <w:szCs w:val="24"/>
              </w:rPr>
              <w:t xml:space="preserve"> measure on-the-ground delivery of health services.  </w:t>
            </w:r>
          </w:p>
        </w:tc>
        <w:tc>
          <w:tcPr>
            <w:tcW w:w="1402" w:type="pct"/>
            <w:tcBorders>
              <w:top w:val="nil"/>
              <w:bottom w:val="nil"/>
            </w:tcBorders>
            <w:shd w:val="clear" w:color="auto" w:fill="auto"/>
          </w:tcPr>
          <w:p w14:paraId="561B41A3" w14:textId="0E90830B" w:rsidR="00FB21CD" w:rsidRPr="00B61D5C" w:rsidRDefault="00B87049" w:rsidP="008B0E54">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87049">
              <w:rPr>
                <w:rFonts w:asciiTheme="majorHAnsi" w:hAnsiTheme="majorHAnsi"/>
                <w:b/>
                <w:color w:val="auto"/>
                <w:szCs w:val="24"/>
              </w:rPr>
              <w:t>Longevity</w:t>
            </w:r>
            <w:r>
              <w:rPr>
                <w:rFonts w:asciiTheme="majorHAnsi" w:hAnsiTheme="majorHAnsi"/>
                <w:color w:val="auto"/>
                <w:szCs w:val="24"/>
              </w:rPr>
              <w:t xml:space="preserve">.  </w:t>
            </w:r>
            <w:r w:rsidR="008B0E54">
              <w:rPr>
                <w:rFonts w:asciiTheme="majorHAnsi" w:hAnsiTheme="majorHAnsi"/>
                <w:color w:val="auto"/>
                <w:szCs w:val="24"/>
              </w:rPr>
              <w:t>Greater</w:t>
            </w:r>
            <w:r w:rsidR="004C3F62">
              <w:rPr>
                <w:rFonts w:asciiTheme="majorHAnsi" w:hAnsiTheme="majorHAnsi"/>
                <w:color w:val="auto"/>
                <w:szCs w:val="24"/>
              </w:rPr>
              <w:t xml:space="preserve"> longevity implies better capacity </w:t>
            </w:r>
            <w:r w:rsidR="008B0E54">
              <w:rPr>
                <w:rFonts w:asciiTheme="majorHAnsi" w:hAnsiTheme="majorHAnsi"/>
                <w:color w:val="auto"/>
                <w:szCs w:val="24"/>
              </w:rPr>
              <w:t xml:space="preserve">for </w:t>
            </w:r>
            <w:r w:rsidR="00F130FF">
              <w:rPr>
                <w:rFonts w:asciiTheme="majorHAnsi" w:hAnsiTheme="majorHAnsi"/>
                <w:color w:val="auto"/>
                <w:szCs w:val="24"/>
              </w:rPr>
              <w:t xml:space="preserve">general </w:t>
            </w:r>
            <w:r w:rsidR="008B0E54">
              <w:rPr>
                <w:rFonts w:asciiTheme="majorHAnsi" w:hAnsiTheme="majorHAnsi"/>
                <w:color w:val="auto"/>
                <w:szCs w:val="24"/>
              </w:rPr>
              <w:t xml:space="preserve">health support </w:t>
            </w:r>
            <w:r w:rsidR="004C3F62">
              <w:rPr>
                <w:rFonts w:asciiTheme="majorHAnsi" w:hAnsiTheme="majorHAnsi"/>
                <w:color w:val="auto"/>
                <w:szCs w:val="24"/>
              </w:rPr>
              <w:t>either through medical services or through community practices.</w:t>
            </w:r>
          </w:p>
        </w:tc>
      </w:tr>
      <w:tr w:rsidR="00FA2289" w:rsidRPr="00B61D5C" w14:paraId="32764D6F" w14:textId="77777777" w:rsidTr="00745174">
        <w:tc>
          <w:tcPr>
            <w:cnfStyle w:val="001000000000" w:firstRow="0" w:lastRow="0" w:firstColumn="1" w:lastColumn="0" w:oddVBand="0" w:evenVBand="0" w:oddHBand="0" w:evenHBand="0" w:firstRowFirstColumn="0" w:firstRowLastColumn="0" w:lastRowFirstColumn="0" w:lastRowLastColumn="0"/>
            <w:tcW w:w="471" w:type="pct"/>
            <w:tcBorders>
              <w:top w:val="nil"/>
              <w:bottom w:val="nil"/>
            </w:tcBorders>
            <w:shd w:val="clear" w:color="auto" w:fill="auto"/>
          </w:tcPr>
          <w:p w14:paraId="3BD6E41E" w14:textId="77777777" w:rsidR="00FB21CD" w:rsidRPr="00420039" w:rsidRDefault="00FB21CD" w:rsidP="00FB21CD">
            <w:pPr>
              <w:jc w:val="right"/>
              <w:rPr>
                <w:rFonts w:asciiTheme="majorHAnsi" w:hAnsiTheme="majorHAnsi"/>
                <w:szCs w:val="24"/>
              </w:rPr>
            </w:pPr>
          </w:p>
        </w:tc>
        <w:tc>
          <w:tcPr>
            <w:tcW w:w="323" w:type="pct"/>
            <w:tcBorders>
              <w:top w:val="nil"/>
              <w:bottom w:val="nil"/>
            </w:tcBorders>
            <w:shd w:val="clear" w:color="auto" w:fill="auto"/>
          </w:tcPr>
          <w:p w14:paraId="3DFA2758" w14:textId="7607CF69" w:rsidR="00FB21CD" w:rsidRPr="00420039" w:rsidRDefault="00B87049">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Qual</w:t>
            </w:r>
          </w:p>
        </w:tc>
        <w:tc>
          <w:tcPr>
            <w:tcW w:w="1402" w:type="pct"/>
            <w:tcBorders>
              <w:top w:val="nil"/>
              <w:bottom w:val="nil"/>
            </w:tcBorders>
            <w:shd w:val="clear" w:color="auto" w:fill="auto"/>
          </w:tcPr>
          <w:p w14:paraId="40C429A5" w14:textId="58FFF75D" w:rsidR="00FB21CD" w:rsidRPr="00B61D5C" w:rsidRDefault="007210D2" w:rsidP="00931513">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7210D2">
              <w:rPr>
                <w:rFonts w:asciiTheme="majorHAnsi" w:hAnsiTheme="majorHAnsi"/>
                <w:b/>
                <w:color w:val="auto"/>
                <w:szCs w:val="24"/>
              </w:rPr>
              <w:t xml:space="preserve">% </w:t>
            </w:r>
            <w:r w:rsidR="00931513">
              <w:rPr>
                <w:rFonts w:asciiTheme="majorHAnsi" w:hAnsiTheme="majorHAnsi"/>
                <w:b/>
                <w:color w:val="auto"/>
                <w:szCs w:val="24"/>
              </w:rPr>
              <w:t>of total mortality due</w:t>
            </w:r>
            <w:r w:rsidRPr="007210D2">
              <w:rPr>
                <w:rFonts w:asciiTheme="majorHAnsi" w:hAnsiTheme="majorHAnsi"/>
                <w:b/>
                <w:color w:val="auto"/>
                <w:szCs w:val="24"/>
              </w:rPr>
              <w:t xml:space="preserve"> to communicable </w:t>
            </w:r>
            <w:r w:rsidR="00931513">
              <w:rPr>
                <w:rFonts w:asciiTheme="majorHAnsi" w:hAnsiTheme="majorHAnsi"/>
                <w:b/>
                <w:color w:val="auto"/>
                <w:szCs w:val="24"/>
              </w:rPr>
              <w:t xml:space="preserve">(infectious) </w:t>
            </w:r>
            <w:r w:rsidRPr="007210D2">
              <w:rPr>
                <w:rFonts w:asciiTheme="majorHAnsi" w:hAnsiTheme="majorHAnsi"/>
                <w:b/>
                <w:color w:val="auto"/>
                <w:szCs w:val="24"/>
              </w:rPr>
              <w:t>diseases</w:t>
            </w:r>
            <w:r w:rsidR="00931513">
              <w:rPr>
                <w:rFonts w:asciiTheme="majorHAnsi" w:hAnsiTheme="majorHAnsi"/>
                <w:b/>
                <w:color w:val="auto"/>
                <w:szCs w:val="24"/>
              </w:rPr>
              <w:t>.</w:t>
            </w:r>
            <w:r w:rsidRPr="007210D2">
              <w:rPr>
                <w:rFonts w:asciiTheme="majorHAnsi" w:hAnsiTheme="majorHAnsi"/>
                <w:b/>
                <w:color w:val="auto"/>
                <w:szCs w:val="24"/>
              </w:rPr>
              <w:t xml:space="preserve"> </w:t>
            </w:r>
            <w:r w:rsidR="00931513">
              <w:rPr>
                <w:rFonts w:asciiTheme="majorHAnsi" w:hAnsiTheme="majorHAnsi"/>
                <w:color w:val="auto"/>
                <w:szCs w:val="24"/>
              </w:rPr>
              <w:t xml:space="preserve">An indication of the </w:t>
            </w:r>
            <w:r w:rsidR="00F130FF">
              <w:rPr>
                <w:rFonts w:asciiTheme="majorHAnsi" w:hAnsiTheme="majorHAnsi"/>
                <w:color w:val="auto"/>
                <w:szCs w:val="24"/>
              </w:rPr>
              <w:t xml:space="preserve">current </w:t>
            </w:r>
            <w:r w:rsidR="00931513">
              <w:rPr>
                <w:rFonts w:asciiTheme="majorHAnsi" w:hAnsiTheme="majorHAnsi"/>
                <w:color w:val="auto"/>
                <w:szCs w:val="24"/>
              </w:rPr>
              <w:t>exposure of the population to factors likely to worsen under climate change.</w:t>
            </w:r>
          </w:p>
        </w:tc>
        <w:tc>
          <w:tcPr>
            <w:tcW w:w="1402" w:type="pct"/>
            <w:tcBorders>
              <w:top w:val="nil"/>
              <w:bottom w:val="nil"/>
            </w:tcBorders>
            <w:shd w:val="clear" w:color="auto" w:fill="auto"/>
          </w:tcPr>
          <w:p w14:paraId="407E6E24" w14:textId="6EC197BA" w:rsidR="00FB21CD" w:rsidRPr="00931513" w:rsidRDefault="00931513" w:rsidP="00931513">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931513">
              <w:rPr>
                <w:rFonts w:asciiTheme="majorHAnsi" w:hAnsiTheme="majorHAnsi"/>
                <w:b/>
                <w:color w:val="auto"/>
                <w:szCs w:val="24"/>
              </w:rPr>
              <w:t>% of health expenditure derived from external resources.</w:t>
            </w:r>
            <w:r w:rsidRPr="00931513">
              <w:rPr>
                <w:rFonts w:asciiTheme="majorHAnsi" w:hAnsiTheme="majorHAnsi"/>
                <w:color w:val="auto"/>
                <w:szCs w:val="24"/>
              </w:rPr>
              <w:t xml:space="preserve">  A</w:t>
            </w:r>
            <w:r w:rsidR="00F130FF">
              <w:rPr>
                <w:rFonts w:asciiTheme="majorHAnsi" w:hAnsiTheme="majorHAnsi"/>
                <w:color w:val="auto"/>
                <w:szCs w:val="24"/>
              </w:rPr>
              <w:t>n</w:t>
            </w:r>
            <w:r w:rsidRPr="00931513">
              <w:rPr>
                <w:rFonts w:asciiTheme="majorHAnsi" w:hAnsiTheme="majorHAnsi"/>
                <w:color w:val="auto"/>
                <w:szCs w:val="24"/>
              </w:rPr>
              <w:t xml:space="preserve"> indicator of the sensitivity of the local health systems</w:t>
            </w:r>
            <w:r>
              <w:rPr>
                <w:rFonts w:asciiTheme="majorHAnsi" w:hAnsiTheme="majorHAnsi"/>
                <w:color w:val="auto"/>
                <w:szCs w:val="24"/>
              </w:rPr>
              <w:t xml:space="preserve"> to any form of shock.</w:t>
            </w:r>
          </w:p>
        </w:tc>
        <w:tc>
          <w:tcPr>
            <w:tcW w:w="1402" w:type="pct"/>
            <w:tcBorders>
              <w:top w:val="nil"/>
              <w:bottom w:val="nil"/>
            </w:tcBorders>
            <w:shd w:val="clear" w:color="auto" w:fill="auto"/>
          </w:tcPr>
          <w:p w14:paraId="4D5434B1" w14:textId="13E6BED2" w:rsidR="003D348D" w:rsidRPr="003D348D" w:rsidRDefault="00FE694D" w:rsidP="004974C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943634" w:themeColor="accent2" w:themeShade="BF"/>
                <w:szCs w:val="24"/>
              </w:rPr>
            </w:pPr>
            <w:r>
              <w:rPr>
                <w:rFonts w:asciiTheme="majorHAnsi" w:hAnsiTheme="majorHAnsi"/>
                <w:b/>
                <w:color w:val="auto"/>
                <w:szCs w:val="24"/>
              </w:rPr>
              <w:t>Maternal Mortality</w:t>
            </w:r>
            <w:r w:rsidR="00931513">
              <w:rPr>
                <w:rFonts w:asciiTheme="majorHAnsi" w:hAnsiTheme="majorHAnsi"/>
                <w:b/>
                <w:color w:val="auto"/>
                <w:szCs w:val="24"/>
              </w:rPr>
              <w:t xml:space="preserve">.  </w:t>
            </w:r>
            <w:r w:rsidR="00931513" w:rsidRPr="00931513">
              <w:rPr>
                <w:rFonts w:asciiTheme="majorHAnsi" w:hAnsiTheme="majorHAnsi"/>
                <w:color w:val="auto"/>
                <w:szCs w:val="24"/>
              </w:rPr>
              <w:t>Lifetime risk of female mortality</w:t>
            </w:r>
            <w:r w:rsidR="00931513">
              <w:rPr>
                <w:rFonts w:asciiTheme="majorHAnsi" w:hAnsiTheme="majorHAnsi"/>
                <w:b/>
                <w:color w:val="auto"/>
                <w:szCs w:val="24"/>
              </w:rPr>
              <w:t xml:space="preserve"> </w:t>
            </w:r>
            <w:r w:rsidR="00931513" w:rsidRPr="00931513">
              <w:rPr>
                <w:rFonts w:asciiTheme="majorHAnsi" w:hAnsiTheme="majorHAnsi"/>
                <w:color w:val="auto"/>
                <w:szCs w:val="24"/>
              </w:rPr>
              <w:t xml:space="preserve">due to maternity related factors.  High mortality indicates poor capacity to deliver health care to a </w:t>
            </w:r>
            <w:r w:rsidR="00F130FF">
              <w:rPr>
                <w:rFonts w:asciiTheme="majorHAnsi" w:hAnsiTheme="majorHAnsi"/>
                <w:color w:val="auto"/>
                <w:szCs w:val="24"/>
              </w:rPr>
              <w:t xml:space="preserve">particularly </w:t>
            </w:r>
            <w:r w:rsidR="00931513" w:rsidRPr="00931513">
              <w:rPr>
                <w:rFonts w:asciiTheme="majorHAnsi" w:hAnsiTheme="majorHAnsi"/>
                <w:color w:val="auto"/>
                <w:szCs w:val="24"/>
              </w:rPr>
              <w:t>vulnerable group.</w:t>
            </w:r>
          </w:p>
        </w:tc>
      </w:tr>
      <w:tr w:rsidR="00931513" w:rsidRPr="00B61D5C" w14:paraId="7E169D02" w14:textId="77777777" w:rsidTr="0074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pct"/>
            <w:gridSpan w:val="3"/>
            <w:tcBorders>
              <w:top w:val="nil"/>
              <w:bottom w:val="nil"/>
            </w:tcBorders>
            <w:shd w:val="clear" w:color="auto" w:fill="auto"/>
          </w:tcPr>
          <w:p w14:paraId="07DB5F33" w14:textId="010FA15D" w:rsidR="00931513" w:rsidRPr="00931513" w:rsidRDefault="00931513" w:rsidP="00894EE5">
            <w:pPr>
              <w:rPr>
                <w:rFonts w:asciiTheme="majorHAnsi" w:hAnsiTheme="majorHAnsi"/>
                <w:b w:val="0"/>
                <w:color w:val="auto"/>
                <w:szCs w:val="24"/>
              </w:rPr>
            </w:pPr>
            <w:r w:rsidRPr="00931513">
              <w:rPr>
                <w:rFonts w:asciiTheme="majorHAnsi" w:hAnsiTheme="majorHAnsi"/>
                <w:color w:val="auto"/>
                <w:sz w:val="32"/>
                <w:szCs w:val="24"/>
              </w:rPr>
              <w:t>Infrastructure sectors</w:t>
            </w:r>
          </w:p>
        </w:tc>
        <w:tc>
          <w:tcPr>
            <w:tcW w:w="2804" w:type="pct"/>
            <w:gridSpan w:val="2"/>
            <w:tcBorders>
              <w:top w:val="nil"/>
              <w:bottom w:val="nil"/>
            </w:tcBorders>
            <w:shd w:val="clear" w:color="auto" w:fill="auto"/>
          </w:tcPr>
          <w:p w14:paraId="7AD2A526" w14:textId="3EE3B334" w:rsidR="00931513" w:rsidRPr="00931513" w:rsidRDefault="00931513" w:rsidP="00F130FF">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931513">
              <w:rPr>
                <w:rFonts w:asciiTheme="majorHAnsi" w:hAnsiTheme="majorHAnsi"/>
                <w:color w:val="auto"/>
                <w:szCs w:val="24"/>
              </w:rPr>
              <w:t xml:space="preserve">For the 3 </w:t>
            </w:r>
            <w:r w:rsidR="00F130FF" w:rsidRPr="00931513">
              <w:rPr>
                <w:rFonts w:asciiTheme="majorHAnsi" w:hAnsiTheme="majorHAnsi"/>
                <w:color w:val="auto"/>
                <w:szCs w:val="24"/>
              </w:rPr>
              <w:t>infra</w:t>
            </w:r>
            <w:r w:rsidR="00F130FF">
              <w:rPr>
                <w:rFonts w:asciiTheme="majorHAnsi" w:hAnsiTheme="majorHAnsi"/>
                <w:color w:val="auto"/>
                <w:szCs w:val="24"/>
              </w:rPr>
              <w:t>structure</w:t>
            </w:r>
            <w:r w:rsidRPr="00931513">
              <w:rPr>
                <w:rFonts w:asciiTheme="majorHAnsi" w:hAnsiTheme="majorHAnsi"/>
                <w:color w:val="auto"/>
                <w:szCs w:val="24"/>
              </w:rPr>
              <w:t xml:space="preserve"> se</w:t>
            </w:r>
            <w:r w:rsidR="00F130FF">
              <w:rPr>
                <w:rFonts w:asciiTheme="majorHAnsi" w:hAnsiTheme="majorHAnsi"/>
                <w:color w:val="auto"/>
                <w:szCs w:val="24"/>
              </w:rPr>
              <w:t xml:space="preserve">ctors only one set of exposure and </w:t>
            </w:r>
            <w:r w:rsidRPr="00931513">
              <w:rPr>
                <w:rFonts w:asciiTheme="majorHAnsi" w:hAnsiTheme="majorHAnsi"/>
                <w:color w:val="auto"/>
                <w:szCs w:val="24"/>
              </w:rPr>
              <w:t xml:space="preserve">sensitivity measures </w:t>
            </w:r>
            <w:r w:rsidR="00F130FF">
              <w:rPr>
                <w:rFonts w:asciiTheme="majorHAnsi" w:hAnsiTheme="majorHAnsi"/>
                <w:color w:val="auto"/>
                <w:szCs w:val="24"/>
              </w:rPr>
              <w:t>are</w:t>
            </w:r>
            <w:r w:rsidRPr="00931513">
              <w:rPr>
                <w:rFonts w:asciiTheme="majorHAnsi" w:hAnsiTheme="majorHAnsi"/>
                <w:color w:val="auto"/>
                <w:szCs w:val="24"/>
              </w:rPr>
              <w:t xml:space="preserve"> included</w:t>
            </w:r>
            <w:r w:rsidR="00F130FF">
              <w:rPr>
                <w:rFonts w:asciiTheme="majorHAnsi" w:hAnsiTheme="majorHAnsi"/>
                <w:color w:val="auto"/>
                <w:szCs w:val="24"/>
              </w:rPr>
              <w:t>.  Capacity in relation to infrastructure threats is not included as they often overlap with measures considered for the Readiness Axis.</w:t>
            </w:r>
          </w:p>
        </w:tc>
      </w:tr>
      <w:tr w:rsidR="00FA2289" w:rsidRPr="00B61D5C" w14:paraId="68CA531D" w14:textId="77777777" w:rsidTr="00745174">
        <w:tc>
          <w:tcPr>
            <w:cnfStyle w:val="001000000000" w:firstRow="0" w:lastRow="0" w:firstColumn="1" w:lastColumn="0" w:oddVBand="0" w:evenVBand="0" w:oddHBand="0" w:evenHBand="0" w:firstRowFirstColumn="0" w:firstRowLastColumn="0" w:lastRowFirstColumn="0" w:lastRowLastColumn="0"/>
            <w:tcW w:w="471" w:type="pct"/>
            <w:tcBorders>
              <w:top w:val="nil"/>
              <w:bottom w:val="nil"/>
            </w:tcBorders>
            <w:shd w:val="clear" w:color="auto" w:fill="auto"/>
          </w:tcPr>
          <w:p w14:paraId="7F855AB6" w14:textId="77777777" w:rsidR="00FB21CD" w:rsidRPr="00420039" w:rsidRDefault="00FB21CD" w:rsidP="00FB21CD">
            <w:pPr>
              <w:jc w:val="right"/>
              <w:rPr>
                <w:rFonts w:asciiTheme="majorHAnsi" w:hAnsiTheme="majorHAnsi"/>
                <w:szCs w:val="24"/>
              </w:rPr>
            </w:pPr>
            <w:r w:rsidRPr="00420039">
              <w:rPr>
                <w:rFonts w:asciiTheme="majorHAnsi" w:hAnsiTheme="majorHAnsi"/>
                <w:szCs w:val="24"/>
              </w:rPr>
              <w:t>Coastal</w:t>
            </w:r>
          </w:p>
        </w:tc>
        <w:tc>
          <w:tcPr>
            <w:tcW w:w="323" w:type="pct"/>
            <w:tcBorders>
              <w:top w:val="nil"/>
              <w:bottom w:val="nil"/>
            </w:tcBorders>
            <w:shd w:val="clear" w:color="auto" w:fill="auto"/>
          </w:tcPr>
          <w:p w14:paraId="39F5EB95" w14:textId="54E88DAC" w:rsidR="00FB21CD" w:rsidRPr="00420039" w:rsidRDefault="00EF42A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Quant</w:t>
            </w:r>
          </w:p>
        </w:tc>
        <w:tc>
          <w:tcPr>
            <w:tcW w:w="1402" w:type="pct"/>
            <w:tcBorders>
              <w:top w:val="nil"/>
              <w:bottom w:val="nil"/>
            </w:tcBorders>
            <w:shd w:val="clear" w:color="auto" w:fill="auto"/>
          </w:tcPr>
          <w:p w14:paraId="2A5B8986" w14:textId="3FE73AA0" w:rsidR="00FB21CD" w:rsidRPr="00B61D5C" w:rsidRDefault="00F130FF" w:rsidP="00F130FF">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L</w:t>
            </w:r>
            <w:r w:rsidR="00894EE5" w:rsidRPr="00894EE5">
              <w:rPr>
                <w:rFonts w:asciiTheme="majorHAnsi" w:hAnsiTheme="majorHAnsi"/>
                <w:b/>
                <w:color w:val="auto"/>
                <w:szCs w:val="24"/>
              </w:rPr>
              <w:t xml:space="preserve">and </w:t>
            </w:r>
            <w:r>
              <w:rPr>
                <w:rFonts w:asciiTheme="majorHAnsi" w:hAnsiTheme="majorHAnsi"/>
                <w:b/>
                <w:color w:val="auto"/>
                <w:szCs w:val="24"/>
              </w:rPr>
              <w:t>less than</w:t>
            </w:r>
            <w:r w:rsidR="00894EE5" w:rsidRPr="00894EE5">
              <w:rPr>
                <w:rFonts w:asciiTheme="majorHAnsi" w:hAnsiTheme="majorHAnsi"/>
                <w:b/>
                <w:color w:val="auto"/>
                <w:szCs w:val="24"/>
              </w:rPr>
              <w:t xml:space="preserve"> 5 m</w:t>
            </w:r>
            <w:r>
              <w:rPr>
                <w:rFonts w:asciiTheme="majorHAnsi" w:hAnsiTheme="majorHAnsi"/>
                <w:b/>
                <w:color w:val="auto"/>
                <w:szCs w:val="24"/>
              </w:rPr>
              <w:t xml:space="preserve"> above sea-level</w:t>
            </w:r>
            <w:r w:rsidR="00894EE5" w:rsidRPr="00894EE5">
              <w:rPr>
                <w:rFonts w:asciiTheme="majorHAnsi" w:hAnsiTheme="majorHAnsi"/>
                <w:b/>
                <w:color w:val="auto"/>
                <w:szCs w:val="24"/>
              </w:rPr>
              <w:t>.</w:t>
            </w:r>
            <w:r w:rsidR="00894EE5">
              <w:rPr>
                <w:rFonts w:asciiTheme="majorHAnsi" w:hAnsiTheme="majorHAnsi"/>
                <w:color w:val="auto"/>
                <w:szCs w:val="24"/>
              </w:rPr>
              <w:t xml:space="preserve">  This is the zone tha</w:t>
            </w:r>
            <w:r w:rsidR="00E03120">
              <w:rPr>
                <w:rFonts w:asciiTheme="majorHAnsi" w:hAnsiTheme="majorHAnsi"/>
                <w:color w:val="auto"/>
                <w:szCs w:val="24"/>
              </w:rPr>
              <w:t>t is subject to threats from sea level rise</w:t>
            </w:r>
            <w:r w:rsidR="00894EE5">
              <w:rPr>
                <w:rFonts w:asciiTheme="majorHAnsi" w:hAnsiTheme="majorHAnsi"/>
                <w:color w:val="auto"/>
                <w:szCs w:val="24"/>
              </w:rPr>
              <w:t xml:space="preserve"> and storms.</w:t>
            </w:r>
          </w:p>
        </w:tc>
        <w:tc>
          <w:tcPr>
            <w:tcW w:w="1402" w:type="pct"/>
            <w:tcBorders>
              <w:top w:val="nil"/>
              <w:bottom w:val="nil"/>
            </w:tcBorders>
            <w:shd w:val="clear" w:color="auto" w:fill="auto"/>
          </w:tcPr>
          <w:p w14:paraId="14B79DB8" w14:textId="61D06AED" w:rsidR="00FB21CD" w:rsidRPr="00894EE5" w:rsidRDefault="00894EE5">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sidRPr="00894EE5">
              <w:rPr>
                <w:rFonts w:asciiTheme="majorHAnsi" w:hAnsiTheme="majorHAnsi"/>
                <w:b/>
                <w:color w:val="auto"/>
                <w:szCs w:val="24"/>
              </w:rPr>
              <w:t xml:space="preserve">% Population in the zone </w:t>
            </w:r>
            <w:r w:rsidR="00F130FF">
              <w:rPr>
                <w:rFonts w:asciiTheme="majorHAnsi" w:hAnsiTheme="majorHAnsi"/>
                <w:b/>
                <w:color w:val="auto"/>
                <w:szCs w:val="24"/>
              </w:rPr>
              <w:t>less than</w:t>
            </w:r>
            <w:r w:rsidR="00F130FF" w:rsidRPr="00894EE5">
              <w:rPr>
                <w:rFonts w:asciiTheme="majorHAnsi" w:hAnsiTheme="majorHAnsi"/>
                <w:b/>
                <w:color w:val="auto"/>
                <w:szCs w:val="24"/>
              </w:rPr>
              <w:t xml:space="preserve"> 5 m</w:t>
            </w:r>
            <w:r w:rsidR="00F130FF">
              <w:rPr>
                <w:rFonts w:asciiTheme="majorHAnsi" w:hAnsiTheme="majorHAnsi"/>
                <w:b/>
                <w:color w:val="auto"/>
                <w:szCs w:val="24"/>
              </w:rPr>
              <w:t xml:space="preserve"> above sea-level</w:t>
            </w:r>
            <w:r w:rsidRPr="00894EE5">
              <w:rPr>
                <w:rFonts w:asciiTheme="majorHAnsi" w:hAnsiTheme="majorHAnsi"/>
                <w:b/>
                <w:color w:val="auto"/>
                <w:szCs w:val="24"/>
              </w:rPr>
              <w:t xml:space="preserve">.  </w:t>
            </w:r>
            <w:r w:rsidRPr="00894EE5">
              <w:rPr>
                <w:rFonts w:asciiTheme="majorHAnsi" w:hAnsiTheme="majorHAnsi"/>
                <w:color w:val="auto"/>
                <w:szCs w:val="24"/>
              </w:rPr>
              <w:t xml:space="preserve">Sensitivity </w:t>
            </w:r>
            <w:r>
              <w:rPr>
                <w:rFonts w:asciiTheme="majorHAnsi" w:hAnsiTheme="majorHAnsi"/>
                <w:color w:val="auto"/>
                <w:szCs w:val="24"/>
              </w:rPr>
              <w:t>of both people and to a large extent infrastructure.</w:t>
            </w:r>
          </w:p>
        </w:tc>
        <w:tc>
          <w:tcPr>
            <w:tcW w:w="1402" w:type="pct"/>
            <w:tcBorders>
              <w:top w:val="nil"/>
              <w:bottom w:val="nil"/>
            </w:tcBorders>
            <w:shd w:val="clear" w:color="auto" w:fill="auto"/>
          </w:tcPr>
          <w:p w14:paraId="632A4C9F" w14:textId="3974ED66" w:rsidR="00E03120" w:rsidRPr="004974CB" w:rsidRDefault="00E0312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943634" w:themeColor="accent2" w:themeShade="BF"/>
                <w:szCs w:val="24"/>
              </w:rPr>
            </w:pPr>
          </w:p>
        </w:tc>
      </w:tr>
      <w:tr w:rsidR="00953BD0" w:rsidRPr="00B61D5C" w14:paraId="0F55F65C" w14:textId="77777777" w:rsidTr="0074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Borders>
              <w:top w:val="nil"/>
              <w:bottom w:val="nil"/>
            </w:tcBorders>
            <w:shd w:val="clear" w:color="auto" w:fill="auto"/>
          </w:tcPr>
          <w:p w14:paraId="66375DE0" w14:textId="77777777" w:rsidR="00953BD0" w:rsidRPr="00420039" w:rsidRDefault="00953BD0" w:rsidP="00953BD0">
            <w:pPr>
              <w:jc w:val="right"/>
              <w:rPr>
                <w:rFonts w:asciiTheme="majorHAnsi" w:hAnsiTheme="majorHAnsi"/>
                <w:szCs w:val="24"/>
              </w:rPr>
            </w:pPr>
            <w:r w:rsidRPr="00420039">
              <w:rPr>
                <w:rFonts w:asciiTheme="majorHAnsi" w:hAnsiTheme="majorHAnsi"/>
                <w:szCs w:val="24"/>
              </w:rPr>
              <w:t>Energy</w:t>
            </w:r>
          </w:p>
        </w:tc>
        <w:tc>
          <w:tcPr>
            <w:tcW w:w="323" w:type="pct"/>
            <w:tcBorders>
              <w:top w:val="nil"/>
              <w:bottom w:val="nil"/>
            </w:tcBorders>
            <w:shd w:val="clear" w:color="auto" w:fill="auto"/>
          </w:tcPr>
          <w:p w14:paraId="751959C0" w14:textId="77777777" w:rsidR="00953BD0" w:rsidRPr="00420039" w:rsidRDefault="00953BD0" w:rsidP="00953BD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Quant</w:t>
            </w:r>
          </w:p>
        </w:tc>
        <w:tc>
          <w:tcPr>
            <w:tcW w:w="1402" w:type="pct"/>
            <w:tcBorders>
              <w:top w:val="nil"/>
              <w:bottom w:val="nil"/>
            </w:tcBorders>
            <w:shd w:val="clear" w:color="auto" w:fill="auto"/>
          </w:tcPr>
          <w:p w14:paraId="689512DC" w14:textId="371DE21F" w:rsidR="00953BD0" w:rsidRPr="00B61D5C" w:rsidRDefault="00953BD0" w:rsidP="00953BD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7500C4">
              <w:rPr>
                <w:rFonts w:asciiTheme="majorHAnsi" w:hAnsiTheme="majorHAnsi"/>
                <w:b/>
                <w:color w:val="auto"/>
                <w:szCs w:val="24"/>
              </w:rPr>
              <w:t>% population with access to reliable energy</w:t>
            </w:r>
            <w:r>
              <w:rPr>
                <w:rFonts w:asciiTheme="majorHAnsi" w:hAnsiTheme="majorHAnsi"/>
                <w:color w:val="auto"/>
                <w:szCs w:val="24"/>
              </w:rPr>
              <w:t>.  People without access to electricity will remain vulnerable to impacts on the energy sector, either through impacts on traditional energy sources or through delays in achieving eventual access.</w:t>
            </w:r>
          </w:p>
        </w:tc>
        <w:tc>
          <w:tcPr>
            <w:tcW w:w="1402" w:type="pct"/>
            <w:tcBorders>
              <w:top w:val="nil"/>
              <w:bottom w:val="nil"/>
            </w:tcBorders>
            <w:shd w:val="clear" w:color="auto" w:fill="auto"/>
          </w:tcPr>
          <w:p w14:paraId="3A01625B" w14:textId="202B85F2" w:rsidR="00953BD0" w:rsidRPr="00B61D5C" w:rsidRDefault="00953BD0" w:rsidP="00953BD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7500C4">
              <w:rPr>
                <w:rFonts w:asciiTheme="majorHAnsi" w:hAnsiTheme="majorHAnsi"/>
                <w:b/>
                <w:color w:val="auto"/>
                <w:szCs w:val="24"/>
              </w:rPr>
              <w:t>% energy derived from either imports or hydro</w:t>
            </w:r>
            <w:r>
              <w:rPr>
                <w:rFonts w:asciiTheme="majorHAnsi" w:hAnsiTheme="majorHAnsi"/>
                <w:b/>
                <w:color w:val="auto"/>
                <w:szCs w:val="24"/>
              </w:rPr>
              <w:t>-power</w:t>
            </w:r>
            <w:r>
              <w:rPr>
                <w:rFonts w:asciiTheme="majorHAnsi" w:hAnsiTheme="majorHAnsi"/>
                <w:color w:val="auto"/>
                <w:szCs w:val="24"/>
              </w:rPr>
              <w:t xml:space="preserve">.  As both could be vulnerable </w:t>
            </w:r>
            <w:r w:rsidR="00437523">
              <w:rPr>
                <w:rFonts w:asciiTheme="majorHAnsi" w:hAnsiTheme="majorHAnsi"/>
                <w:color w:val="auto"/>
                <w:szCs w:val="24"/>
              </w:rPr>
              <w:t xml:space="preserve">to disruption </w:t>
            </w:r>
            <w:r>
              <w:rPr>
                <w:rFonts w:asciiTheme="majorHAnsi" w:hAnsiTheme="majorHAnsi"/>
                <w:color w:val="auto"/>
                <w:szCs w:val="24"/>
              </w:rPr>
              <w:t xml:space="preserve">under climate change.  </w:t>
            </w:r>
            <w:r w:rsidR="00437523">
              <w:rPr>
                <w:rFonts w:asciiTheme="majorHAnsi" w:hAnsiTheme="majorHAnsi"/>
                <w:color w:val="943634" w:themeColor="accent2" w:themeShade="BF"/>
                <w:szCs w:val="24"/>
              </w:rPr>
              <w:t>{I am still working on this to incorporate a component to represent imported fuel used to generate electricity.  Also, s</w:t>
            </w:r>
            <w:r w:rsidRPr="00953BD0">
              <w:rPr>
                <w:rFonts w:asciiTheme="majorHAnsi" w:hAnsiTheme="majorHAnsi"/>
                <w:color w:val="943634" w:themeColor="accent2" w:themeShade="BF"/>
                <w:szCs w:val="24"/>
              </w:rPr>
              <w:t>hould the exposure &amp; sensitivity measures be swapped?  There is only a single estimate for energy access and a time series for the source of energy.}</w:t>
            </w:r>
          </w:p>
        </w:tc>
        <w:tc>
          <w:tcPr>
            <w:tcW w:w="1402" w:type="pct"/>
            <w:tcBorders>
              <w:top w:val="nil"/>
              <w:bottom w:val="nil"/>
            </w:tcBorders>
            <w:shd w:val="clear" w:color="auto" w:fill="auto"/>
          </w:tcPr>
          <w:p w14:paraId="62270E21" w14:textId="55C429EA" w:rsidR="00953BD0" w:rsidRPr="00B61D5C" w:rsidRDefault="00953BD0" w:rsidP="00953BD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r>
      <w:tr w:rsidR="00FA2289" w:rsidRPr="00B61D5C" w14:paraId="43BDFF41" w14:textId="77777777" w:rsidTr="00745174">
        <w:tc>
          <w:tcPr>
            <w:cnfStyle w:val="001000000000" w:firstRow="0" w:lastRow="0" w:firstColumn="1" w:lastColumn="0" w:oddVBand="0" w:evenVBand="0" w:oddHBand="0" w:evenHBand="0" w:firstRowFirstColumn="0" w:firstRowLastColumn="0" w:lastRowFirstColumn="0" w:lastRowLastColumn="0"/>
            <w:tcW w:w="471" w:type="pct"/>
            <w:tcBorders>
              <w:top w:val="nil"/>
              <w:bottom w:val="nil"/>
            </w:tcBorders>
            <w:shd w:val="clear" w:color="auto" w:fill="auto"/>
          </w:tcPr>
          <w:p w14:paraId="6F925A34" w14:textId="23548FE2" w:rsidR="00FB21CD" w:rsidRPr="00420039" w:rsidRDefault="00EF42A0" w:rsidP="00953BD0">
            <w:pPr>
              <w:jc w:val="right"/>
              <w:rPr>
                <w:rFonts w:asciiTheme="majorHAnsi" w:hAnsiTheme="majorHAnsi"/>
                <w:szCs w:val="24"/>
              </w:rPr>
            </w:pPr>
            <w:r>
              <w:rPr>
                <w:rFonts w:asciiTheme="majorHAnsi" w:hAnsiTheme="majorHAnsi"/>
                <w:szCs w:val="24"/>
              </w:rPr>
              <w:t>Transport</w:t>
            </w:r>
          </w:p>
        </w:tc>
        <w:tc>
          <w:tcPr>
            <w:tcW w:w="323" w:type="pct"/>
            <w:tcBorders>
              <w:top w:val="nil"/>
              <w:bottom w:val="nil"/>
            </w:tcBorders>
            <w:shd w:val="clear" w:color="auto" w:fill="auto"/>
          </w:tcPr>
          <w:p w14:paraId="5C9B5EBF" w14:textId="74A33A5E" w:rsidR="00FB21CD" w:rsidRPr="00420039" w:rsidRDefault="00EF42A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Quant</w:t>
            </w:r>
          </w:p>
        </w:tc>
        <w:tc>
          <w:tcPr>
            <w:tcW w:w="1402" w:type="pct"/>
            <w:tcBorders>
              <w:top w:val="nil"/>
              <w:bottom w:val="nil"/>
            </w:tcBorders>
            <w:shd w:val="clear" w:color="auto" w:fill="auto"/>
          </w:tcPr>
          <w:p w14:paraId="4F8EA7EB" w14:textId="774FD55E" w:rsidR="00FB21CD" w:rsidRPr="007500C4" w:rsidRDefault="00E03120" w:rsidP="00E03120">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Pr>
                <w:rFonts w:asciiTheme="majorHAnsi" w:hAnsiTheme="majorHAnsi"/>
                <w:b/>
                <w:color w:val="auto"/>
                <w:szCs w:val="24"/>
              </w:rPr>
              <w:t>Number</w:t>
            </w:r>
            <w:r w:rsidR="007500C4" w:rsidRPr="007500C4">
              <w:rPr>
                <w:rFonts w:asciiTheme="majorHAnsi" w:hAnsiTheme="majorHAnsi"/>
                <w:b/>
                <w:color w:val="auto"/>
                <w:szCs w:val="24"/>
              </w:rPr>
              <w:t xml:space="preserve"> of floods </w:t>
            </w:r>
            <w:r w:rsidR="00953BD0">
              <w:rPr>
                <w:rFonts w:asciiTheme="majorHAnsi" w:hAnsiTheme="majorHAnsi"/>
                <w:b/>
                <w:color w:val="auto"/>
                <w:szCs w:val="24"/>
              </w:rPr>
              <w:t>reported in the CRED data-</w:t>
            </w:r>
            <w:r>
              <w:rPr>
                <w:rFonts w:asciiTheme="majorHAnsi" w:hAnsiTheme="majorHAnsi"/>
                <w:b/>
                <w:color w:val="auto"/>
                <w:szCs w:val="24"/>
              </w:rPr>
              <w:t xml:space="preserve">base </w:t>
            </w:r>
            <w:r w:rsidRPr="00E03120">
              <w:rPr>
                <w:rFonts w:asciiTheme="majorHAnsi" w:hAnsiTheme="majorHAnsi"/>
                <w:color w:val="auto"/>
                <w:szCs w:val="24"/>
              </w:rPr>
              <w:t>over the period</w:t>
            </w:r>
            <w:r>
              <w:rPr>
                <w:rFonts w:asciiTheme="majorHAnsi" w:hAnsiTheme="majorHAnsi"/>
                <w:b/>
                <w:color w:val="auto"/>
                <w:szCs w:val="24"/>
              </w:rPr>
              <w:t xml:space="preserve"> </w:t>
            </w:r>
            <w:r>
              <w:rPr>
                <w:rFonts w:asciiTheme="majorHAnsi" w:hAnsiTheme="majorHAnsi"/>
                <w:color w:val="auto"/>
                <w:szCs w:val="24"/>
              </w:rPr>
              <w:t>1992 to 2007 divided by total land area.</w:t>
            </w:r>
            <w:r w:rsidR="00953BD0">
              <w:rPr>
                <w:rFonts w:asciiTheme="majorHAnsi" w:hAnsiTheme="majorHAnsi"/>
                <w:color w:val="auto"/>
                <w:szCs w:val="24"/>
              </w:rPr>
              <w:t xml:space="preserve">  Floods represent the major threat to transport infrastructure in many part of the world.</w:t>
            </w:r>
          </w:p>
        </w:tc>
        <w:tc>
          <w:tcPr>
            <w:tcW w:w="1402" w:type="pct"/>
            <w:tcBorders>
              <w:top w:val="nil"/>
              <w:bottom w:val="nil"/>
            </w:tcBorders>
            <w:shd w:val="clear" w:color="auto" w:fill="auto"/>
          </w:tcPr>
          <w:p w14:paraId="2ECCB6BE" w14:textId="7BDE89AC" w:rsidR="00FB21CD" w:rsidRPr="00B61D5C" w:rsidRDefault="00EF42A0" w:rsidP="00E0312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EF42A0">
              <w:rPr>
                <w:rFonts w:asciiTheme="majorHAnsi" w:hAnsiTheme="majorHAnsi"/>
                <w:b/>
                <w:color w:val="auto"/>
                <w:szCs w:val="24"/>
              </w:rPr>
              <w:t xml:space="preserve">% of </w:t>
            </w:r>
            <w:r w:rsidR="00953BD0">
              <w:rPr>
                <w:rFonts w:asciiTheme="majorHAnsi" w:hAnsiTheme="majorHAnsi"/>
                <w:b/>
                <w:color w:val="auto"/>
                <w:szCs w:val="24"/>
              </w:rPr>
              <w:t xml:space="preserve">roads that are </w:t>
            </w:r>
            <w:r w:rsidR="00E03120">
              <w:rPr>
                <w:rFonts w:asciiTheme="majorHAnsi" w:hAnsiTheme="majorHAnsi"/>
                <w:b/>
                <w:color w:val="auto"/>
                <w:szCs w:val="24"/>
              </w:rPr>
              <w:t>paved</w:t>
            </w:r>
            <w:r>
              <w:rPr>
                <w:rFonts w:asciiTheme="majorHAnsi" w:hAnsiTheme="majorHAnsi"/>
                <w:color w:val="auto"/>
                <w:szCs w:val="24"/>
              </w:rPr>
              <w:t>.</w:t>
            </w:r>
            <w:r w:rsidR="00953BD0">
              <w:rPr>
                <w:rFonts w:asciiTheme="majorHAnsi" w:hAnsiTheme="majorHAnsi"/>
                <w:color w:val="auto"/>
                <w:szCs w:val="24"/>
              </w:rPr>
              <w:t xml:space="preserve">  Paved roads are usually much less sensitive to climate impacts than unpaved.</w:t>
            </w:r>
          </w:p>
        </w:tc>
        <w:tc>
          <w:tcPr>
            <w:tcW w:w="1402" w:type="pct"/>
            <w:tcBorders>
              <w:top w:val="nil"/>
              <w:bottom w:val="nil"/>
            </w:tcBorders>
            <w:shd w:val="clear" w:color="auto" w:fill="auto"/>
          </w:tcPr>
          <w:p w14:paraId="7E8B5EBA" w14:textId="6188C7E7" w:rsidR="00FB21CD" w:rsidRPr="00B61D5C" w:rsidRDefault="00FB21CD" w:rsidP="008B0E54">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tc>
      </w:tr>
      <w:tr w:rsidR="00FA2289" w:rsidRPr="00B61D5C" w14:paraId="05B6680B" w14:textId="77777777" w:rsidTr="0074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Borders>
              <w:top w:val="nil"/>
              <w:bottom w:val="single" w:sz="8" w:space="0" w:color="4F81BD" w:themeColor="accent1"/>
            </w:tcBorders>
            <w:shd w:val="clear" w:color="auto" w:fill="auto"/>
          </w:tcPr>
          <w:p w14:paraId="233E2B48" w14:textId="77777777" w:rsidR="00FB21CD" w:rsidRPr="00420039" w:rsidRDefault="00FB21CD" w:rsidP="00FB21CD">
            <w:pPr>
              <w:jc w:val="right"/>
              <w:rPr>
                <w:rFonts w:asciiTheme="majorHAnsi" w:hAnsiTheme="majorHAnsi"/>
                <w:szCs w:val="24"/>
              </w:rPr>
            </w:pPr>
          </w:p>
        </w:tc>
        <w:tc>
          <w:tcPr>
            <w:tcW w:w="323" w:type="pct"/>
            <w:tcBorders>
              <w:top w:val="nil"/>
              <w:bottom w:val="single" w:sz="8" w:space="0" w:color="4F81BD" w:themeColor="accent1"/>
            </w:tcBorders>
            <w:shd w:val="clear" w:color="auto" w:fill="auto"/>
          </w:tcPr>
          <w:p w14:paraId="230F2E51" w14:textId="7E20A970" w:rsidR="00FB21CD" w:rsidRPr="00420039" w:rsidRDefault="00FB21CD">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p>
        </w:tc>
        <w:tc>
          <w:tcPr>
            <w:tcW w:w="1402" w:type="pct"/>
            <w:tcBorders>
              <w:top w:val="nil"/>
              <w:bottom w:val="single" w:sz="8" w:space="0" w:color="4F81BD" w:themeColor="accent1"/>
            </w:tcBorders>
            <w:shd w:val="clear" w:color="auto" w:fill="auto"/>
          </w:tcPr>
          <w:p w14:paraId="1870A601" w14:textId="77777777" w:rsidR="00FB21CD" w:rsidRPr="00B61D5C" w:rsidRDefault="00FB21CD">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tcBorders>
              <w:top w:val="nil"/>
              <w:bottom w:val="single" w:sz="8" w:space="0" w:color="4F81BD" w:themeColor="accent1"/>
            </w:tcBorders>
            <w:shd w:val="clear" w:color="auto" w:fill="auto"/>
          </w:tcPr>
          <w:p w14:paraId="349D4044" w14:textId="77777777" w:rsidR="00FB21CD" w:rsidRPr="00B61D5C" w:rsidRDefault="00FB21CD">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tcBorders>
              <w:top w:val="nil"/>
              <w:bottom w:val="single" w:sz="8" w:space="0" w:color="4F81BD" w:themeColor="accent1"/>
            </w:tcBorders>
            <w:shd w:val="clear" w:color="auto" w:fill="auto"/>
          </w:tcPr>
          <w:p w14:paraId="0FB74A9F" w14:textId="77777777" w:rsidR="00FB21CD" w:rsidRPr="00B61D5C" w:rsidRDefault="00FB21CD">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r>
    </w:tbl>
    <w:p w14:paraId="5DEE64B2" w14:textId="76CB65B8" w:rsidR="00FA2289" w:rsidRDefault="00FA2289"/>
    <w:p w14:paraId="0FE65C1B" w14:textId="77777777" w:rsidR="00054DE8" w:rsidRDefault="00054DE8" w:rsidP="00953BD0">
      <w:pPr>
        <w:tabs>
          <w:tab w:val="left" w:pos="1240"/>
          <w:tab w:val="left" w:pos="2091"/>
          <w:tab w:val="left" w:pos="5786"/>
          <w:tab w:val="left" w:pos="9481"/>
        </w:tabs>
        <w:rPr>
          <w:rFonts w:asciiTheme="majorHAnsi" w:hAnsiTheme="majorHAnsi"/>
          <w:szCs w:val="24"/>
        </w:rPr>
        <w:sectPr w:rsidR="00054DE8" w:rsidSect="00FB21CD">
          <w:pgSz w:w="15840" w:h="12240" w:orient="landscape"/>
          <w:pgMar w:top="1800" w:right="1440" w:bottom="1800" w:left="1440" w:header="708" w:footer="708" w:gutter="0"/>
          <w:cols w:space="708"/>
          <w:docGrid w:linePitch="360"/>
        </w:sectPr>
      </w:pPr>
    </w:p>
    <w:p w14:paraId="5A11F8E0" w14:textId="6D5E13E4" w:rsidR="00054DE8" w:rsidRDefault="00054DE8" w:rsidP="00437523">
      <w:pPr>
        <w:pStyle w:val="Heading1"/>
      </w:pPr>
      <w:r>
        <w:t>Results for the Vulnerability Axis.</w:t>
      </w:r>
    </w:p>
    <w:p w14:paraId="7E8598CA" w14:textId="46C84EB8" w:rsidR="00054DE8" w:rsidRDefault="00054DE8" w:rsidP="00054DE8">
      <w:pPr>
        <w:pStyle w:val="Heading2"/>
      </w:pPr>
      <w:r>
        <w:t>Data Availability</w:t>
      </w:r>
    </w:p>
    <w:p w14:paraId="66438168" w14:textId="5AF4689C" w:rsidR="00054DE8" w:rsidRPr="00437523" w:rsidRDefault="00054DE8" w:rsidP="00054DE8">
      <w:pPr>
        <w:rPr>
          <w:sz w:val="20"/>
        </w:rPr>
      </w:pPr>
      <w:r w:rsidRPr="00437523">
        <w:rPr>
          <w:sz w:val="20"/>
          <w:highlight w:val="yellow"/>
        </w:rPr>
        <w:t xml:space="preserve">{The results </w:t>
      </w:r>
      <w:r w:rsidR="00437523" w:rsidRPr="00437523">
        <w:rPr>
          <w:sz w:val="20"/>
          <w:highlight w:val="yellow"/>
        </w:rPr>
        <w:t>from our efforts to incorporate the change in the measures in the recent past</w:t>
      </w:r>
      <w:r w:rsidRPr="00437523">
        <w:rPr>
          <w:sz w:val="20"/>
          <w:highlight w:val="yellow"/>
        </w:rPr>
        <w:t xml:space="preserve"> are not yet ready, but will be available this week – July 11</w:t>
      </w:r>
      <w:r w:rsidRPr="00437523">
        <w:rPr>
          <w:sz w:val="20"/>
          <w:highlight w:val="yellow"/>
          <w:vertAlign w:val="superscript"/>
        </w:rPr>
        <w:t>th</w:t>
      </w:r>
      <w:r w:rsidR="009F2728" w:rsidRPr="00437523">
        <w:rPr>
          <w:sz w:val="20"/>
          <w:highlight w:val="yellow"/>
        </w:rPr>
        <w:t xml:space="preserve">.  </w:t>
      </w:r>
      <w:r w:rsidR="00437523" w:rsidRPr="00437523">
        <w:rPr>
          <w:sz w:val="20"/>
          <w:highlight w:val="yellow"/>
        </w:rPr>
        <w:t>We have t</w:t>
      </w:r>
      <w:r w:rsidR="009F2728" w:rsidRPr="00437523">
        <w:rPr>
          <w:sz w:val="20"/>
          <w:highlight w:val="yellow"/>
        </w:rPr>
        <w:t xml:space="preserve">ime series data </w:t>
      </w:r>
      <w:r w:rsidR="00437523" w:rsidRPr="00437523">
        <w:rPr>
          <w:sz w:val="20"/>
          <w:highlight w:val="yellow"/>
        </w:rPr>
        <w:t xml:space="preserve">over the period 1995 to about 2008 </w:t>
      </w:r>
      <w:r w:rsidR="009F2728" w:rsidRPr="00437523">
        <w:rPr>
          <w:sz w:val="20"/>
          <w:highlight w:val="yellow"/>
        </w:rPr>
        <w:t>for most non-exposure measures.</w:t>
      </w:r>
      <w:r w:rsidR="00437523" w:rsidRPr="00437523">
        <w:rPr>
          <w:sz w:val="20"/>
          <w:highlight w:val="yellow"/>
        </w:rPr>
        <w:t xml:space="preserve"> Box 2 gives an idea of the types of analyses we are doing. </w:t>
      </w:r>
      <w:r w:rsidRPr="00437523">
        <w:rPr>
          <w:sz w:val="20"/>
          <w:highlight w:val="yellow"/>
        </w:rPr>
        <w:t>}</w:t>
      </w:r>
    </w:p>
    <w:p w14:paraId="0D80BDD1" w14:textId="507D5F4F" w:rsidR="00054DE8" w:rsidRDefault="00505097" w:rsidP="00054DE8">
      <w:r>
        <w:t>The availability of globally c</w:t>
      </w:r>
      <w:r w:rsidR="00637DCE">
        <w:t xml:space="preserve">omprehensive </w:t>
      </w:r>
      <w:r>
        <w:t>and quality checked data</w:t>
      </w:r>
      <w:r w:rsidR="00637DCE">
        <w:t xml:space="preserve"> </w:t>
      </w:r>
      <w:r>
        <w:t>at</w:t>
      </w:r>
      <w:r w:rsidR="00637DCE">
        <w:t xml:space="preserve"> national level data is one of the main criteria </w:t>
      </w:r>
      <w:r>
        <w:t>for selecting measures for inclusion in the GAIN</w:t>
      </w:r>
      <w:r w:rsidRPr="00505097">
        <w:rPr>
          <w:vertAlign w:val="superscript"/>
        </w:rPr>
        <w:t>TM</w:t>
      </w:r>
      <w:r>
        <w:t>.  A number of measures, including some often used or cited as good indicators, such as measures of irrigation use, were rejected because of poor or inconsistent coverage.  Data were taken from the World Development Index (May 2011 version) were available as they represent a set of quality checked, maintained, full sourced and publicly available information</w:t>
      </w:r>
      <w:r w:rsidR="00D20FC2">
        <w:t>.</w:t>
      </w:r>
    </w:p>
    <w:p w14:paraId="04D8A144" w14:textId="1121B6DB" w:rsidR="00E07233" w:rsidRPr="00C525B3" w:rsidRDefault="00E07233" w:rsidP="00E07233">
      <w:pPr>
        <w:rPr>
          <w:b/>
        </w:rPr>
      </w:pPr>
      <w:r w:rsidRPr="00C525B3">
        <w:rPr>
          <w:b/>
        </w:rPr>
        <w:t xml:space="preserve">Table 2.  </w:t>
      </w:r>
      <w:r w:rsidR="00437523">
        <w:rPr>
          <w:b/>
        </w:rPr>
        <w:t xml:space="preserve">The 20 least and  the 20 most vulnerable countries  and a sample from the middle ranked countries </w:t>
      </w:r>
      <w:r w:rsidRPr="00C525B3">
        <w:rPr>
          <w:b/>
        </w:rPr>
        <w:t xml:space="preserve">based on the 185 countries </w:t>
      </w:r>
      <w:r w:rsidR="00437523">
        <w:rPr>
          <w:b/>
        </w:rPr>
        <w:t>with sufficient data.</w:t>
      </w:r>
    </w:p>
    <w:tbl>
      <w:tblPr>
        <w:tblW w:w="9372" w:type="dxa"/>
        <w:tblInd w:w="98" w:type="dxa"/>
        <w:tblLook w:val="04A0" w:firstRow="1" w:lastRow="0" w:firstColumn="1" w:lastColumn="0" w:noHBand="0" w:noVBand="1"/>
      </w:tblPr>
      <w:tblGrid>
        <w:gridCol w:w="1547"/>
        <w:gridCol w:w="826"/>
        <w:gridCol w:w="1949"/>
        <w:gridCol w:w="826"/>
        <w:gridCol w:w="1638"/>
        <w:gridCol w:w="825"/>
        <w:gridCol w:w="1761"/>
      </w:tblGrid>
      <w:tr w:rsidR="00E07233" w:rsidRPr="00376DA2" w14:paraId="0CED6ABC" w14:textId="77777777" w:rsidTr="00E07233">
        <w:trPr>
          <w:trHeight w:val="396"/>
        </w:trPr>
        <w:tc>
          <w:tcPr>
            <w:tcW w:w="7611" w:type="dxa"/>
            <w:gridSpan w:val="6"/>
            <w:tcBorders>
              <w:top w:val="single" w:sz="8" w:space="0" w:color="auto"/>
              <w:left w:val="single" w:sz="8" w:space="0" w:color="auto"/>
              <w:bottom w:val="nil"/>
              <w:right w:val="single" w:sz="4" w:space="0" w:color="000000"/>
            </w:tcBorders>
            <w:shd w:val="clear" w:color="000000" w:fill="D9D9D9"/>
            <w:noWrap/>
            <w:vAlign w:val="bottom"/>
            <w:hideMark/>
          </w:tcPr>
          <w:p w14:paraId="05AF68E6" w14:textId="77777777" w:rsidR="00E07233" w:rsidRPr="00376DA2" w:rsidRDefault="00E07233" w:rsidP="00E07233">
            <w:pPr>
              <w:spacing w:before="0" w:after="0" w:line="240" w:lineRule="auto"/>
              <w:jc w:val="center"/>
              <w:rPr>
                <w:rFonts w:ascii="Calibri" w:eastAsia="Times New Roman" w:hAnsi="Calibri" w:cs="Times New Roman"/>
                <w:color w:val="000000"/>
                <w:sz w:val="36"/>
                <w:szCs w:val="36"/>
              </w:rPr>
            </w:pPr>
            <w:r w:rsidRPr="00376DA2">
              <w:rPr>
                <w:rFonts w:ascii="Calibri" w:eastAsia="Times New Roman" w:hAnsi="Calibri" w:cs="Times New Roman"/>
                <w:color w:val="000000"/>
                <w:sz w:val="36"/>
                <w:szCs w:val="36"/>
              </w:rPr>
              <w:t>Vulnerability</w:t>
            </w:r>
          </w:p>
        </w:tc>
        <w:tc>
          <w:tcPr>
            <w:tcW w:w="1761" w:type="dxa"/>
            <w:tcBorders>
              <w:top w:val="single" w:sz="8" w:space="0" w:color="auto"/>
              <w:left w:val="nil"/>
              <w:bottom w:val="nil"/>
              <w:right w:val="single" w:sz="8" w:space="0" w:color="auto"/>
            </w:tcBorders>
            <w:shd w:val="clear" w:color="000000" w:fill="D9D9D9"/>
            <w:noWrap/>
            <w:vAlign w:val="bottom"/>
            <w:hideMark/>
          </w:tcPr>
          <w:p w14:paraId="35580610" w14:textId="77777777" w:rsidR="00E07233" w:rsidRPr="00376DA2" w:rsidRDefault="00E07233" w:rsidP="00E07233">
            <w:pPr>
              <w:spacing w:before="0" w:after="0" w:line="240" w:lineRule="auto"/>
              <w:jc w:val="center"/>
              <w:rPr>
                <w:rFonts w:ascii="Calibri" w:eastAsia="Times New Roman" w:hAnsi="Calibri" w:cs="Times New Roman"/>
                <w:color w:val="000000"/>
                <w:sz w:val="32"/>
                <w:szCs w:val="32"/>
              </w:rPr>
            </w:pPr>
            <w:r w:rsidRPr="00376DA2">
              <w:rPr>
                <w:rFonts w:ascii="Calibri" w:eastAsia="Times New Roman" w:hAnsi="Calibri" w:cs="Times New Roman"/>
                <w:color w:val="000000"/>
                <w:sz w:val="32"/>
                <w:szCs w:val="32"/>
              </w:rPr>
              <w:t> </w:t>
            </w:r>
          </w:p>
        </w:tc>
      </w:tr>
      <w:tr w:rsidR="00E07233" w:rsidRPr="00376DA2" w14:paraId="189EEB43" w14:textId="77777777" w:rsidTr="00E07233">
        <w:trPr>
          <w:trHeight w:val="362"/>
        </w:trPr>
        <w:tc>
          <w:tcPr>
            <w:tcW w:w="2373" w:type="dxa"/>
            <w:gridSpan w:val="2"/>
            <w:tcBorders>
              <w:top w:val="nil"/>
              <w:left w:val="single" w:sz="8" w:space="0" w:color="auto"/>
              <w:bottom w:val="nil"/>
              <w:right w:val="nil"/>
            </w:tcBorders>
            <w:shd w:val="clear" w:color="000000" w:fill="D9D9D9"/>
            <w:noWrap/>
            <w:vAlign w:val="bottom"/>
            <w:hideMark/>
          </w:tcPr>
          <w:p w14:paraId="0B245663" w14:textId="77777777" w:rsidR="00E07233" w:rsidRPr="00376DA2" w:rsidRDefault="00E07233" w:rsidP="00E07233">
            <w:pPr>
              <w:spacing w:before="0" w:after="0" w:line="240" w:lineRule="auto"/>
              <w:jc w:val="center"/>
              <w:rPr>
                <w:rFonts w:ascii="Calibri" w:eastAsia="Times New Roman" w:hAnsi="Calibri" w:cs="Times New Roman"/>
                <w:color w:val="000000"/>
                <w:sz w:val="32"/>
                <w:szCs w:val="32"/>
              </w:rPr>
            </w:pPr>
            <w:r w:rsidRPr="00376DA2">
              <w:rPr>
                <w:rFonts w:ascii="Calibri" w:eastAsia="Times New Roman" w:hAnsi="Calibri" w:cs="Times New Roman"/>
                <w:color w:val="000000"/>
                <w:sz w:val="32"/>
                <w:szCs w:val="32"/>
              </w:rPr>
              <w:t>Least</w:t>
            </w:r>
          </w:p>
        </w:tc>
        <w:tc>
          <w:tcPr>
            <w:tcW w:w="2775" w:type="dxa"/>
            <w:gridSpan w:val="2"/>
            <w:tcBorders>
              <w:top w:val="nil"/>
              <w:left w:val="nil"/>
              <w:bottom w:val="nil"/>
              <w:right w:val="nil"/>
            </w:tcBorders>
            <w:shd w:val="clear" w:color="000000" w:fill="D9D9D9"/>
            <w:noWrap/>
            <w:vAlign w:val="bottom"/>
            <w:hideMark/>
          </w:tcPr>
          <w:p w14:paraId="0C12CE43" w14:textId="77777777" w:rsidR="00E07233" w:rsidRPr="00376DA2" w:rsidRDefault="00E07233" w:rsidP="00E07233">
            <w:pPr>
              <w:spacing w:before="0" w:after="0" w:line="240" w:lineRule="auto"/>
              <w:jc w:val="center"/>
              <w:rPr>
                <w:rFonts w:ascii="Calibri" w:eastAsia="Times New Roman" w:hAnsi="Calibri" w:cs="Times New Roman"/>
                <w:color w:val="000000"/>
                <w:sz w:val="32"/>
                <w:szCs w:val="32"/>
              </w:rPr>
            </w:pPr>
            <w:r w:rsidRPr="00376DA2">
              <w:rPr>
                <w:rFonts w:ascii="Calibri" w:eastAsia="Times New Roman" w:hAnsi="Calibri" w:cs="Times New Roman"/>
                <w:color w:val="000000"/>
                <w:sz w:val="32"/>
                <w:szCs w:val="32"/>
              </w:rPr>
              <w:t>Middle</w:t>
            </w:r>
          </w:p>
        </w:tc>
        <w:tc>
          <w:tcPr>
            <w:tcW w:w="2463" w:type="dxa"/>
            <w:gridSpan w:val="2"/>
            <w:tcBorders>
              <w:top w:val="nil"/>
              <w:left w:val="nil"/>
              <w:bottom w:val="nil"/>
              <w:right w:val="single" w:sz="4" w:space="0" w:color="000000"/>
            </w:tcBorders>
            <w:shd w:val="clear" w:color="000000" w:fill="D9D9D9"/>
            <w:noWrap/>
            <w:vAlign w:val="bottom"/>
            <w:hideMark/>
          </w:tcPr>
          <w:p w14:paraId="487F9FF4" w14:textId="77777777" w:rsidR="00E07233" w:rsidRPr="00376DA2" w:rsidRDefault="00E07233" w:rsidP="00E07233">
            <w:pPr>
              <w:spacing w:before="0" w:after="0" w:line="240" w:lineRule="auto"/>
              <w:jc w:val="center"/>
              <w:rPr>
                <w:rFonts w:ascii="Calibri" w:eastAsia="Times New Roman" w:hAnsi="Calibri" w:cs="Times New Roman"/>
                <w:color w:val="000000"/>
                <w:sz w:val="32"/>
                <w:szCs w:val="32"/>
              </w:rPr>
            </w:pPr>
            <w:r w:rsidRPr="00376DA2">
              <w:rPr>
                <w:rFonts w:ascii="Calibri" w:eastAsia="Times New Roman" w:hAnsi="Calibri" w:cs="Times New Roman"/>
                <w:color w:val="000000"/>
                <w:sz w:val="32"/>
                <w:szCs w:val="32"/>
              </w:rPr>
              <w:t>Most</w:t>
            </w:r>
          </w:p>
        </w:tc>
        <w:tc>
          <w:tcPr>
            <w:tcW w:w="1761" w:type="dxa"/>
            <w:tcBorders>
              <w:top w:val="nil"/>
              <w:left w:val="nil"/>
              <w:bottom w:val="nil"/>
              <w:right w:val="single" w:sz="8" w:space="0" w:color="auto"/>
            </w:tcBorders>
            <w:shd w:val="clear" w:color="000000" w:fill="D9D9D9"/>
            <w:noWrap/>
            <w:vAlign w:val="bottom"/>
            <w:hideMark/>
          </w:tcPr>
          <w:p w14:paraId="632835A5" w14:textId="77777777" w:rsidR="00E07233" w:rsidRPr="00376DA2" w:rsidRDefault="00E07233" w:rsidP="00E07233">
            <w:pPr>
              <w:spacing w:before="0" w:after="0" w:line="240" w:lineRule="auto"/>
              <w:jc w:val="center"/>
              <w:rPr>
                <w:rFonts w:ascii="Calibri" w:eastAsia="Times New Roman" w:hAnsi="Calibri" w:cs="Times New Roman"/>
                <w:color w:val="000000"/>
                <w:sz w:val="32"/>
                <w:szCs w:val="32"/>
              </w:rPr>
            </w:pPr>
            <w:r w:rsidRPr="00376DA2">
              <w:rPr>
                <w:rFonts w:ascii="Calibri" w:eastAsia="Times New Roman" w:hAnsi="Calibri" w:cs="Times New Roman"/>
                <w:color w:val="000000"/>
                <w:sz w:val="32"/>
                <w:szCs w:val="32"/>
              </w:rPr>
              <w:t>Not Scored</w:t>
            </w:r>
          </w:p>
        </w:tc>
      </w:tr>
      <w:tr w:rsidR="00E07233" w:rsidRPr="00376DA2" w14:paraId="2BDCA18E" w14:textId="77777777" w:rsidTr="00E07233">
        <w:trPr>
          <w:trHeight w:val="277"/>
        </w:trPr>
        <w:tc>
          <w:tcPr>
            <w:tcW w:w="1547" w:type="dxa"/>
            <w:tcBorders>
              <w:top w:val="double" w:sz="6" w:space="0" w:color="auto"/>
              <w:left w:val="single" w:sz="8" w:space="0" w:color="auto"/>
              <w:bottom w:val="nil"/>
              <w:right w:val="nil"/>
            </w:tcBorders>
            <w:shd w:val="clear" w:color="auto" w:fill="auto"/>
            <w:noWrap/>
            <w:vAlign w:val="bottom"/>
            <w:hideMark/>
          </w:tcPr>
          <w:p w14:paraId="23B42788"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Denmark</w:t>
            </w:r>
          </w:p>
        </w:tc>
        <w:tc>
          <w:tcPr>
            <w:tcW w:w="826" w:type="dxa"/>
            <w:tcBorders>
              <w:top w:val="double" w:sz="6" w:space="0" w:color="auto"/>
              <w:left w:val="nil"/>
              <w:bottom w:val="nil"/>
              <w:right w:val="nil"/>
            </w:tcBorders>
            <w:shd w:val="clear" w:color="auto" w:fill="auto"/>
            <w:noWrap/>
            <w:vAlign w:val="bottom"/>
            <w:hideMark/>
          </w:tcPr>
          <w:p w14:paraId="515D5D1A"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0.102</w:t>
            </w:r>
          </w:p>
        </w:tc>
        <w:tc>
          <w:tcPr>
            <w:tcW w:w="1949" w:type="dxa"/>
            <w:tcBorders>
              <w:top w:val="double" w:sz="6" w:space="0" w:color="auto"/>
              <w:left w:val="nil"/>
              <w:bottom w:val="nil"/>
              <w:right w:val="nil"/>
            </w:tcBorders>
            <w:shd w:val="clear" w:color="000000" w:fill="F2F2F2"/>
            <w:noWrap/>
            <w:vAlign w:val="bottom"/>
            <w:hideMark/>
          </w:tcPr>
          <w:p w14:paraId="05C9A057"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Tunisia</w:t>
            </w:r>
          </w:p>
        </w:tc>
        <w:tc>
          <w:tcPr>
            <w:tcW w:w="826" w:type="dxa"/>
            <w:tcBorders>
              <w:top w:val="double" w:sz="6" w:space="0" w:color="auto"/>
              <w:left w:val="nil"/>
              <w:bottom w:val="nil"/>
              <w:right w:val="nil"/>
            </w:tcBorders>
            <w:shd w:val="clear" w:color="000000" w:fill="F2F2F2"/>
            <w:noWrap/>
            <w:vAlign w:val="bottom"/>
            <w:hideMark/>
          </w:tcPr>
          <w:p w14:paraId="2318E0AE"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0.290</w:t>
            </w:r>
          </w:p>
        </w:tc>
        <w:tc>
          <w:tcPr>
            <w:tcW w:w="1638" w:type="dxa"/>
            <w:tcBorders>
              <w:top w:val="double" w:sz="6" w:space="0" w:color="auto"/>
              <w:left w:val="nil"/>
              <w:bottom w:val="nil"/>
              <w:right w:val="nil"/>
            </w:tcBorders>
            <w:shd w:val="clear" w:color="auto" w:fill="auto"/>
            <w:noWrap/>
            <w:vAlign w:val="bottom"/>
            <w:hideMark/>
          </w:tcPr>
          <w:p w14:paraId="0C703A19"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Lesotho</w:t>
            </w:r>
          </w:p>
        </w:tc>
        <w:tc>
          <w:tcPr>
            <w:tcW w:w="825" w:type="dxa"/>
            <w:tcBorders>
              <w:top w:val="double" w:sz="6" w:space="0" w:color="auto"/>
              <w:left w:val="nil"/>
              <w:bottom w:val="nil"/>
              <w:right w:val="single" w:sz="4" w:space="0" w:color="auto"/>
            </w:tcBorders>
            <w:shd w:val="clear" w:color="auto" w:fill="auto"/>
            <w:noWrap/>
            <w:vAlign w:val="bottom"/>
            <w:hideMark/>
          </w:tcPr>
          <w:p w14:paraId="48717E1D"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0.496</w:t>
            </w:r>
          </w:p>
        </w:tc>
        <w:tc>
          <w:tcPr>
            <w:tcW w:w="1761" w:type="dxa"/>
            <w:tcBorders>
              <w:top w:val="double" w:sz="6" w:space="0" w:color="auto"/>
              <w:left w:val="nil"/>
              <w:bottom w:val="nil"/>
              <w:right w:val="single" w:sz="8" w:space="0" w:color="auto"/>
            </w:tcBorders>
            <w:shd w:val="clear" w:color="000000" w:fill="F2F2F2"/>
            <w:noWrap/>
            <w:vAlign w:val="bottom"/>
            <w:hideMark/>
          </w:tcPr>
          <w:p w14:paraId="44FFFEBE"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Andorra</w:t>
            </w:r>
          </w:p>
        </w:tc>
      </w:tr>
      <w:tr w:rsidR="00E07233" w:rsidRPr="00376DA2" w14:paraId="733B53E4"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4A2E98F4"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Norway</w:t>
            </w:r>
          </w:p>
        </w:tc>
        <w:tc>
          <w:tcPr>
            <w:tcW w:w="826" w:type="dxa"/>
            <w:tcBorders>
              <w:top w:val="nil"/>
              <w:left w:val="nil"/>
              <w:bottom w:val="nil"/>
              <w:right w:val="nil"/>
            </w:tcBorders>
            <w:shd w:val="clear" w:color="auto" w:fill="auto"/>
            <w:noWrap/>
            <w:vAlign w:val="bottom"/>
            <w:hideMark/>
          </w:tcPr>
          <w:p w14:paraId="78AEB6B5"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0.125</w:t>
            </w:r>
          </w:p>
        </w:tc>
        <w:tc>
          <w:tcPr>
            <w:tcW w:w="1949" w:type="dxa"/>
            <w:tcBorders>
              <w:top w:val="nil"/>
              <w:left w:val="nil"/>
              <w:bottom w:val="nil"/>
              <w:right w:val="nil"/>
            </w:tcBorders>
            <w:shd w:val="clear" w:color="000000" w:fill="F2F2F2"/>
            <w:noWrap/>
            <w:vAlign w:val="bottom"/>
            <w:hideMark/>
          </w:tcPr>
          <w:p w14:paraId="61A43770"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Indonesia</w:t>
            </w:r>
          </w:p>
        </w:tc>
        <w:tc>
          <w:tcPr>
            <w:tcW w:w="826" w:type="dxa"/>
            <w:tcBorders>
              <w:top w:val="nil"/>
              <w:left w:val="nil"/>
              <w:bottom w:val="nil"/>
              <w:right w:val="nil"/>
            </w:tcBorders>
            <w:shd w:val="clear" w:color="000000" w:fill="F2F2F2"/>
            <w:noWrap/>
            <w:vAlign w:val="bottom"/>
            <w:hideMark/>
          </w:tcPr>
          <w:p w14:paraId="73EF9CED"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0.293</w:t>
            </w:r>
          </w:p>
        </w:tc>
        <w:tc>
          <w:tcPr>
            <w:tcW w:w="1638" w:type="dxa"/>
            <w:tcBorders>
              <w:top w:val="nil"/>
              <w:left w:val="nil"/>
              <w:bottom w:val="nil"/>
              <w:right w:val="nil"/>
            </w:tcBorders>
            <w:shd w:val="clear" w:color="auto" w:fill="auto"/>
            <w:noWrap/>
            <w:vAlign w:val="bottom"/>
            <w:hideMark/>
          </w:tcPr>
          <w:p w14:paraId="4A6416C0" w14:textId="77777777" w:rsidR="00E07233" w:rsidRPr="00376DA2" w:rsidRDefault="00E07233" w:rsidP="00E07233">
            <w:pPr>
              <w:spacing w:before="0" w:after="0" w:line="240" w:lineRule="auto"/>
              <w:jc w:val="right"/>
              <w:rPr>
                <w:rFonts w:ascii="Calibri" w:eastAsia="Times New Roman" w:hAnsi="Calibri" w:cs="Times New Roman"/>
                <w:szCs w:val="24"/>
              </w:rPr>
            </w:pPr>
            <w:r>
              <w:rPr>
                <w:rFonts w:ascii="Calibri" w:eastAsia="Times New Roman" w:hAnsi="Calibri" w:cs="Times New Roman"/>
                <w:szCs w:val="24"/>
              </w:rPr>
              <w:t>Marshall Is</w:t>
            </w:r>
          </w:p>
        </w:tc>
        <w:tc>
          <w:tcPr>
            <w:tcW w:w="825" w:type="dxa"/>
            <w:tcBorders>
              <w:top w:val="nil"/>
              <w:left w:val="nil"/>
              <w:bottom w:val="nil"/>
              <w:right w:val="single" w:sz="4" w:space="0" w:color="auto"/>
            </w:tcBorders>
            <w:shd w:val="clear" w:color="auto" w:fill="auto"/>
            <w:noWrap/>
            <w:vAlign w:val="bottom"/>
            <w:hideMark/>
          </w:tcPr>
          <w:p w14:paraId="7CC997E4"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0.497</w:t>
            </w:r>
          </w:p>
        </w:tc>
        <w:tc>
          <w:tcPr>
            <w:tcW w:w="1761" w:type="dxa"/>
            <w:tcBorders>
              <w:top w:val="nil"/>
              <w:left w:val="nil"/>
              <w:bottom w:val="nil"/>
              <w:right w:val="single" w:sz="8" w:space="0" w:color="auto"/>
            </w:tcBorders>
            <w:shd w:val="clear" w:color="000000" w:fill="F2F2F2"/>
            <w:noWrap/>
            <w:vAlign w:val="bottom"/>
            <w:hideMark/>
          </w:tcPr>
          <w:p w14:paraId="5CD5055B"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Congo (DRC)</w:t>
            </w:r>
          </w:p>
        </w:tc>
      </w:tr>
      <w:tr w:rsidR="00E07233" w:rsidRPr="00376DA2" w14:paraId="75847268"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460E37E1"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France</w:t>
            </w:r>
          </w:p>
        </w:tc>
        <w:tc>
          <w:tcPr>
            <w:tcW w:w="826" w:type="dxa"/>
            <w:tcBorders>
              <w:top w:val="nil"/>
              <w:left w:val="nil"/>
              <w:bottom w:val="nil"/>
              <w:right w:val="nil"/>
            </w:tcBorders>
            <w:shd w:val="clear" w:color="auto" w:fill="auto"/>
            <w:noWrap/>
            <w:vAlign w:val="bottom"/>
            <w:hideMark/>
          </w:tcPr>
          <w:p w14:paraId="2A829BDD"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0.139</w:t>
            </w:r>
          </w:p>
        </w:tc>
        <w:tc>
          <w:tcPr>
            <w:tcW w:w="1949" w:type="dxa"/>
            <w:tcBorders>
              <w:top w:val="nil"/>
              <w:left w:val="nil"/>
              <w:bottom w:val="nil"/>
              <w:right w:val="nil"/>
            </w:tcBorders>
            <w:shd w:val="clear" w:color="000000" w:fill="F2F2F2"/>
            <w:noWrap/>
            <w:vAlign w:val="bottom"/>
            <w:hideMark/>
          </w:tcPr>
          <w:p w14:paraId="6FA2410D"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Montenegro</w:t>
            </w:r>
          </w:p>
        </w:tc>
        <w:tc>
          <w:tcPr>
            <w:tcW w:w="826" w:type="dxa"/>
            <w:tcBorders>
              <w:top w:val="nil"/>
              <w:left w:val="nil"/>
              <w:bottom w:val="nil"/>
              <w:right w:val="nil"/>
            </w:tcBorders>
            <w:shd w:val="clear" w:color="000000" w:fill="F2F2F2"/>
            <w:noWrap/>
            <w:vAlign w:val="bottom"/>
            <w:hideMark/>
          </w:tcPr>
          <w:p w14:paraId="3EA692C6"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0.293</w:t>
            </w:r>
          </w:p>
        </w:tc>
        <w:tc>
          <w:tcPr>
            <w:tcW w:w="1638" w:type="dxa"/>
            <w:tcBorders>
              <w:top w:val="nil"/>
              <w:left w:val="nil"/>
              <w:bottom w:val="nil"/>
              <w:right w:val="nil"/>
            </w:tcBorders>
            <w:shd w:val="clear" w:color="auto" w:fill="auto"/>
            <w:noWrap/>
            <w:vAlign w:val="bottom"/>
            <w:hideMark/>
          </w:tcPr>
          <w:p w14:paraId="175983EF"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Kiribati</w:t>
            </w:r>
          </w:p>
        </w:tc>
        <w:tc>
          <w:tcPr>
            <w:tcW w:w="825" w:type="dxa"/>
            <w:tcBorders>
              <w:top w:val="nil"/>
              <w:left w:val="nil"/>
              <w:bottom w:val="nil"/>
              <w:right w:val="single" w:sz="4" w:space="0" w:color="auto"/>
            </w:tcBorders>
            <w:shd w:val="clear" w:color="auto" w:fill="auto"/>
            <w:noWrap/>
            <w:vAlign w:val="bottom"/>
            <w:hideMark/>
          </w:tcPr>
          <w:p w14:paraId="60271EAC"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0.500</w:t>
            </w:r>
          </w:p>
        </w:tc>
        <w:tc>
          <w:tcPr>
            <w:tcW w:w="1761" w:type="dxa"/>
            <w:tcBorders>
              <w:top w:val="nil"/>
              <w:left w:val="nil"/>
              <w:bottom w:val="nil"/>
              <w:right w:val="single" w:sz="8" w:space="0" w:color="auto"/>
            </w:tcBorders>
            <w:shd w:val="clear" w:color="000000" w:fill="F2F2F2"/>
            <w:noWrap/>
            <w:vAlign w:val="bottom"/>
            <w:hideMark/>
          </w:tcPr>
          <w:p w14:paraId="57D084D3"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Liechtenstein</w:t>
            </w:r>
          </w:p>
        </w:tc>
      </w:tr>
      <w:tr w:rsidR="00E07233" w:rsidRPr="00376DA2" w14:paraId="421A8684"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7526053A"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Germany</w:t>
            </w:r>
          </w:p>
        </w:tc>
        <w:tc>
          <w:tcPr>
            <w:tcW w:w="826" w:type="dxa"/>
            <w:tcBorders>
              <w:top w:val="nil"/>
              <w:left w:val="nil"/>
              <w:bottom w:val="nil"/>
              <w:right w:val="nil"/>
            </w:tcBorders>
            <w:shd w:val="clear" w:color="auto" w:fill="auto"/>
            <w:noWrap/>
            <w:vAlign w:val="bottom"/>
            <w:hideMark/>
          </w:tcPr>
          <w:p w14:paraId="4EA36F3E"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0.140</w:t>
            </w:r>
          </w:p>
        </w:tc>
        <w:tc>
          <w:tcPr>
            <w:tcW w:w="1949" w:type="dxa"/>
            <w:tcBorders>
              <w:top w:val="nil"/>
              <w:left w:val="nil"/>
              <w:bottom w:val="nil"/>
              <w:right w:val="nil"/>
            </w:tcBorders>
            <w:shd w:val="clear" w:color="000000" w:fill="F2F2F2"/>
            <w:noWrap/>
            <w:vAlign w:val="bottom"/>
            <w:hideMark/>
          </w:tcPr>
          <w:p w14:paraId="6EEF6A06"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Saudi Arabia</w:t>
            </w:r>
          </w:p>
        </w:tc>
        <w:tc>
          <w:tcPr>
            <w:tcW w:w="826" w:type="dxa"/>
            <w:tcBorders>
              <w:top w:val="nil"/>
              <w:left w:val="nil"/>
              <w:bottom w:val="nil"/>
              <w:right w:val="nil"/>
            </w:tcBorders>
            <w:shd w:val="clear" w:color="000000" w:fill="F2F2F2"/>
            <w:noWrap/>
            <w:vAlign w:val="bottom"/>
            <w:hideMark/>
          </w:tcPr>
          <w:p w14:paraId="71C35379"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0.293</w:t>
            </w:r>
          </w:p>
        </w:tc>
        <w:tc>
          <w:tcPr>
            <w:tcW w:w="1638" w:type="dxa"/>
            <w:tcBorders>
              <w:top w:val="nil"/>
              <w:left w:val="nil"/>
              <w:bottom w:val="nil"/>
              <w:right w:val="nil"/>
            </w:tcBorders>
            <w:shd w:val="clear" w:color="auto" w:fill="auto"/>
            <w:noWrap/>
            <w:vAlign w:val="bottom"/>
            <w:hideMark/>
          </w:tcPr>
          <w:p w14:paraId="6D664D5A"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Rwanda</w:t>
            </w:r>
          </w:p>
        </w:tc>
        <w:tc>
          <w:tcPr>
            <w:tcW w:w="825" w:type="dxa"/>
            <w:tcBorders>
              <w:top w:val="nil"/>
              <w:left w:val="nil"/>
              <w:bottom w:val="nil"/>
              <w:right w:val="single" w:sz="4" w:space="0" w:color="auto"/>
            </w:tcBorders>
            <w:shd w:val="clear" w:color="auto" w:fill="auto"/>
            <w:noWrap/>
            <w:vAlign w:val="bottom"/>
            <w:hideMark/>
          </w:tcPr>
          <w:p w14:paraId="08B27467"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0.505</w:t>
            </w:r>
          </w:p>
        </w:tc>
        <w:tc>
          <w:tcPr>
            <w:tcW w:w="1761" w:type="dxa"/>
            <w:tcBorders>
              <w:top w:val="nil"/>
              <w:left w:val="nil"/>
              <w:bottom w:val="nil"/>
              <w:right w:val="single" w:sz="8" w:space="0" w:color="auto"/>
            </w:tcBorders>
            <w:shd w:val="clear" w:color="000000" w:fill="F2F2F2"/>
            <w:noWrap/>
            <w:vAlign w:val="bottom"/>
            <w:hideMark/>
          </w:tcPr>
          <w:p w14:paraId="41284CE3"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Monaco</w:t>
            </w:r>
          </w:p>
        </w:tc>
      </w:tr>
      <w:tr w:rsidR="00E07233" w:rsidRPr="00376DA2" w14:paraId="5227D086"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0EA75EEE" w14:textId="77777777" w:rsidR="00E07233" w:rsidRPr="00376DA2" w:rsidRDefault="00E07233" w:rsidP="00E07233">
            <w:pPr>
              <w:spacing w:before="0" w:after="0" w:line="240" w:lineRule="auto"/>
              <w:rPr>
                <w:rFonts w:ascii="Calibri" w:eastAsia="Times New Roman" w:hAnsi="Calibri" w:cs="Times New Roman"/>
                <w:color w:val="000000"/>
                <w:szCs w:val="24"/>
              </w:rPr>
            </w:pPr>
            <w:r>
              <w:rPr>
                <w:rFonts w:ascii="Calibri" w:eastAsia="Times New Roman" w:hAnsi="Calibri" w:cs="Times New Roman"/>
                <w:color w:val="000000"/>
                <w:szCs w:val="24"/>
              </w:rPr>
              <w:t>UK</w:t>
            </w:r>
          </w:p>
        </w:tc>
        <w:tc>
          <w:tcPr>
            <w:tcW w:w="826" w:type="dxa"/>
            <w:tcBorders>
              <w:top w:val="nil"/>
              <w:left w:val="nil"/>
              <w:bottom w:val="nil"/>
              <w:right w:val="nil"/>
            </w:tcBorders>
            <w:shd w:val="clear" w:color="auto" w:fill="auto"/>
            <w:noWrap/>
            <w:vAlign w:val="bottom"/>
            <w:hideMark/>
          </w:tcPr>
          <w:p w14:paraId="45F1964B"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0.142</w:t>
            </w:r>
          </w:p>
        </w:tc>
        <w:tc>
          <w:tcPr>
            <w:tcW w:w="1949" w:type="dxa"/>
            <w:tcBorders>
              <w:top w:val="nil"/>
              <w:left w:val="nil"/>
              <w:bottom w:val="nil"/>
              <w:right w:val="nil"/>
            </w:tcBorders>
            <w:shd w:val="clear" w:color="000000" w:fill="F2F2F2"/>
            <w:noWrap/>
            <w:vAlign w:val="bottom"/>
            <w:hideMark/>
          </w:tcPr>
          <w:p w14:paraId="601FA02C"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Albania</w:t>
            </w:r>
          </w:p>
        </w:tc>
        <w:tc>
          <w:tcPr>
            <w:tcW w:w="826" w:type="dxa"/>
            <w:tcBorders>
              <w:top w:val="nil"/>
              <w:left w:val="nil"/>
              <w:bottom w:val="nil"/>
              <w:right w:val="nil"/>
            </w:tcBorders>
            <w:shd w:val="clear" w:color="000000" w:fill="F2F2F2"/>
            <w:noWrap/>
            <w:vAlign w:val="bottom"/>
            <w:hideMark/>
          </w:tcPr>
          <w:p w14:paraId="3850AB86"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0.295</w:t>
            </w:r>
          </w:p>
        </w:tc>
        <w:tc>
          <w:tcPr>
            <w:tcW w:w="1638" w:type="dxa"/>
            <w:tcBorders>
              <w:top w:val="nil"/>
              <w:left w:val="nil"/>
              <w:bottom w:val="nil"/>
              <w:right w:val="nil"/>
            </w:tcBorders>
            <w:shd w:val="clear" w:color="auto" w:fill="auto"/>
            <w:noWrap/>
            <w:vAlign w:val="bottom"/>
            <w:hideMark/>
          </w:tcPr>
          <w:p w14:paraId="09D110F8"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Tanzania</w:t>
            </w:r>
          </w:p>
        </w:tc>
        <w:tc>
          <w:tcPr>
            <w:tcW w:w="825" w:type="dxa"/>
            <w:tcBorders>
              <w:top w:val="nil"/>
              <w:left w:val="nil"/>
              <w:bottom w:val="nil"/>
              <w:right w:val="single" w:sz="4" w:space="0" w:color="auto"/>
            </w:tcBorders>
            <w:shd w:val="clear" w:color="auto" w:fill="auto"/>
            <w:noWrap/>
            <w:vAlign w:val="bottom"/>
            <w:hideMark/>
          </w:tcPr>
          <w:p w14:paraId="3484B30A"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0.505</w:t>
            </w:r>
          </w:p>
        </w:tc>
        <w:tc>
          <w:tcPr>
            <w:tcW w:w="1761" w:type="dxa"/>
            <w:tcBorders>
              <w:top w:val="nil"/>
              <w:left w:val="nil"/>
              <w:bottom w:val="nil"/>
              <w:right w:val="single" w:sz="8" w:space="0" w:color="auto"/>
            </w:tcBorders>
            <w:shd w:val="clear" w:color="000000" w:fill="F2F2F2"/>
            <w:noWrap/>
            <w:vAlign w:val="bottom"/>
            <w:hideMark/>
          </w:tcPr>
          <w:p w14:paraId="61D56245"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Nauru</w:t>
            </w:r>
          </w:p>
        </w:tc>
      </w:tr>
      <w:tr w:rsidR="00E07233" w:rsidRPr="00376DA2" w14:paraId="78C54A89"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5C778E41"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Finland</w:t>
            </w:r>
          </w:p>
        </w:tc>
        <w:tc>
          <w:tcPr>
            <w:tcW w:w="826" w:type="dxa"/>
            <w:tcBorders>
              <w:top w:val="nil"/>
              <w:left w:val="nil"/>
              <w:bottom w:val="nil"/>
              <w:right w:val="nil"/>
            </w:tcBorders>
            <w:shd w:val="clear" w:color="auto" w:fill="auto"/>
            <w:noWrap/>
            <w:vAlign w:val="bottom"/>
            <w:hideMark/>
          </w:tcPr>
          <w:p w14:paraId="71992AD4"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0.144</w:t>
            </w:r>
          </w:p>
        </w:tc>
        <w:tc>
          <w:tcPr>
            <w:tcW w:w="1949" w:type="dxa"/>
            <w:tcBorders>
              <w:top w:val="nil"/>
              <w:left w:val="nil"/>
              <w:bottom w:val="nil"/>
              <w:right w:val="nil"/>
            </w:tcBorders>
            <w:shd w:val="clear" w:color="000000" w:fill="F2F2F2"/>
            <w:noWrap/>
            <w:vAlign w:val="bottom"/>
            <w:hideMark/>
          </w:tcPr>
          <w:p w14:paraId="1C0CF157" w14:textId="77777777" w:rsidR="00E07233" w:rsidRPr="00376DA2" w:rsidRDefault="00E07233" w:rsidP="00E07233">
            <w:pPr>
              <w:spacing w:before="0" w:after="0" w:line="240" w:lineRule="auto"/>
              <w:rPr>
                <w:rFonts w:ascii="Calibri" w:eastAsia="Times New Roman" w:hAnsi="Calibri" w:cs="Times New Roman"/>
                <w:color w:val="000000"/>
                <w:szCs w:val="24"/>
              </w:rPr>
            </w:pPr>
            <w:r>
              <w:rPr>
                <w:rFonts w:ascii="Calibri" w:eastAsia="Times New Roman" w:hAnsi="Calibri" w:cs="Times New Roman"/>
                <w:color w:val="000000"/>
                <w:szCs w:val="24"/>
              </w:rPr>
              <w:t>Vietn</w:t>
            </w:r>
            <w:r w:rsidRPr="00376DA2">
              <w:rPr>
                <w:rFonts w:ascii="Calibri" w:eastAsia="Times New Roman" w:hAnsi="Calibri" w:cs="Times New Roman"/>
                <w:color w:val="000000"/>
                <w:szCs w:val="24"/>
              </w:rPr>
              <w:t>am</w:t>
            </w:r>
          </w:p>
        </w:tc>
        <w:tc>
          <w:tcPr>
            <w:tcW w:w="826" w:type="dxa"/>
            <w:tcBorders>
              <w:top w:val="nil"/>
              <w:left w:val="nil"/>
              <w:bottom w:val="nil"/>
              <w:right w:val="nil"/>
            </w:tcBorders>
            <w:shd w:val="clear" w:color="000000" w:fill="F2F2F2"/>
            <w:noWrap/>
            <w:vAlign w:val="bottom"/>
            <w:hideMark/>
          </w:tcPr>
          <w:p w14:paraId="379366DB"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0.295</w:t>
            </w:r>
          </w:p>
        </w:tc>
        <w:tc>
          <w:tcPr>
            <w:tcW w:w="1638" w:type="dxa"/>
            <w:tcBorders>
              <w:top w:val="nil"/>
              <w:left w:val="nil"/>
              <w:bottom w:val="nil"/>
              <w:right w:val="nil"/>
            </w:tcBorders>
            <w:shd w:val="clear" w:color="auto" w:fill="auto"/>
            <w:noWrap/>
            <w:vAlign w:val="bottom"/>
            <w:hideMark/>
          </w:tcPr>
          <w:p w14:paraId="2CDDA7A4"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Malawi</w:t>
            </w:r>
          </w:p>
        </w:tc>
        <w:tc>
          <w:tcPr>
            <w:tcW w:w="825" w:type="dxa"/>
            <w:tcBorders>
              <w:top w:val="nil"/>
              <w:left w:val="nil"/>
              <w:bottom w:val="nil"/>
              <w:right w:val="single" w:sz="4" w:space="0" w:color="auto"/>
            </w:tcBorders>
            <w:shd w:val="clear" w:color="auto" w:fill="auto"/>
            <w:noWrap/>
            <w:vAlign w:val="bottom"/>
            <w:hideMark/>
          </w:tcPr>
          <w:p w14:paraId="4E750E60"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0.507</w:t>
            </w:r>
          </w:p>
        </w:tc>
        <w:tc>
          <w:tcPr>
            <w:tcW w:w="1761" w:type="dxa"/>
            <w:tcBorders>
              <w:top w:val="nil"/>
              <w:left w:val="nil"/>
              <w:bottom w:val="nil"/>
              <w:right w:val="single" w:sz="8" w:space="0" w:color="auto"/>
            </w:tcBorders>
            <w:shd w:val="clear" w:color="000000" w:fill="F2F2F2"/>
            <w:noWrap/>
            <w:vAlign w:val="bottom"/>
            <w:hideMark/>
          </w:tcPr>
          <w:p w14:paraId="7BB563DF"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Romania</w:t>
            </w:r>
          </w:p>
        </w:tc>
      </w:tr>
      <w:tr w:rsidR="00E07233" w:rsidRPr="00376DA2" w14:paraId="6EA3B5FA"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43C95298"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Switzerland</w:t>
            </w:r>
          </w:p>
        </w:tc>
        <w:tc>
          <w:tcPr>
            <w:tcW w:w="826" w:type="dxa"/>
            <w:tcBorders>
              <w:top w:val="nil"/>
              <w:left w:val="nil"/>
              <w:bottom w:val="nil"/>
              <w:right w:val="nil"/>
            </w:tcBorders>
            <w:shd w:val="clear" w:color="auto" w:fill="auto"/>
            <w:noWrap/>
            <w:vAlign w:val="bottom"/>
            <w:hideMark/>
          </w:tcPr>
          <w:p w14:paraId="1D726F8E"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0.144</w:t>
            </w:r>
          </w:p>
        </w:tc>
        <w:tc>
          <w:tcPr>
            <w:tcW w:w="1949" w:type="dxa"/>
            <w:tcBorders>
              <w:top w:val="nil"/>
              <w:left w:val="nil"/>
              <w:bottom w:val="nil"/>
              <w:right w:val="nil"/>
            </w:tcBorders>
            <w:shd w:val="clear" w:color="000000" w:fill="F2F2F2"/>
            <w:noWrap/>
            <w:vAlign w:val="bottom"/>
            <w:hideMark/>
          </w:tcPr>
          <w:p w14:paraId="4A2E685C" w14:textId="77777777" w:rsidR="00E07233" w:rsidRPr="00376DA2" w:rsidRDefault="00E07233" w:rsidP="00E07233">
            <w:pPr>
              <w:spacing w:before="0" w:after="0" w:line="240" w:lineRule="auto"/>
              <w:rPr>
                <w:rFonts w:ascii="Calibri" w:eastAsia="Times New Roman" w:hAnsi="Calibri" w:cs="Times New Roman"/>
                <w:color w:val="000000"/>
                <w:szCs w:val="24"/>
              </w:rPr>
            </w:pPr>
            <w:r>
              <w:rPr>
                <w:rFonts w:ascii="Calibri" w:eastAsia="Times New Roman" w:hAnsi="Calibri" w:cs="Times New Roman"/>
                <w:color w:val="000000"/>
                <w:szCs w:val="24"/>
              </w:rPr>
              <w:t>Libya</w:t>
            </w:r>
          </w:p>
        </w:tc>
        <w:tc>
          <w:tcPr>
            <w:tcW w:w="826" w:type="dxa"/>
            <w:tcBorders>
              <w:top w:val="nil"/>
              <w:left w:val="nil"/>
              <w:bottom w:val="nil"/>
              <w:right w:val="nil"/>
            </w:tcBorders>
            <w:shd w:val="clear" w:color="000000" w:fill="F2F2F2"/>
            <w:noWrap/>
            <w:vAlign w:val="bottom"/>
            <w:hideMark/>
          </w:tcPr>
          <w:p w14:paraId="71668017"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0.297</w:t>
            </w:r>
          </w:p>
        </w:tc>
        <w:tc>
          <w:tcPr>
            <w:tcW w:w="1638" w:type="dxa"/>
            <w:tcBorders>
              <w:top w:val="nil"/>
              <w:left w:val="nil"/>
              <w:bottom w:val="nil"/>
              <w:right w:val="nil"/>
            </w:tcBorders>
            <w:shd w:val="clear" w:color="auto" w:fill="auto"/>
            <w:noWrap/>
            <w:vAlign w:val="bottom"/>
            <w:hideMark/>
          </w:tcPr>
          <w:p w14:paraId="044CD710"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Afghanistan</w:t>
            </w:r>
          </w:p>
        </w:tc>
        <w:tc>
          <w:tcPr>
            <w:tcW w:w="825" w:type="dxa"/>
            <w:tcBorders>
              <w:top w:val="nil"/>
              <w:left w:val="nil"/>
              <w:bottom w:val="nil"/>
              <w:right w:val="single" w:sz="4" w:space="0" w:color="auto"/>
            </w:tcBorders>
            <w:shd w:val="clear" w:color="auto" w:fill="auto"/>
            <w:noWrap/>
            <w:vAlign w:val="bottom"/>
            <w:hideMark/>
          </w:tcPr>
          <w:p w14:paraId="12E33916"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0.507</w:t>
            </w:r>
          </w:p>
        </w:tc>
        <w:tc>
          <w:tcPr>
            <w:tcW w:w="1761" w:type="dxa"/>
            <w:tcBorders>
              <w:top w:val="nil"/>
              <w:left w:val="nil"/>
              <w:bottom w:val="nil"/>
              <w:right w:val="single" w:sz="8" w:space="0" w:color="auto"/>
            </w:tcBorders>
            <w:shd w:val="clear" w:color="000000" w:fill="F2F2F2"/>
            <w:noWrap/>
            <w:vAlign w:val="bottom"/>
            <w:hideMark/>
          </w:tcPr>
          <w:p w14:paraId="3211C447"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Timor-Leste</w:t>
            </w:r>
          </w:p>
        </w:tc>
      </w:tr>
      <w:tr w:rsidR="00E07233" w:rsidRPr="00376DA2" w14:paraId="053C3B96"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19891E06" w14:textId="77777777" w:rsidR="00E07233" w:rsidRPr="00376DA2" w:rsidRDefault="00E07233" w:rsidP="00E07233">
            <w:pPr>
              <w:spacing w:before="0" w:after="0" w:line="240" w:lineRule="auto"/>
              <w:rPr>
                <w:rFonts w:ascii="Calibri" w:eastAsia="Times New Roman" w:hAnsi="Calibri" w:cs="Times New Roman"/>
                <w:color w:val="000000"/>
                <w:szCs w:val="24"/>
              </w:rPr>
            </w:pPr>
            <w:r>
              <w:rPr>
                <w:rFonts w:ascii="Calibri" w:eastAsia="Times New Roman" w:hAnsi="Calibri" w:cs="Times New Roman"/>
                <w:color w:val="000000"/>
                <w:szCs w:val="24"/>
              </w:rPr>
              <w:t>Czech Rep</w:t>
            </w:r>
          </w:p>
        </w:tc>
        <w:tc>
          <w:tcPr>
            <w:tcW w:w="826" w:type="dxa"/>
            <w:tcBorders>
              <w:top w:val="nil"/>
              <w:left w:val="nil"/>
              <w:bottom w:val="nil"/>
              <w:right w:val="nil"/>
            </w:tcBorders>
            <w:shd w:val="clear" w:color="auto" w:fill="auto"/>
            <w:noWrap/>
            <w:vAlign w:val="bottom"/>
            <w:hideMark/>
          </w:tcPr>
          <w:p w14:paraId="3C519CBA"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0.145</w:t>
            </w:r>
          </w:p>
        </w:tc>
        <w:tc>
          <w:tcPr>
            <w:tcW w:w="1949" w:type="dxa"/>
            <w:tcBorders>
              <w:top w:val="nil"/>
              <w:left w:val="nil"/>
              <w:bottom w:val="nil"/>
              <w:right w:val="nil"/>
            </w:tcBorders>
            <w:shd w:val="clear" w:color="000000" w:fill="F2F2F2"/>
            <w:noWrap/>
            <w:vAlign w:val="bottom"/>
            <w:hideMark/>
          </w:tcPr>
          <w:p w14:paraId="21F66F87"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Bahrain</w:t>
            </w:r>
          </w:p>
        </w:tc>
        <w:tc>
          <w:tcPr>
            <w:tcW w:w="826" w:type="dxa"/>
            <w:tcBorders>
              <w:top w:val="nil"/>
              <w:left w:val="nil"/>
              <w:bottom w:val="nil"/>
              <w:right w:val="nil"/>
            </w:tcBorders>
            <w:shd w:val="clear" w:color="000000" w:fill="F2F2F2"/>
            <w:noWrap/>
            <w:vAlign w:val="bottom"/>
            <w:hideMark/>
          </w:tcPr>
          <w:p w14:paraId="06214D5C"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0.299</w:t>
            </w:r>
          </w:p>
        </w:tc>
        <w:tc>
          <w:tcPr>
            <w:tcW w:w="1638" w:type="dxa"/>
            <w:tcBorders>
              <w:top w:val="nil"/>
              <w:left w:val="nil"/>
              <w:bottom w:val="nil"/>
              <w:right w:val="nil"/>
            </w:tcBorders>
            <w:shd w:val="clear" w:color="auto" w:fill="auto"/>
            <w:noWrap/>
            <w:vAlign w:val="bottom"/>
            <w:hideMark/>
          </w:tcPr>
          <w:p w14:paraId="46A1888E"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Burkina Faso</w:t>
            </w:r>
          </w:p>
        </w:tc>
        <w:tc>
          <w:tcPr>
            <w:tcW w:w="825" w:type="dxa"/>
            <w:tcBorders>
              <w:top w:val="nil"/>
              <w:left w:val="nil"/>
              <w:bottom w:val="nil"/>
              <w:right w:val="single" w:sz="4" w:space="0" w:color="auto"/>
            </w:tcBorders>
            <w:shd w:val="clear" w:color="auto" w:fill="auto"/>
            <w:noWrap/>
            <w:vAlign w:val="bottom"/>
            <w:hideMark/>
          </w:tcPr>
          <w:p w14:paraId="3E008A06"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0.511</w:t>
            </w:r>
          </w:p>
        </w:tc>
        <w:tc>
          <w:tcPr>
            <w:tcW w:w="1761" w:type="dxa"/>
            <w:tcBorders>
              <w:top w:val="nil"/>
              <w:left w:val="nil"/>
              <w:bottom w:val="nil"/>
              <w:right w:val="single" w:sz="8" w:space="0" w:color="auto"/>
            </w:tcBorders>
            <w:shd w:val="clear" w:color="000000" w:fill="F2F2F2"/>
            <w:noWrap/>
            <w:vAlign w:val="bottom"/>
            <w:hideMark/>
          </w:tcPr>
          <w:p w14:paraId="35BBEB3C"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Tuvalu</w:t>
            </w:r>
          </w:p>
        </w:tc>
      </w:tr>
      <w:tr w:rsidR="00E07233" w:rsidRPr="00376DA2" w14:paraId="3B1C73C5"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72C69459"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New Zealand</w:t>
            </w:r>
          </w:p>
        </w:tc>
        <w:tc>
          <w:tcPr>
            <w:tcW w:w="826" w:type="dxa"/>
            <w:tcBorders>
              <w:top w:val="nil"/>
              <w:left w:val="nil"/>
              <w:bottom w:val="nil"/>
              <w:right w:val="nil"/>
            </w:tcBorders>
            <w:shd w:val="clear" w:color="auto" w:fill="auto"/>
            <w:noWrap/>
            <w:vAlign w:val="bottom"/>
            <w:hideMark/>
          </w:tcPr>
          <w:p w14:paraId="473616A3"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0.147</w:t>
            </w:r>
          </w:p>
        </w:tc>
        <w:tc>
          <w:tcPr>
            <w:tcW w:w="1949" w:type="dxa"/>
            <w:tcBorders>
              <w:top w:val="nil"/>
              <w:left w:val="nil"/>
              <w:bottom w:val="nil"/>
              <w:right w:val="nil"/>
            </w:tcBorders>
            <w:shd w:val="clear" w:color="000000" w:fill="F2F2F2"/>
            <w:noWrap/>
            <w:vAlign w:val="bottom"/>
            <w:hideMark/>
          </w:tcPr>
          <w:p w14:paraId="010F523F"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Grenada</w:t>
            </w:r>
          </w:p>
        </w:tc>
        <w:tc>
          <w:tcPr>
            <w:tcW w:w="826" w:type="dxa"/>
            <w:tcBorders>
              <w:top w:val="nil"/>
              <w:left w:val="nil"/>
              <w:bottom w:val="nil"/>
              <w:right w:val="nil"/>
            </w:tcBorders>
            <w:shd w:val="clear" w:color="000000" w:fill="F2F2F2"/>
            <w:noWrap/>
            <w:vAlign w:val="bottom"/>
            <w:hideMark/>
          </w:tcPr>
          <w:p w14:paraId="43D2E4FF"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0.301</w:t>
            </w:r>
          </w:p>
        </w:tc>
        <w:tc>
          <w:tcPr>
            <w:tcW w:w="1638" w:type="dxa"/>
            <w:tcBorders>
              <w:top w:val="nil"/>
              <w:left w:val="nil"/>
              <w:bottom w:val="nil"/>
              <w:right w:val="nil"/>
            </w:tcBorders>
            <w:shd w:val="clear" w:color="auto" w:fill="auto"/>
            <w:noWrap/>
            <w:vAlign w:val="bottom"/>
            <w:hideMark/>
          </w:tcPr>
          <w:p w14:paraId="0CA7E7A1"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Mauritania</w:t>
            </w:r>
          </w:p>
        </w:tc>
        <w:tc>
          <w:tcPr>
            <w:tcW w:w="825" w:type="dxa"/>
            <w:tcBorders>
              <w:top w:val="nil"/>
              <w:left w:val="nil"/>
              <w:bottom w:val="nil"/>
              <w:right w:val="single" w:sz="4" w:space="0" w:color="auto"/>
            </w:tcBorders>
            <w:shd w:val="clear" w:color="auto" w:fill="auto"/>
            <w:noWrap/>
            <w:vAlign w:val="bottom"/>
            <w:hideMark/>
          </w:tcPr>
          <w:p w14:paraId="206DB407"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0.512</w:t>
            </w:r>
          </w:p>
        </w:tc>
        <w:tc>
          <w:tcPr>
            <w:tcW w:w="1761" w:type="dxa"/>
            <w:tcBorders>
              <w:top w:val="nil"/>
              <w:left w:val="nil"/>
              <w:bottom w:val="nil"/>
              <w:right w:val="single" w:sz="8" w:space="0" w:color="auto"/>
            </w:tcBorders>
            <w:shd w:val="clear" w:color="auto" w:fill="auto"/>
            <w:noWrap/>
            <w:vAlign w:val="bottom"/>
            <w:hideMark/>
          </w:tcPr>
          <w:p w14:paraId="2BA02E49"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 </w:t>
            </w:r>
          </w:p>
        </w:tc>
      </w:tr>
      <w:tr w:rsidR="00E07233" w:rsidRPr="00376DA2" w14:paraId="6E4A503F"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4D9230D2"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San Marino</w:t>
            </w:r>
          </w:p>
        </w:tc>
        <w:tc>
          <w:tcPr>
            <w:tcW w:w="826" w:type="dxa"/>
            <w:tcBorders>
              <w:top w:val="nil"/>
              <w:left w:val="nil"/>
              <w:bottom w:val="nil"/>
              <w:right w:val="nil"/>
            </w:tcBorders>
            <w:shd w:val="clear" w:color="auto" w:fill="auto"/>
            <w:noWrap/>
            <w:vAlign w:val="bottom"/>
            <w:hideMark/>
          </w:tcPr>
          <w:p w14:paraId="7C67C379"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0.153</w:t>
            </w:r>
          </w:p>
        </w:tc>
        <w:tc>
          <w:tcPr>
            <w:tcW w:w="1949" w:type="dxa"/>
            <w:tcBorders>
              <w:top w:val="nil"/>
              <w:left w:val="nil"/>
              <w:bottom w:val="nil"/>
              <w:right w:val="nil"/>
            </w:tcBorders>
            <w:shd w:val="clear" w:color="000000" w:fill="F2F2F2"/>
            <w:noWrap/>
            <w:vAlign w:val="bottom"/>
            <w:hideMark/>
          </w:tcPr>
          <w:p w14:paraId="33C2FB55"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Fiji</w:t>
            </w:r>
          </w:p>
        </w:tc>
        <w:tc>
          <w:tcPr>
            <w:tcW w:w="826" w:type="dxa"/>
            <w:tcBorders>
              <w:top w:val="nil"/>
              <w:left w:val="nil"/>
              <w:bottom w:val="nil"/>
              <w:right w:val="nil"/>
            </w:tcBorders>
            <w:shd w:val="clear" w:color="000000" w:fill="F2F2F2"/>
            <w:noWrap/>
            <w:vAlign w:val="bottom"/>
            <w:hideMark/>
          </w:tcPr>
          <w:p w14:paraId="5A30C7D1"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0.303</w:t>
            </w:r>
          </w:p>
        </w:tc>
        <w:tc>
          <w:tcPr>
            <w:tcW w:w="1638" w:type="dxa"/>
            <w:tcBorders>
              <w:top w:val="nil"/>
              <w:left w:val="nil"/>
              <w:bottom w:val="nil"/>
              <w:right w:val="nil"/>
            </w:tcBorders>
            <w:shd w:val="clear" w:color="auto" w:fill="auto"/>
            <w:noWrap/>
            <w:vAlign w:val="bottom"/>
            <w:hideMark/>
          </w:tcPr>
          <w:p w14:paraId="1C6E71E6"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Liberia</w:t>
            </w:r>
          </w:p>
        </w:tc>
        <w:tc>
          <w:tcPr>
            <w:tcW w:w="825" w:type="dxa"/>
            <w:tcBorders>
              <w:top w:val="nil"/>
              <w:left w:val="nil"/>
              <w:bottom w:val="nil"/>
              <w:right w:val="single" w:sz="4" w:space="0" w:color="auto"/>
            </w:tcBorders>
            <w:shd w:val="clear" w:color="auto" w:fill="auto"/>
            <w:noWrap/>
            <w:vAlign w:val="bottom"/>
            <w:hideMark/>
          </w:tcPr>
          <w:p w14:paraId="54143748"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0.512</w:t>
            </w:r>
          </w:p>
        </w:tc>
        <w:tc>
          <w:tcPr>
            <w:tcW w:w="1761" w:type="dxa"/>
            <w:tcBorders>
              <w:top w:val="nil"/>
              <w:left w:val="nil"/>
              <w:bottom w:val="nil"/>
              <w:right w:val="single" w:sz="8" w:space="0" w:color="auto"/>
            </w:tcBorders>
            <w:shd w:val="clear" w:color="auto" w:fill="auto"/>
            <w:noWrap/>
            <w:vAlign w:val="bottom"/>
            <w:hideMark/>
          </w:tcPr>
          <w:p w14:paraId="26999DE0"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 </w:t>
            </w:r>
          </w:p>
        </w:tc>
      </w:tr>
      <w:tr w:rsidR="00E07233" w:rsidRPr="00376DA2" w14:paraId="7505E45D"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33F571BB"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Poland</w:t>
            </w:r>
          </w:p>
        </w:tc>
        <w:tc>
          <w:tcPr>
            <w:tcW w:w="826" w:type="dxa"/>
            <w:tcBorders>
              <w:top w:val="nil"/>
              <w:left w:val="nil"/>
              <w:bottom w:val="nil"/>
              <w:right w:val="nil"/>
            </w:tcBorders>
            <w:shd w:val="clear" w:color="auto" w:fill="auto"/>
            <w:noWrap/>
            <w:vAlign w:val="bottom"/>
            <w:hideMark/>
          </w:tcPr>
          <w:p w14:paraId="6A18DBB0"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0.158</w:t>
            </w:r>
          </w:p>
        </w:tc>
        <w:tc>
          <w:tcPr>
            <w:tcW w:w="1949" w:type="dxa"/>
            <w:tcBorders>
              <w:top w:val="nil"/>
              <w:left w:val="nil"/>
              <w:bottom w:val="nil"/>
              <w:right w:val="nil"/>
            </w:tcBorders>
            <w:shd w:val="clear" w:color="000000" w:fill="F2F2F2"/>
            <w:noWrap/>
            <w:vAlign w:val="bottom"/>
            <w:hideMark/>
          </w:tcPr>
          <w:p w14:paraId="56B0D716"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Suriname</w:t>
            </w:r>
          </w:p>
        </w:tc>
        <w:tc>
          <w:tcPr>
            <w:tcW w:w="826" w:type="dxa"/>
            <w:tcBorders>
              <w:top w:val="nil"/>
              <w:left w:val="nil"/>
              <w:bottom w:val="nil"/>
              <w:right w:val="nil"/>
            </w:tcBorders>
            <w:shd w:val="clear" w:color="000000" w:fill="F2F2F2"/>
            <w:noWrap/>
            <w:vAlign w:val="bottom"/>
            <w:hideMark/>
          </w:tcPr>
          <w:p w14:paraId="59385343"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0.304</w:t>
            </w:r>
          </w:p>
        </w:tc>
        <w:tc>
          <w:tcPr>
            <w:tcW w:w="1638" w:type="dxa"/>
            <w:tcBorders>
              <w:top w:val="nil"/>
              <w:left w:val="nil"/>
              <w:bottom w:val="nil"/>
              <w:right w:val="nil"/>
            </w:tcBorders>
            <w:shd w:val="clear" w:color="auto" w:fill="auto"/>
            <w:noWrap/>
            <w:vAlign w:val="bottom"/>
            <w:hideMark/>
          </w:tcPr>
          <w:p w14:paraId="60DF1D3C"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Sierra Leone</w:t>
            </w:r>
          </w:p>
        </w:tc>
        <w:tc>
          <w:tcPr>
            <w:tcW w:w="825" w:type="dxa"/>
            <w:tcBorders>
              <w:top w:val="nil"/>
              <w:left w:val="nil"/>
              <w:bottom w:val="nil"/>
              <w:right w:val="single" w:sz="4" w:space="0" w:color="auto"/>
            </w:tcBorders>
            <w:shd w:val="clear" w:color="auto" w:fill="auto"/>
            <w:noWrap/>
            <w:vAlign w:val="bottom"/>
            <w:hideMark/>
          </w:tcPr>
          <w:p w14:paraId="6A717637"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0.523</w:t>
            </w:r>
          </w:p>
        </w:tc>
        <w:tc>
          <w:tcPr>
            <w:tcW w:w="1761" w:type="dxa"/>
            <w:tcBorders>
              <w:top w:val="nil"/>
              <w:left w:val="nil"/>
              <w:bottom w:val="nil"/>
              <w:right w:val="single" w:sz="8" w:space="0" w:color="auto"/>
            </w:tcBorders>
            <w:shd w:val="clear" w:color="auto" w:fill="auto"/>
            <w:noWrap/>
            <w:vAlign w:val="bottom"/>
            <w:hideMark/>
          </w:tcPr>
          <w:p w14:paraId="1DD0F9A5"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 </w:t>
            </w:r>
          </w:p>
        </w:tc>
      </w:tr>
      <w:tr w:rsidR="00E07233" w:rsidRPr="00376DA2" w14:paraId="6BD10B5D"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7E16B12D"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Sweden</w:t>
            </w:r>
          </w:p>
        </w:tc>
        <w:tc>
          <w:tcPr>
            <w:tcW w:w="826" w:type="dxa"/>
            <w:tcBorders>
              <w:top w:val="nil"/>
              <w:left w:val="nil"/>
              <w:bottom w:val="nil"/>
              <w:right w:val="nil"/>
            </w:tcBorders>
            <w:shd w:val="clear" w:color="auto" w:fill="auto"/>
            <w:noWrap/>
            <w:vAlign w:val="bottom"/>
            <w:hideMark/>
          </w:tcPr>
          <w:p w14:paraId="4798130B"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0.158</w:t>
            </w:r>
          </w:p>
        </w:tc>
        <w:tc>
          <w:tcPr>
            <w:tcW w:w="1949" w:type="dxa"/>
            <w:tcBorders>
              <w:top w:val="nil"/>
              <w:left w:val="nil"/>
              <w:bottom w:val="nil"/>
              <w:right w:val="nil"/>
            </w:tcBorders>
            <w:shd w:val="clear" w:color="000000" w:fill="F2F2F2"/>
            <w:noWrap/>
            <w:vAlign w:val="bottom"/>
            <w:hideMark/>
          </w:tcPr>
          <w:p w14:paraId="301F650A"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Sri Lanka</w:t>
            </w:r>
          </w:p>
        </w:tc>
        <w:tc>
          <w:tcPr>
            <w:tcW w:w="826" w:type="dxa"/>
            <w:tcBorders>
              <w:top w:val="nil"/>
              <w:left w:val="nil"/>
              <w:bottom w:val="nil"/>
              <w:right w:val="nil"/>
            </w:tcBorders>
            <w:shd w:val="clear" w:color="000000" w:fill="F2F2F2"/>
            <w:noWrap/>
            <w:vAlign w:val="bottom"/>
            <w:hideMark/>
          </w:tcPr>
          <w:p w14:paraId="3F73F485"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0.304</w:t>
            </w:r>
          </w:p>
        </w:tc>
        <w:tc>
          <w:tcPr>
            <w:tcW w:w="1638" w:type="dxa"/>
            <w:tcBorders>
              <w:top w:val="nil"/>
              <w:left w:val="nil"/>
              <w:bottom w:val="nil"/>
              <w:right w:val="nil"/>
            </w:tcBorders>
            <w:shd w:val="clear" w:color="auto" w:fill="auto"/>
            <w:noWrap/>
            <w:vAlign w:val="bottom"/>
            <w:hideMark/>
          </w:tcPr>
          <w:p w14:paraId="5E785B85"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Mali</w:t>
            </w:r>
          </w:p>
        </w:tc>
        <w:tc>
          <w:tcPr>
            <w:tcW w:w="825" w:type="dxa"/>
            <w:tcBorders>
              <w:top w:val="nil"/>
              <w:left w:val="nil"/>
              <w:bottom w:val="nil"/>
              <w:right w:val="single" w:sz="4" w:space="0" w:color="auto"/>
            </w:tcBorders>
            <w:shd w:val="clear" w:color="auto" w:fill="auto"/>
            <w:noWrap/>
            <w:vAlign w:val="bottom"/>
            <w:hideMark/>
          </w:tcPr>
          <w:p w14:paraId="4A5BE8EA"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0.528</w:t>
            </w:r>
          </w:p>
        </w:tc>
        <w:tc>
          <w:tcPr>
            <w:tcW w:w="1761" w:type="dxa"/>
            <w:tcBorders>
              <w:top w:val="nil"/>
              <w:left w:val="nil"/>
              <w:bottom w:val="nil"/>
              <w:right w:val="single" w:sz="8" w:space="0" w:color="auto"/>
            </w:tcBorders>
            <w:shd w:val="clear" w:color="auto" w:fill="auto"/>
            <w:noWrap/>
            <w:vAlign w:val="bottom"/>
            <w:hideMark/>
          </w:tcPr>
          <w:p w14:paraId="43032C8E"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 </w:t>
            </w:r>
          </w:p>
        </w:tc>
      </w:tr>
      <w:tr w:rsidR="00E07233" w:rsidRPr="00376DA2" w14:paraId="26E7A8DB"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4DADEF70"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Ireland</w:t>
            </w:r>
          </w:p>
        </w:tc>
        <w:tc>
          <w:tcPr>
            <w:tcW w:w="826" w:type="dxa"/>
            <w:tcBorders>
              <w:top w:val="nil"/>
              <w:left w:val="nil"/>
              <w:bottom w:val="nil"/>
              <w:right w:val="nil"/>
            </w:tcBorders>
            <w:shd w:val="clear" w:color="auto" w:fill="auto"/>
            <w:noWrap/>
            <w:vAlign w:val="bottom"/>
            <w:hideMark/>
          </w:tcPr>
          <w:p w14:paraId="24C770E2"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0.159</w:t>
            </w:r>
          </w:p>
        </w:tc>
        <w:tc>
          <w:tcPr>
            <w:tcW w:w="1949" w:type="dxa"/>
            <w:tcBorders>
              <w:top w:val="nil"/>
              <w:left w:val="nil"/>
              <w:bottom w:val="nil"/>
              <w:right w:val="nil"/>
            </w:tcBorders>
            <w:shd w:val="clear" w:color="000000" w:fill="F2F2F2"/>
            <w:noWrap/>
            <w:vAlign w:val="bottom"/>
            <w:hideMark/>
          </w:tcPr>
          <w:p w14:paraId="124255BC"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Bahamas</w:t>
            </w:r>
          </w:p>
        </w:tc>
        <w:tc>
          <w:tcPr>
            <w:tcW w:w="826" w:type="dxa"/>
            <w:tcBorders>
              <w:top w:val="nil"/>
              <w:left w:val="nil"/>
              <w:bottom w:val="nil"/>
              <w:right w:val="nil"/>
            </w:tcBorders>
            <w:shd w:val="clear" w:color="000000" w:fill="F2F2F2"/>
            <w:noWrap/>
            <w:vAlign w:val="bottom"/>
            <w:hideMark/>
          </w:tcPr>
          <w:p w14:paraId="15DFD9A7"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0.306</w:t>
            </w:r>
          </w:p>
        </w:tc>
        <w:tc>
          <w:tcPr>
            <w:tcW w:w="1638" w:type="dxa"/>
            <w:tcBorders>
              <w:top w:val="nil"/>
              <w:left w:val="nil"/>
              <w:bottom w:val="nil"/>
              <w:right w:val="nil"/>
            </w:tcBorders>
            <w:shd w:val="clear" w:color="auto" w:fill="auto"/>
            <w:noWrap/>
            <w:vAlign w:val="bottom"/>
            <w:hideMark/>
          </w:tcPr>
          <w:p w14:paraId="47AD92AA"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Chad</w:t>
            </w:r>
          </w:p>
        </w:tc>
        <w:tc>
          <w:tcPr>
            <w:tcW w:w="825" w:type="dxa"/>
            <w:tcBorders>
              <w:top w:val="nil"/>
              <w:left w:val="nil"/>
              <w:bottom w:val="nil"/>
              <w:right w:val="single" w:sz="4" w:space="0" w:color="auto"/>
            </w:tcBorders>
            <w:shd w:val="clear" w:color="auto" w:fill="auto"/>
            <w:noWrap/>
            <w:vAlign w:val="bottom"/>
            <w:hideMark/>
          </w:tcPr>
          <w:p w14:paraId="68E06A08"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0.533</w:t>
            </w:r>
          </w:p>
        </w:tc>
        <w:tc>
          <w:tcPr>
            <w:tcW w:w="1761" w:type="dxa"/>
            <w:tcBorders>
              <w:top w:val="nil"/>
              <w:left w:val="nil"/>
              <w:bottom w:val="nil"/>
              <w:right w:val="single" w:sz="8" w:space="0" w:color="auto"/>
            </w:tcBorders>
            <w:shd w:val="clear" w:color="auto" w:fill="auto"/>
            <w:noWrap/>
            <w:vAlign w:val="bottom"/>
            <w:hideMark/>
          </w:tcPr>
          <w:p w14:paraId="0450B2CA"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 </w:t>
            </w:r>
          </w:p>
        </w:tc>
      </w:tr>
      <w:tr w:rsidR="00E07233" w:rsidRPr="00376DA2" w14:paraId="36A5A09C"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20459940"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Austria</w:t>
            </w:r>
          </w:p>
        </w:tc>
        <w:tc>
          <w:tcPr>
            <w:tcW w:w="826" w:type="dxa"/>
            <w:tcBorders>
              <w:top w:val="nil"/>
              <w:left w:val="nil"/>
              <w:bottom w:val="nil"/>
              <w:right w:val="nil"/>
            </w:tcBorders>
            <w:shd w:val="clear" w:color="auto" w:fill="auto"/>
            <w:noWrap/>
            <w:vAlign w:val="bottom"/>
            <w:hideMark/>
          </w:tcPr>
          <w:p w14:paraId="2914EEDD"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0.165</w:t>
            </w:r>
          </w:p>
        </w:tc>
        <w:tc>
          <w:tcPr>
            <w:tcW w:w="1949" w:type="dxa"/>
            <w:tcBorders>
              <w:top w:val="nil"/>
              <w:left w:val="nil"/>
              <w:bottom w:val="nil"/>
              <w:right w:val="nil"/>
            </w:tcBorders>
            <w:shd w:val="clear" w:color="000000" w:fill="F2F2F2"/>
            <w:noWrap/>
            <w:vAlign w:val="bottom"/>
            <w:hideMark/>
          </w:tcPr>
          <w:p w14:paraId="231C5A1F"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Seychelles</w:t>
            </w:r>
          </w:p>
        </w:tc>
        <w:tc>
          <w:tcPr>
            <w:tcW w:w="826" w:type="dxa"/>
            <w:tcBorders>
              <w:top w:val="nil"/>
              <w:left w:val="nil"/>
              <w:bottom w:val="nil"/>
              <w:right w:val="nil"/>
            </w:tcBorders>
            <w:shd w:val="clear" w:color="000000" w:fill="F2F2F2"/>
            <w:noWrap/>
            <w:vAlign w:val="bottom"/>
            <w:hideMark/>
          </w:tcPr>
          <w:p w14:paraId="11BA15D4"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0.307</w:t>
            </w:r>
          </w:p>
        </w:tc>
        <w:tc>
          <w:tcPr>
            <w:tcW w:w="1638" w:type="dxa"/>
            <w:tcBorders>
              <w:top w:val="nil"/>
              <w:left w:val="nil"/>
              <w:bottom w:val="nil"/>
              <w:right w:val="nil"/>
            </w:tcBorders>
            <w:shd w:val="clear" w:color="auto" w:fill="auto"/>
            <w:noWrap/>
            <w:vAlign w:val="bottom"/>
            <w:hideMark/>
          </w:tcPr>
          <w:p w14:paraId="2AE43332"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Ethiopia</w:t>
            </w:r>
          </w:p>
        </w:tc>
        <w:tc>
          <w:tcPr>
            <w:tcW w:w="825" w:type="dxa"/>
            <w:tcBorders>
              <w:top w:val="nil"/>
              <w:left w:val="nil"/>
              <w:bottom w:val="nil"/>
              <w:right w:val="single" w:sz="4" w:space="0" w:color="auto"/>
            </w:tcBorders>
            <w:shd w:val="clear" w:color="auto" w:fill="auto"/>
            <w:noWrap/>
            <w:vAlign w:val="bottom"/>
            <w:hideMark/>
          </w:tcPr>
          <w:p w14:paraId="0F8CBC17"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0.534</w:t>
            </w:r>
          </w:p>
        </w:tc>
        <w:tc>
          <w:tcPr>
            <w:tcW w:w="1761" w:type="dxa"/>
            <w:tcBorders>
              <w:top w:val="nil"/>
              <w:left w:val="nil"/>
              <w:bottom w:val="nil"/>
              <w:right w:val="single" w:sz="8" w:space="0" w:color="auto"/>
            </w:tcBorders>
            <w:shd w:val="clear" w:color="auto" w:fill="auto"/>
            <w:noWrap/>
            <w:vAlign w:val="bottom"/>
            <w:hideMark/>
          </w:tcPr>
          <w:p w14:paraId="2518774E"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 </w:t>
            </w:r>
          </w:p>
        </w:tc>
      </w:tr>
      <w:tr w:rsidR="00E07233" w:rsidRPr="00376DA2" w14:paraId="3938B063"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0B0F6022"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Luxembourg</w:t>
            </w:r>
          </w:p>
        </w:tc>
        <w:tc>
          <w:tcPr>
            <w:tcW w:w="826" w:type="dxa"/>
            <w:tcBorders>
              <w:top w:val="nil"/>
              <w:left w:val="nil"/>
              <w:bottom w:val="nil"/>
              <w:right w:val="nil"/>
            </w:tcBorders>
            <w:shd w:val="clear" w:color="auto" w:fill="auto"/>
            <w:noWrap/>
            <w:vAlign w:val="bottom"/>
            <w:hideMark/>
          </w:tcPr>
          <w:p w14:paraId="67E7BB8F"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0.168</w:t>
            </w:r>
          </w:p>
        </w:tc>
        <w:tc>
          <w:tcPr>
            <w:tcW w:w="1949" w:type="dxa"/>
            <w:tcBorders>
              <w:top w:val="nil"/>
              <w:left w:val="nil"/>
              <w:bottom w:val="nil"/>
              <w:right w:val="nil"/>
            </w:tcBorders>
            <w:shd w:val="clear" w:color="000000" w:fill="F2F2F2"/>
            <w:noWrap/>
            <w:vAlign w:val="bottom"/>
            <w:hideMark/>
          </w:tcPr>
          <w:p w14:paraId="40135A88"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Philippines</w:t>
            </w:r>
          </w:p>
        </w:tc>
        <w:tc>
          <w:tcPr>
            <w:tcW w:w="826" w:type="dxa"/>
            <w:tcBorders>
              <w:top w:val="nil"/>
              <w:left w:val="nil"/>
              <w:bottom w:val="nil"/>
              <w:right w:val="nil"/>
            </w:tcBorders>
            <w:shd w:val="clear" w:color="000000" w:fill="F2F2F2"/>
            <w:noWrap/>
            <w:vAlign w:val="bottom"/>
            <w:hideMark/>
          </w:tcPr>
          <w:p w14:paraId="4184D75E"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0.310</w:t>
            </w:r>
          </w:p>
        </w:tc>
        <w:tc>
          <w:tcPr>
            <w:tcW w:w="1638" w:type="dxa"/>
            <w:tcBorders>
              <w:top w:val="nil"/>
              <w:left w:val="nil"/>
              <w:bottom w:val="nil"/>
              <w:right w:val="nil"/>
            </w:tcBorders>
            <w:shd w:val="clear" w:color="auto" w:fill="auto"/>
            <w:noWrap/>
            <w:vAlign w:val="bottom"/>
            <w:hideMark/>
          </w:tcPr>
          <w:p w14:paraId="20470153"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Angola</w:t>
            </w:r>
          </w:p>
        </w:tc>
        <w:tc>
          <w:tcPr>
            <w:tcW w:w="825" w:type="dxa"/>
            <w:tcBorders>
              <w:top w:val="nil"/>
              <w:left w:val="nil"/>
              <w:bottom w:val="nil"/>
              <w:right w:val="single" w:sz="4" w:space="0" w:color="auto"/>
            </w:tcBorders>
            <w:shd w:val="clear" w:color="auto" w:fill="auto"/>
            <w:noWrap/>
            <w:vAlign w:val="bottom"/>
            <w:hideMark/>
          </w:tcPr>
          <w:p w14:paraId="5F0A8E43"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0.535</w:t>
            </w:r>
          </w:p>
        </w:tc>
        <w:tc>
          <w:tcPr>
            <w:tcW w:w="1761" w:type="dxa"/>
            <w:tcBorders>
              <w:top w:val="nil"/>
              <w:left w:val="nil"/>
              <w:bottom w:val="nil"/>
              <w:right w:val="single" w:sz="8" w:space="0" w:color="auto"/>
            </w:tcBorders>
            <w:shd w:val="clear" w:color="auto" w:fill="auto"/>
            <w:noWrap/>
            <w:vAlign w:val="bottom"/>
            <w:hideMark/>
          </w:tcPr>
          <w:p w14:paraId="33009AA0"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 </w:t>
            </w:r>
          </w:p>
        </w:tc>
      </w:tr>
      <w:tr w:rsidR="00E07233" w:rsidRPr="00376DA2" w14:paraId="252426FE"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4ED38BA6" w14:textId="77777777" w:rsidR="00E07233" w:rsidRPr="00376DA2" w:rsidRDefault="00E07233" w:rsidP="00E07233">
            <w:pPr>
              <w:spacing w:before="0" w:after="0" w:line="240" w:lineRule="auto"/>
              <w:rPr>
                <w:rFonts w:ascii="Calibri" w:eastAsia="Times New Roman" w:hAnsi="Calibri" w:cs="Times New Roman"/>
                <w:color w:val="000000"/>
                <w:szCs w:val="24"/>
              </w:rPr>
            </w:pPr>
            <w:r>
              <w:rPr>
                <w:rFonts w:ascii="Calibri" w:eastAsia="Times New Roman" w:hAnsi="Calibri" w:cs="Times New Roman"/>
                <w:color w:val="000000"/>
                <w:szCs w:val="24"/>
              </w:rPr>
              <w:t>USA</w:t>
            </w:r>
          </w:p>
        </w:tc>
        <w:tc>
          <w:tcPr>
            <w:tcW w:w="826" w:type="dxa"/>
            <w:tcBorders>
              <w:top w:val="nil"/>
              <w:left w:val="nil"/>
              <w:bottom w:val="nil"/>
              <w:right w:val="nil"/>
            </w:tcBorders>
            <w:shd w:val="clear" w:color="auto" w:fill="auto"/>
            <w:noWrap/>
            <w:vAlign w:val="bottom"/>
            <w:hideMark/>
          </w:tcPr>
          <w:p w14:paraId="24A1364C"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0.176</w:t>
            </w:r>
          </w:p>
        </w:tc>
        <w:tc>
          <w:tcPr>
            <w:tcW w:w="1949" w:type="dxa"/>
            <w:tcBorders>
              <w:top w:val="nil"/>
              <w:left w:val="nil"/>
              <w:bottom w:val="nil"/>
              <w:right w:val="nil"/>
            </w:tcBorders>
            <w:shd w:val="clear" w:color="000000" w:fill="F2F2F2"/>
            <w:noWrap/>
            <w:vAlign w:val="bottom"/>
            <w:hideMark/>
          </w:tcPr>
          <w:p w14:paraId="57ACD707"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Cape Verde</w:t>
            </w:r>
          </w:p>
        </w:tc>
        <w:tc>
          <w:tcPr>
            <w:tcW w:w="826" w:type="dxa"/>
            <w:tcBorders>
              <w:top w:val="nil"/>
              <w:left w:val="nil"/>
              <w:bottom w:val="nil"/>
              <w:right w:val="nil"/>
            </w:tcBorders>
            <w:shd w:val="clear" w:color="000000" w:fill="F2F2F2"/>
            <w:noWrap/>
            <w:vAlign w:val="bottom"/>
            <w:hideMark/>
          </w:tcPr>
          <w:p w14:paraId="1CC20415"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0.311</w:t>
            </w:r>
          </w:p>
        </w:tc>
        <w:tc>
          <w:tcPr>
            <w:tcW w:w="1638" w:type="dxa"/>
            <w:tcBorders>
              <w:top w:val="nil"/>
              <w:left w:val="nil"/>
              <w:bottom w:val="nil"/>
              <w:right w:val="nil"/>
            </w:tcBorders>
            <w:shd w:val="clear" w:color="auto" w:fill="auto"/>
            <w:noWrap/>
            <w:vAlign w:val="bottom"/>
            <w:hideMark/>
          </w:tcPr>
          <w:p w14:paraId="5A23599E"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Zambia</w:t>
            </w:r>
          </w:p>
        </w:tc>
        <w:tc>
          <w:tcPr>
            <w:tcW w:w="825" w:type="dxa"/>
            <w:tcBorders>
              <w:top w:val="nil"/>
              <w:left w:val="nil"/>
              <w:bottom w:val="nil"/>
              <w:right w:val="single" w:sz="4" w:space="0" w:color="auto"/>
            </w:tcBorders>
            <w:shd w:val="clear" w:color="auto" w:fill="auto"/>
            <w:noWrap/>
            <w:vAlign w:val="bottom"/>
            <w:hideMark/>
          </w:tcPr>
          <w:p w14:paraId="1931E0E3"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0.546</w:t>
            </w:r>
          </w:p>
        </w:tc>
        <w:tc>
          <w:tcPr>
            <w:tcW w:w="1761" w:type="dxa"/>
            <w:tcBorders>
              <w:top w:val="nil"/>
              <w:left w:val="nil"/>
              <w:bottom w:val="nil"/>
              <w:right w:val="single" w:sz="8" w:space="0" w:color="auto"/>
            </w:tcBorders>
            <w:shd w:val="clear" w:color="auto" w:fill="auto"/>
            <w:noWrap/>
            <w:vAlign w:val="bottom"/>
            <w:hideMark/>
          </w:tcPr>
          <w:p w14:paraId="298D19D1"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 </w:t>
            </w:r>
          </w:p>
        </w:tc>
      </w:tr>
      <w:tr w:rsidR="00E07233" w:rsidRPr="00376DA2" w14:paraId="1A78C209"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76F89D5C"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Uruguay</w:t>
            </w:r>
          </w:p>
        </w:tc>
        <w:tc>
          <w:tcPr>
            <w:tcW w:w="826" w:type="dxa"/>
            <w:tcBorders>
              <w:top w:val="nil"/>
              <w:left w:val="nil"/>
              <w:bottom w:val="nil"/>
              <w:right w:val="nil"/>
            </w:tcBorders>
            <w:shd w:val="clear" w:color="auto" w:fill="auto"/>
            <w:noWrap/>
            <w:vAlign w:val="bottom"/>
            <w:hideMark/>
          </w:tcPr>
          <w:p w14:paraId="3AB9D061"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0.182</w:t>
            </w:r>
          </w:p>
        </w:tc>
        <w:tc>
          <w:tcPr>
            <w:tcW w:w="1949" w:type="dxa"/>
            <w:tcBorders>
              <w:top w:val="nil"/>
              <w:left w:val="nil"/>
              <w:bottom w:val="nil"/>
              <w:right w:val="nil"/>
            </w:tcBorders>
            <w:shd w:val="clear" w:color="000000" w:fill="F2F2F2"/>
            <w:noWrap/>
            <w:vAlign w:val="bottom"/>
            <w:hideMark/>
          </w:tcPr>
          <w:p w14:paraId="057BD9C1"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Nicaragua</w:t>
            </w:r>
          </w:p>
        </w:tc>
        <w:tc>
          <w:tcPr>
            <w:tcW w:w="826" w:type="dxa"/>
            <w:tcBorders>
              <w:top w:val="nil"/>
              <w:left w:val="nil"/>
              <w:bottom w:val="nil"/>
              <w:right w:val="nil"/>
            </w:tcBorders>
            <w:shd w:val="clear" w:color="000000" w:fill="F2F2F2"/>
            <w:noWrap/>
            <w:vAlign w:val="bottom"/>
            <w:hideMark/>
          </w:tcPr>
          <w:p w14:paraId="7B5D83A5"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0.312</w:t>
            </w:r>
          </w:p>
        </w:tc>
        <w:tc>
          <w:tcPr>
            <w:tcW w:w="1638" w:type="dxa"/>
            <w:tcBorders>
              <w:top w:val="nil"/>
              <w:left w:val="nil"/>
              <w:bottom w:val="nil"/>
              <w:right w:val="nil"/>
            </w:tcBorders>
            <w:shd w:val="clear" w:color="auto" w:fill="auto"/>
            <w:noWrap/>
            <w:vAlign w:val="bottom"/>
            <w:hideMark/>
          </w:tcPr>
          <w:p w14:paraId="4D905C88"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Niger</w:t>
            </w:r>
          </w:p>
        </w:tc>
        <w:tc>
          <w:tcPr>
            <w:tcW w:w="825" w:type="dxa"/>
            <w:tcBorders>
              <w:top w:val="nil"/>
              <w:left w:val="nil"/>
              <w:bottom w:val="nil"/>
              <w:right w:val="single" w:sz="4" w:space="0" w:color="auto"/>
            </w:tcBorders>
            <w:shd w:val="clear" w:color="auto" w:fill="auto"/>
            <w:noWrap/>
            <w:vAlign w:val="bottom"/>
            <w:hideMark/>
          </w:tcPr>
          <w:p w14:paraId="363AB688"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0.558</w:t>
            </w:r>
          </w:p>
        </w:tc>
        <w:tc>
          <w:tcPr>
            <w:tcW w:w="1761" w:type="dxa"/>
            <w:tcBorders>
              <w:top w:val="nil"/>
              <w:left w:val="nil"/>
              <w:bottom w:val="nil"/>
              <w:right w:val="single" w:sz="8" w:space="0" w:color="auto"/>
            </w:tcBorders>
            <w:shd w:val="clear" w:color="auto" w:fill="auto"/>
            <w:noWrap/>
            <w:vAlign w:val="bottom"/>
            <w:hideMark/>
          </w:tcPr>
          <w:p w14:paraId="0579532E"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 </w:t>
            </w:r>
          </w:p>
        </w:tc>
      </w:tr>
      <w:tr w:rsidR="00E07233" w:rsidRPr="00376DA2" w14:paraId="193C5A1B"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25B8A132"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Slovenia</w:t>
            </w:r>
          </w:p>
        </w:tc>
        <w:tc>
          <w:tcPr>
            <w:tcW w:w="826" w:type="dxa"/>
            <w:tcBorders>
              <w:top w:val="nil"/>
              <w:left w:val="nil"/>
              <w:bottom w:val="nil"/>
              <w:right w:val="nil"/>
            </w:tcBorders>
            <w:shd w:val="clear" w:color="auto" w:fill="auto"/>
            <w:noWrap/>
            <w:vAlign w:val="bottom"/>
            <w:hideMark/>
          </w:tcPr>
          <w:p w14:paraId="370CD168"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0.187</w:t>
            </w:r>
          </w:p>
        </w:tc>
        <w:tc>
          <w:tcPr>
            <w:tcW w:w="1949" w:type="dxa"/>
            <w:tcBorders>
              <w:top w:val="nil"/>
              <w:left w:val="nil"/>
              <w:bottom w:val="nil"/>
              <w:right w:val="nil"/>
            </w:tcBorders>
            <w:shd w:val="clear" w:color="000000" w:fill="F2F2F2"/>
            <w:noWrap/>
            <w:vAlign w:val="bottom"/>
            <w:hideMark/>
          </w:tcPr>
          <w:p w14:paraId="01CA5F3F"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Costa Rica</w:t>
            </w:r>
          </w:p>
        </w:tc>
        <w:tc>
          <w:tcPr>
            <w:tcW w:w="826" w:type="dxa"/>
            <w:tcBorders>
              <w:top w:val="nil"/>
              <w:left w:val="nil"/>
              <w:bottom w:val="nil"/>
              <w:right w:val="nil"/>
            </w:tcBorders>
            <w:shd w:val="clear" w:color="000000" w:fill="F2F2F2"/>
            <w:noWrap/>
            <w:vAlign w:val="bottom"/>
            <w:hideMark/>
          </w:tcPr>
          <w:p w14:paraId="4BB4ACE8"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0.313</w:t>
            </w:r>
          </w:p>
        </w:tc>
        <w:tc>
          <w:tcPr>
            <w:tcW w:w="1638" w:type="dxa"/>
            <w:tcBorders>
              <w:top w:val="nil"/>
              <w:left w:val="nil"/>
              <w:bottom w:val="nil"/>
              <w:right w:val="nil"/>
            </w:tcBorders>
            <w:shd w:val="clear" w:color="auto" w:fill="auto"/>
            <w:noWrap/>
            <w:vAlign w:val="bottom"/>
            <w:hideMark/>
          </w:tcPr>
          <w:p w14:paraId="6D5A22E3"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Mozambique</w:t>
            </w:r>
          </w:p>
        </w:tc>
        <w:tc>
          <w:tcPr>
            <w:tcW w:w="825" w:type="dxa"/>
            <w:tcBorders>
              <w:top w:val="nil"/>
              <w:left w:val="nil"/>
              <w:bottom w:val="nil"/>
              <w:right w:val="single" w:sz="4" w:space="0" w:color="auto"/>
            </w:tcBorders>
            <w:shd w:val="clear" w:color="auto" w:fill="auto"/>
            <w:noWrap/>
            <w:vAlign w:val="bottom"/>
            <w:hideMark/>
          </w:tcPr>
          <w:p w14:paraId="35F950CE"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0.560</w:t>
            </w:r>
          </w:p>
        </w:tc>
        <w:tc>
          <w:tcPr>
            <w:tcW w:w="1761" w:type="dxa"/>
            <w:tcBorders>
              <w:top w:val="nil"/>
              <w:left w:val="nil"/>
              <w:bottom w:val="nil"/>
              <w:right w:val="single" w:sz="8" w:space="0" w:color="auto"/>
            </w:tcBorders>
            <w:shd w:val="clear" w:color="auto" w:fill="auto"/>
            <w:noWrap/>
            <w:vAlign w:val="bottom"/>
            <w:hideMark/>
          </w:tcPr>
          <w:p w14:paraId="389DCFDE"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 </w:t>
            </w:r>
          </w:p>
        </w:tc>
      </w:tr>
      <w:tr w:rsidR="00E07233" w:rsidRPr="00376DA2" w14:paraId="24D8DE5D"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3B598B36"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Italy</w:t>
            </w:r>
          </w:p>
        </w:tc>
        <w:tc>
          <w:tcPr>
            <w:tcW w:w="826" w:type="dxa"/>
            <w:tcBorders>
              <w:top w:val="nil"/>
              <w:left w:val="nil"/>
              <w:bottom w:val="nil"/>
              <w:right w:val="nil"/>
            </w:tcBorders>
            <w:shd w:val="clear" w:color="auto" w:fill="auto"/>
            <w:noWrap/>
            <w:vAlign w:val="bottom"/>
            <w:hideMark/>
          </w:tcPr>
          <w:p w14:paraId="753E6271"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0.189</w:t>
            </w:r>
          </w:p>
        </w:tc>
        <w:tc>
          <w:tcPr>
            <w:tcW w:w="1949" w:type="dxa"/>
            <w:tcBorders>
              <w:top w:val="nil"/>
              <w:left w:val="nil"/>
              <w:bottom w:val="nil"/>
              <w:right w:val="nil"/>
            </w:tcBorders>
            <w:shd w:val="clear" w:color="000000" w:fill="F2F2F2"/>
            <w:noWrap/>
            <w:vAlign w:val="bottom"/>
            <w:hideMark/>
          </w:tcPr>
          <w:p w14:paraId="7553825B" w14:textId="77777777" w:rsidR="00E07233" w:rsidRPr="00376DA2" w:rsidRDefault="00E07233" w:rsidP="00E07233">
            <w:pPr>
              <w:spacing w:before="0" w:after="0" w:line="240" w:lineRule="auto"/>
              <w:rPr>
                <w:rFonts w:ascii="Calibri" w:eastAsia="Times New Roman" w:hAnsi="Calibri" w:cs="Times New Roman"/>
                <w:color w:val="000000"/>
                <w:szCs w:val="24"/>
              </w:rPr>
            </w:pPr>
            <w:r>
              <w:rPr>
                <w:rFonts w:ascii="Calibri" w:eastAsia="Times New Roman" w:hAnsi="Calibri" w:cs="Times New Roman"/>
                <w:color w:val="000000"/>
                <w:szCs w:val="24"/>
              </w:rPr>
              <w:t>Dominican Rep</w:t>
            </w:r>
          </w:p>
        </w:tc>
        <w:tc>
          <w:tcPr>
            <w:tcW w:w="826" w:type="dxa"/>
            <w:tcBorders>
              <w:top w:val="nil"/>
              <w:left w:val="nil"/>
              <w:bottom w:val="nil"/>
              <w:right w:val="nil"/>
            </w:tcBorders>
            <w:shd w:val="clear" w:color="000000" w:fill="F2F2F2"/>
            <w:noWrap/>
            <w:vAlign w:val="bottom"/>
            <w:hideMark/>
          </w:tcPr>
          <w:p w14:paraId="1FBCE043"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0.313</w:t>
            </w:r>
          </w:p>
        </w:tc>
        <w:tc>
          <w:tcPr>
            <w:tcW w:w="1638" w:type="dxa"/>
            <w:tcBorders>
              <w:top w:val="nil"/>
              <w:left w:val="nil"/>
              <w:bottom w:val="nil"/>
              <w:right w:val="nil"/>
            </w:tcBorders>
            <w:shd w:val="clear" w:color="auto" w:fill="auto"/>
            <w:noWrap/>
            <w:vAlign w:val="bottom"/>
            <w:hideMark/>
          </w:tcPr>
          <w:p w14:paraId="2BF41FEA" w14:textId="77777777" w:rsidR="00E07233" w:rsidRPr="00376DA2" w:rsidRDefault="00E07233" w:rsidP="00E07233">
            <w:pPr>
              <w:spacing w:before="0" w:after="0" w:line="240" w:lineRule="auto"/>
              <w:jc w:val="right"/>
              <w:rPr>
                <w:rFonts w:ascii="Calibri" w:eastAsia="Times New Roman" w:hAnsi="Calibri" w:cs="Times New Roman"/>
                <w:szCs w:val="24"/>
              </w:rPr>
            </w:pPr>
            <w:r>
              <w:rPr>
                <w:rFonts w:ascii="Calibri" w:eastAsia="Times New Roman" w:hAnsi="Calibri" w:cs="Times New Roman"/>
                <w:szCs w:val="24"/>
              </w:rPr>
              <w:t>Cent Afr</w:t>
            </w:r>
            <w:r w:rsidRPr="00376DA2">
              <w:rPr>
                <w:rFonts w:ascii="Calibri" w:eastAsia="Times New Roman" w:hAnsi="Calibri" w:cs="Times New Roman"/>
                <w:szCs w:val="24"/>
              </w:rPr>
              <w:t xml:space="preserve"> Rep</w:t>
            </w:r>
          </w:p>
        </w:tc>
        <w:tc>
          <w:tcPr>
            <w:tcW w:w="825" w:type="dxa"/>
            <w:tcBorders>
              <w:top w:val="nil"/>
              <w:left w:val="nil"/>
              <w:bottom w:val="nil"/>
              <w:right w:val="single" w:sz="4" w:space="0" w:color="auto"/>
            </w:tcBorders>
            <w:shd w:val="clear" w:color="auto" w:fill="auto"/>
            <w:noWrap/>
            <w:vAlign w:val="bottom"/>
            <w:hideMark/>
          </w:tcPr>
          <w:p w14:paraId="4F7928FA"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0.575</w:t>
            </w:r>
          </w:p>
        </w:tc>
        <w:tc>
          <w:tcPr>
            <w:tcW w:w="1761" w:type="dxa"/>
            <w:tcBorders>
              <w:top w:val="nil"/>
              <w:left w:val="nil"/>
              <w:bottom w:val="nil"/>
              <w:right w:val="single" w:sz="8" w:space="0" w:color="auto"/>
            </w:tcBorders>
            <w:shd w:val="clear" w:color="auto" w:fill="auto"/>
            <w:noWrap/>
            <w:vAlign w:val="bottom"/>
            <w:hideMark/>
          </w:tcPr>
          <w:p w14:paraId="7625D7E8"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 </w:t>
            </w:r>
          </w:p>
        </w:tc>
      </w:tr>
      <w:tr w:rsidR="00E07233" w:rsidRPr="00376DA2" w14:paraId="5FAA7A71" w14:textId="77777777" w:rsidTr="00E07233">
        <w:trPr>
          <w:trHeight w:val="277"/>
        </w:trPr>
        <w:tc>
          <w:tcPr>
            <w:tcW w:w="1547" w:type="dxa"/>
            <w:tcBorders>
              <w:top w:val="nil"/>
              <w:left w:val="single" w:sz="8" w:space="0" w:color="auto"/>
              <w:bottom w:val="single" w:sz="8" w:space="0" w:color="auto"/>
              <w:right w:val="nil"/>
            </w:tcBorders>
            <w:shd w:val="clear" w:color="auto" w:fill="auto"/>
            <w:noWrap/>
            <w:vAlign w:val="bottom"/>
            <w:hideMark/>
          </w:tcPr>
          <w:p w14:paraId="2ED74BA9"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Croatia</w:t>
            </w:r>
          </w:p>
        </w:tc>
        <w:tc>
          <w:tcPr>
            <w:tcW w:w="826" w:type="dxa"/>
            <w:tcBorders>
              <w:top w:val="nil"/>
              <w:left w:val="nil"/>
              <w:bottom w:val="single" w:sz="8" w:space="0" w:color="auto"/>
              <w:right w:val="nil"/>
            </w:tcBorders>
            <w:shd w:val="clear" w:color="auto" w:fill="auto"/>
            <w:noWrap/>
            <w:vAlign w:val="bottom"/>
            <w:hideMark/>
          </w:tcPr>
          <w:p w14:paraId="147E5CE0"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0.189</w:t>
            </w:r>
          </w:p>
        </w:tc>
        <w:tc>
          <w:tcPr>
            <w:tcW w:w="1949" w:type="dxa"/>
            <w:tcBorders>
              <w:top w:val="nil"/>
              <w:left w:val="nil"/>
              <w:bottom w:val="single" w:sz="8" w:space="0" w:color="auto"/>
              <w:right w:val="nil"/>
            </w:tcBorders>
            <w:shd w:val="clear" w:color="000000" w:fill="F2F2F2"/>
            <w:noWrap/>
            <w:vAlign w:val="bottom"/>
            <w:hideMark/>
          </w:tcPr>
          <w:p w14:paraId="4EBDC5FB" w14:textId="77777777" w:rsidR="00E07233" w:rsidRPr="00376DA2" w:rsidRDefault="00E07233" w:rsidP="00E07233">
            <w:pPr>
              <w:spacing w:before="0" w:after="0" w:line="240" w:lineRule="auto"/>
              <w:rPr>
                <w:rFonts w:ascii="Calibri" w:eastAsia="Times New Roman" w:hAnsi="Calibri" w:cs="Times New Roman"/>
                <w:color w:val="000000"/>
                <w:szCs w:val="24"/>
              </w:rPr>
            </w:pPr>
            <w:r>
              <w:rPr>
                <w:rFonts w:ascii="Calibri" w:eastAsia="Times New Roman" w:hAnsi="Calibri" w:cs="Times New Roman"/>
                <w:color w:val="000000"/>
                <w:szCs w:val="24"/>
              </w:rPr>
              <w:t>Sao Tome Princ.</w:t>
            </w:r>
          </w:p>
        </w:tc>
        <w:tc>
          <w:tcPr>
            <w:tcW w:w="826" w:type="dxa"/>
            <w:tcBorders>
              <w:top w:val="nil"/>
              <w:left w:val="nil"/>
              <w:bottom w:val="single" w:sz="8" w:space="0" w:color="auto"/>
              <w:right w:val="nil"/>
            </w:tcBorders>
            <w:shd w:val="clear" w:color="000000" w:fill="F2F2F2"/>
            <w:noWrap/>
            <w:vAlign w:val="bottom"/>
            <w:hideMark/>
          </w:tcPr>
          <w:p w14:paraId="61610865"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0.313</w:t>
            </w:r>
          </w:p>
        </w:tc>
        <w:tc>
          <w:tcPr>
            <w:tcW w:w="1638" w:type="dxa"/>
            <w:tcBorders>
              <w:top w:val="nil"/>
              <w:left w:val="nil"/>
              <w:bottom w:val="single" w:sz="8" w:space="0" w:color="auto"/>
              <w:right w:val="nil"/>
            </w:tcBorders>
            <w:shd w:val="clear" w:color="auto" w:fill="auto"/>
            <w:noWrap/>
            <w:vAlign w:val="bottom"/>
            <w:hideMark/>
          </w:tcPr>
          <w:p w14:paraId="628BFF34"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Burundi</w:t>
            </w:r>
          </w:p>
        </w:tc>
        <w:tc>
          <w:tcPr>
            <w:tcW w:w="825" w:type="dxa"/>
            <w:tcBorders>
              <w:top w:val="nil"/>
              <w:left w:val="nil"/>
              <w:bottom w:val="single" w:sz="8" w:space="0" w:color="auto"/>
              <w:right w:val="single" w:sz="4" w:space="0" w:color="auto"/>
            </w:tcBorders>
            <w:shd w:val="clear" w:color="auto" w:fill="auto"/>
            <w:noWrap/>
            <w:vAlign w:val="bottom"/>
            <w:hideMark/>
          </w:tcPr>
          <w:p w14:paraId="2FCA590A"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0.582</w:t>
            </w:r>
          </w:p>
        </w:tc>
        <w:tc>
          <w:tcPr>
            <w:tcW w:w="1761" w:type="dxa"/>
            <w:tcBorders>
              <w:top w:val="nil"/>
              <w:left w:val="nil"/>
              <w:bottom w:val="single" w:sz="8" w:space="0" w:color="auto"/>
              <w:right w:val="single" w:sz="8" w:space="0" w:color="auto"/>
            </w:tcBorders>
            <w:shd w:val="clear" w:color="auto" w:fill="auto"/>
            <w:noWrap/>
            <w:vAlign w:val="bottom"/>
            <w:hideMark/>
          </w:tcPr>
          <w:p w14:paraId="00C6A4BC"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 </w:t>
            </w:r>
          </w:p>
        </w:tc>
      </w:tr>
    </w:tbl>
    <w:p w14:paraId="6134E0B3" w14:textId="177AA29E" w:rsidR="00505097" w:rsidRDefault="00505097" w:rsidP="00054DE8">
      <w:r>
        <w:t xml:space="preserve">The target set of countries for inclusion is the 192 members of the UN (as of 30 June 2011).  This means that territories etc. are omitted, but often data coverage for them is spotty.  Eventually full data sets were available for 171 countries and if the coverage criteria is relaxed to allow for up to </w:t>
      </w:r>
      <w:r w:rsidR="00BD3EE5">
        <w:t>3</w:t>
      </w:r>
      <w:r>
        <w:t xml:space="preserve"> missing measures</w:t>
      </w:r>
      <w:r w:rsidR="00C93C87">
        <w:t xml:space="preserve"> the number increased to 185.  Among the countries with missing data are several developed countries that do not report data consistently.  These include Andorra, Liechtenstein, Monaco, Romania and San Marino.  Sometimes data for the new Baltic States had to be estimated from earlier national statistics.  Data for Least Developed Countries and Small Island States were often missing.  Estimates were made where they could be logically justi</w:t>
      </w:r>
      <w:r w:rsidR="00BD3EE5">
        <w:t>fied, for example by assessing Small Island States</w:t>
      </w:r>
      <w:r w:rsidR="00C93C87">
        <w:t xml:space="preserve"> as being fully exposed to coastal risks.  In some cases estimates were made that were moderately more pessimistic that the likely value.  This provides an incentive to the country to provide a more accurate estimate.  These estimates </w:t>
      </w:r>
      <w:r w:rsidR="00C525B3">
        <w:t>are documented in the full data</w:t>
      </w:r>
      <w:r w:rsidR="00C93C87">
        <w:t>bases.</w:t>
      </w:r>
    </w:p>
    <w:p w14:paraId="78B633CE" w14:textId="77777777" w:rsidR="00E07233" w:rsidRDefault="00E07233" w:rsidP="00E07233">
      <w:r>
        <w:t xml:space="preserve">Table 3. </w:t>
      </w:r>
      <w:r>
        <w:rPr>
          <w:b/>
        </w:rPr>
        <w:t>Sample of r</w:t>
      </w:r>
      <w:r w:rsidRPr="00C525B3">
        <w:rPr>
          <w:b/>
        </w:rPr>
        <w:t>ankings based on the 185 countries meeting the “relaxed” criteria for completeness</w:t>
      </w:r>
    </w:p>
    <w:tbl>
      <w:tblPr>
        <w:tblW w:w="8461" w:type="dxa"/>
        <w:tblInd w:w="98" w:type="dxa"/>
        <w:tblLook w:val="04A0" w:firstRow="1" w:lastRow="0" w:firstColumn="1" w:lastColumn="0" w:noHBand="0" w:noVBand="1"/>
      </w:tblPr>
      <w:tblGrid>
        <w:gridCol w:w="1938"/>
        <w:gridCol w:w="817"/>
        <w:gridCol w:w="2203"/>
        <w:gridCol w:w="817"/>
        <w:gridCol w:w="1926"/>
        <w:gridCol w:w="817"/>
      </w:tblGrid>
      <w:tr w:rsidR="00E07233" w:rsidRPr="00376DA2" w14:paraId="54CA7F95" w14:textId="77777777" w:rsidTr="00E07233">
        <w:trPr>
          <w:trHeight w:val="410"/>
        </w:trPr>
        <w:tc>
          <w:tcPr>
            <w:tcW w:w="8461" w:type="dxa"/>
            <w:gridSpan w:val="6"/>
            <w:tcBorders>
              <w:top w:val="single" w:sz="8" w:space="0" w:color="auto"/>
              <w:left w:val="single" w:sz="8" w:space="0" w:color="auto"/>
              <w:bottom w:val="nil"/>
              <w:right w:val="single" w:sz="8" w:space="0" w:color="000000"/>
            </w:tcBorders>
            <w:shd w:val="clear" w:color="000000" w:fill="D9D9D9"/>
            <w:noWrap/>
            <w:vAlign w:val="bottom"/>
            <w:hideMark/>
          </w:tcPr>
          <w:p w14:paraId="00EE65F8" w14:textId="77777777" w:rsidR="00E07233" w:rsidRPr="00376DA2" w:rsidRDefault="00E07233" w:rsidP="00E07233">
            <w:pPr>
              <w:spacing w:before="0" w:after="0" w:line="240" w:lineRule="auto"/>
              <w:jc w:val="center"/>
              <w:rPr>
                <w:rFonts w:ascii="Calibri" w:eastAsia="Times New Roman" w:hAnsi="Calibri" w:cs="Times New Roman"/>
                <w:color w:val="000000"/>
                <w:sz w:val="36"/>
                <w:szCs w:val="36"/>
              </w:rPr>
            </w:pPr>
            <w:r w:rsidRPr="00376DA2">
              <w:rPr>
                <w:rFonts w:ascii="Calibri" w:eastAsia="Times New Roman" w:hAnsi="Calibri" w:cs="Times New Roman"/>
                <w:color w:val="000000"/>
                <w:sz w:val="36"/>
                <w:szCs w:val="36"/>
              </w:rPr>
              <w:t>Vulnerability</w:t>
            </w:r>
          </w:p>
        </w:tc>
      </w:tr>
      <w:tr w:rsidR="00E07233" w:rsidRPr="00376DA2" w14:paraId="5EC2391B" w14:textId="77777777" w:rsidTr="00E07233">
        <w:trPr>
          <w:trHeight w:val="323"/>
        </w:trPr>
        <w:tc>
          <w:tcPr>
            <w:tcW w:w="2736" w:type="dxa"/>
            <w:gridSpan w:val="2"/>
            <w:tcBorders>
              <w:top w:val="nil"/>
              <w:left w:val="single" w:sz="8" w:space="0" w:color="auto"/>
              <w:bottom w:val="nil"/>
              <w:right w:val="nil"/>
            </w:tcBorders>
            <w:shd w:val="clear" w:color="000000" w:fill="D9D9D9"/>
            <w:noWrap/>
            <w:vAlign w:val="bottom"/>
            <w:hideMark/>
          </w:tcPr>
          <w:p w14:paraId="778D6293" w14:textId="77777777" w:rsidR="00E07233" w:rsidRPr="00376DA2" w:rsidRDefault="00E07233" w:rsidP="00E07233">
            <w:pPr>
              <w:spacing w:before="0" w:after="0" w:line="240" w:lineRule="auto"/>
              <w:jc w:val="center"/>
              <w:rPr>
                <w:rFonts w:ascii="Calibri" w:eastAsia="Times New Roman" w:hAnsi="Calibri" w:cs="Times New Roman"/>
                <w:color w:val="000000"/>
                <w:sz w:val="32"/>
                <w:szCs w:val="32"/>
              </w:rPr>
            </w:pPr>
            <w:r w:rsidRPr="00376DA2">
              <w:rPr>
                <w:rFonts w:ascii="Calibri" w:eastAsia="Times New Roman" w:hAnsi="Calibri" w:cs="Times New Roman"/>
                <w:color w:val="000000"/>
                <w:sz w:val="32"/>
                <w:szCs w:val="32"/>
              </w:rPr>
              <w:t>Most exposed</w:t>
            </w:r>
          </w:p>
        </w:tc>
        <w:tc>
          <w:tcPr>
            <w:tcW w:w="3001" w:type="dxa"/>
            <w:gridSpan w:val="2"/>
            <w:tcBorders>
              <w:top w:val="nil"/>
              <w:left w:val="nil"/>
              <w:bottom w:val="nil"/>
              <w:right w:val="nil"/>
            </w:tcBorders>
            <w:shd w:val="clear" w:color="000000" w:fill="D9D9D9"/>
            <w:noWrap/>
            <w:vAlign w:val="bottom"/>
            <w:hideMark/>
          </w:tcPr>
          <w:p w14:paraId="060B98D8" w14:textId="77777777" w:rsidR="00E07233" w:rsidRPr="00376DA2" w:rsidRDefault="00E07233" w:rsidP="00E07233">
            <w:pPr>
              <w:spacing w:before="0" w:after="0" w:line="240" w:lineRule="auto"/>
              <w:jc w:val="center"/>
              <w:rPr>
                <w:rFonts w:ascii="Calibri" w:eastAsia="Times New Roman" w:hAnsi="Calibri" w:cs="Times New Roman"/>
                <w:color w:val="000000"/>
                <w:sz w:val="32"/>
                <w:szCs w:val="32"/>
              </w:rPr>
            </w:pPr>
            <w:r w:rsidRPr="00376DA2">
              <w:rPr>
                <w:rFonts w:ascii="Calibri" w:eastAsia="Times New Roman" w:hAnsi="Calibri" w:cs="Times New Roman"/>
                <w:color w:val="000000"/>
                <w:sz w:val="32"/>
                <w:szCs w:val="32"/>
              </w:rPr>
              <w:t>Most sensitive</w:t>
            </w:r>
          </w:p>
        </w:tc>
        <w:tc>
          <w:tcPr>
            <w:tcW w:w="2724" w:type="dxa"/>
            <w:gridSpan w:val="2"/>
            <w:tcBorders>
              <w:top w:val="nil"/>
              <w:left w:val="nil"/>
              <w:bottom w:val="nil"/>
              <w:right w:val="single" w:sz="8" w:space="0" w:color="000000"/>
            </w:tcBorders>
            <w:shd w:val="clear" w:color="000000" w:fill="D9D9D9"/>
            <w:noWrap/>
            <w:vAlign w:val="bottom"/>
            <w:hideMark/>
          </w:tcPr>
          <w:p w14:paraId="05F33844" w14:textId="77777777" w:rsidR="00E07233" w:rsidRPr="00376DA2" w:rsidRDefault="00E07233" w:rsidP="00E07233">
            <w:pPr>
              <w:spacing w:before="0" w:after="0" w:line="240" w:lineRule="auto"/>
              <w:jc w:val="center"/>
              <w:rPr>
                <w:rFonts w:ascii="Calibri" w:eastAsia="Times New Roman" w:hAnsi="Calibri" w:cs="Times New Roman"/>
                <w:color w:val="000000"/>
                <w:sz w:val="32"/>
                <w:szCs w:val="32"/>
              </w:rPr>
            </w:pPr>
            <w:r w:rsidRPr="00376DA2">
              <w:rPr>
                <w:rFonts w:ascii="Calibri" w:eastAsia="Times New Roman" w:hAnsi="Calibri" w:cs="Times New Roman"/>
                <w:color w:val="000000"/>
                <w:sz w:val="32"/>
                <w:szCs w:val="32"/>
              </w:rPr>
              <w:t>Least capacity</w:t>
            </w:r>
          </w:p>
        </w:tc>
      </w:tr>
      <w:tr w:rsidR="00E07233" w:rsidRPr="00376DA2" w14:paraId="7FEEABB7" w14:textId="77777777" w:rsidTr="00E07233">
        <w:trPr>
          <w:trHeight w:val="287"/>
        </w:trPr>
        <w:tc>
          <w:tcPr>
            <w:tcW w:w="1938" w:type="dxa"/>
            <w:tcBorders>
              <w:top w:val="double" w:sz="6" w:space="0" w:color="auto"/>
              <w:left w:val="single" w:sz="8" w:space="0" w:color="auto"/>
              <w:bottom w:val="nil"/>
              <w:right w:val="nil"/>
            </w:tcBorders>
            <w:shd w:val="clear" w:color="auto" w:fill="auto"/>
            <w:noWrap/>
            <w:vAlign w:val="bottom"/>
            <w:hideMark/>
          </w:tcPr>
          <w:p w14:paraId="5C15A7AF"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Zambia</w:t>
            </w:r>
          </w:p>
        </w:tc>
        <w:tc>
          <w:tcPr>
            <w:tcW w:w="798" w:type="dxa"/>
            <w:tcBorders>
              <w:top w:val="double" w:sz="6" w:space="0" w:color="auto"/>
              <w:left w:val="nil"/>
              <w:bottom w:val="nil"/>
              <w:right w:val="nil"/>
            </w:tcBorders>
            <w:shd w:val="clear" w:color="auto" w:fill="auto"/>
            <w:noWrap/>
            <w:vAlign w:val="bottom"/>
            <w:hideMark/>
          </w:tcPr>
          <w:p w14:paraId="45CECD79"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0.564</w:t>
            </w:r>
          </w:p>
        </w:tc>
        <w:tc>
          <w:tcPr>
            <w:tcW w:w="2203" w:type="dxa"/>
            <w:tcBorders>
              <w:top w:val="double" w:sz="6" w:space="0" w:color="auto"/>
              <w:left w:val="nil"/>
              <w:bottom w:val="nil"/>
              <w:right w:val="nil"/>
            </w:tcBorders>
            <w:shd w:val="clear" w:color="000000" w:fill="D9D9D9"/>
            <w:noWrap/>
            <w:vAlign w:val="bottom"/>
            <w:hideMark/>
          </w:tcPr>
          <w:p w14:paraId="29AD8030"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Burundi</w:t>
            </w:r>
          </w:p>
        </w:tc>
        <w:tc>
          <w:tcPr>
            <w:tcW w:w="798" w:type="dxa"/>
            <w:tcBorders>
              <w:top w:val="double" w:sz="6" w:space="0" w:color="auto"/>
              <w:left w:val="nil"/>
              <w:bottom w:val="nil"/>
              <w:right w:val="nil"/>
            </w:tcBorders>
            <w:shd w:val="clear" w:color="000000" w:fill="D9D9D9"/>
            <w:noWrap/>
            <w:vAlign w:val="bottom"/>
            <w:hideMark/>
          </w:tcPr>
          <w:p w14:paraId="001B7421"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0.587</w:t>
            </w:r>
          </w:p>
        </w:tc>
        <w:tc>
          <w:tcPr>
            <w:tcW w:w="1926" w:type="dxa"/>
            <w:tcBorders>
              <w:top w:val="double" w:sz="6" w:space="0" w:color="auto"/>
              <w:left w:val="nil"/>
              <w:bottom w:val="nil"/>
              <w:right w:val="nil"/>
            </w:tcBorders>
            <w:shd w:val="clear" w:color="auto" w:fill="auto"/>
            <w:noWrap/>
            <w:vAlign w:val="bottom"/>
            <w:hideMark/>
          </w:tcPr>
          <w:p w14:paraId="3842BC6D"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Somalia</w:t>
            </w:r>
          </w:p>
        </w:tc>
        <w:tc>
          <w:tcPr>
            <w:tcW w:w="798" w:type="dxa"/>
            <w:tcBorders>
              <w:top w:val="double" w:sz="6" w:space="0" w:color="auto"/>
              <w:left w:val="nil"/>
              <w:bottom w:val="nil"/>
              <w:right w:val="single" w:sz="8" w:space="0" w:color="auto"/>
            </w:tcBorders>
            <w:shd w:val="clear" w:color="auto" w:fill="auto"/>
            <w:noWrap/>
            <w:vAlign w:val="bottom"/>
            <w:hideMark/>
          </w:tcPr>
          <w:p w14:paraId="73438267"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0.858</w:t>
            </w:r>
          </w:p>
        </w:tc>
      </w:tr>
      <w:tr w:rsidR="00E07233" w:rsidRPr="00376DA2" w14:paraId="3312439B"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023E86E4"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Pr>
                <w:rFonts w:ascii="Calibri" w:eastAsia="Times New Roman" w:hAnsi="Calibri" w:cs="Times New Roman"/>
                <w:color w:val="000000"/>
                <w:szCs w:val="24"/>
              </w:rPr>
              <w:t>Central Afr.</w:t>
            </w:r>
            <w:r w:rsidRPr="00376DA2">
              <w:rPr>
                <w:rFonts w:ascii="Calibri" w:eastAsia="Times New Roman" w:hAnsi="Calibri" w:cs="Times New Roman"/>
                <w:color w:val="000000"/>
                <w:szCs w:val="24"/>
              </w:rPr>
              <w:t xml:space="preserve"> Rep</w:t>
            </w:r>
          </w:p>
        </w:tc>
        <w:tc>
          <w:tcPr>
            <w:tcW w:w="798" w:type="dxa"/>
            <w:tcBorders>
              <w:top w:val="nil"/>
              <w:left w:val="nil"/>
              <w:bottom w:val="nil"/>
              <w:right w:val="nil"/>
            </w:tcBorders>
            <w:shd w:val="clear" w:color="auto" w:fill="auto"/>
            <w:noWrap/>
            <w:vAlign w:val="bottom"/>
            <w:hideMark/>
          </w:tcPr>
          <w:p w14:paraId="33C99299"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0.553</w:t>
            </w:r>
          </w:p>
        </w:tc>
        <w:tc>
          <w:tcPr>
            <w:tcW w:w="2203" w:type="dxa"/>
            <w:tcBorders>
              <w:top w:val="nil"/>
              <w:left w:val="nil"/>
              <w:bottom w:val="nil"/>
              <w:right w:val="nil"/>
            </w:tcBorders>
            <w:shd w:val="clear" w:color="000000" w:fill="D9D9D9"/>
            <w:noWrap/>
            <w:vAlign w:val="bottom"/>
            <w:hideMark/>
          </w:tcPr>
          <w:p w14:paraId="5709D325"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Afghanistan</w:t>
            </w:r>
          </w:p>
        </w:tc>
        <w:tc>
          <w:tcPr>
            <w:tcW w:w="798" w:type="dxa"/>
            <w:tcBorders>
              <w:top w:val="nil"/>
              <w:left w:val="nil"/>
              <w:bottom w:val="nil"/>
              <w:right w:val="nil"/>
            </w:tcBorders>
            <w:shd w:val="clear" w:color="000000" w:fill="D9D9D9"/>
            <w:noWrap/>
            <w:vAlign w:val="bottom"/>
            <w:hideMark/>
          </w:tcPr>
          <w:p w14:paraId="2EF621F0"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0.555</w:t>
            </w:r>
          </w:p>
        </w:tc>
        <w:tc>
          <w:tcPr>
            <w:tcW w:w="1926" w:type="dxa"/>
            <w:tcBorders>
              <w:top w:val="nil"/>
              <w:left w:val="nil"/>
              <w:bottom w:val="nil"/>
              <w:right w:val="nil"/>
            </w:tcBorders>
            <w:shd w:val="clear" w:color="auto" w:fill="auto"/>
            <w:noWrap/>
            <w:vAlign w:val="bottom"/>
            <w:hideMark/>
          </w:tcPr>
          <w:p w14:paraId="3380B274"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Chad</w:t>
            </w:r>
          </w:p>
        </w:tc>
        <w:tc>
          <w:tcPr>
            <w:tcW w:w="798" w:type="dxa"/>
            <w:tcBorders>
              <w:top w:val="nil"/>
              <w:left w:val="nil"/>
              <w:bottom w:val="nil"/>
              <w:right w:val="single" w:sz="8" w:space="0" w:color="auto"/>
            </w:tcBorders>
            <w:shd w:val="clear" w:color="auto" w:fill="auto"/>
            <w:noWrap/>
            <w:vAlign w:val="bottom"/>
            <w:hideMark/>
          </w:tcPr>
          <w:p w14:paraId="6B4AE3CE"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0.855</w:t>
            </w:r>
          </w:p>
        </w:tc>
      </w:tr>
      <w:tr w:rsidR="00E07233" w:rsidRPr="00376DA2" w14:paraId="2C02E74C"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5EB86F31"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Afghanistan</w:t>
            </w:r>
          </w:p>
        </w:tc>
        <w:tc>
          <w:tcPr>
            <w:tcW w:w="798" w:type="dxa"/>
            <w:tcBorders>
              <w:top w:val="nil"/>
              <w:left w:val="nil"/>
              <w:bottom w:val="nil"/>
              <w:right w:val="nil"/>
            </w:tcBorders>
            <w:shd w:val="clear" w:color="auto" w:fill="auto"/>
            <w:noWrap/>
            <w:vAlign w:val="bottom"/>
            <w:hideMark/>
          </w:tcPr>
          <w:p w14:paraId="648E9B7E"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0.502</w:t>
            </w:r>
          </w:p>
        </w:tc>
        <w:tc>
          <w:tcPr>
            <w:tcW w:w="2203" w:type="dxa"/>
            <w:tcBorders>
              <w:top w:val="nil"/>
              <w:left w:val="nil"/>
              <w:bottom w:val="nil"/>
              <w:right w:val="nil"/>
            </w:tcBorders>
            <w:shd w:val="clear" w:color="000000" w:fill="D9D9D9"/>
            <w:noWrap/>
            <w:vAlign w:val="bottom"/>
            <w:hideMark/>
          </w:tcPr>
          <w:p w14:paraId="4DF011CE"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Somalia</w:t>
            </w:r>
          </w:p>
        </w:tc>
        <w:tc>
          <w:tcPr>
            <w:tcW w:w="798" w:type="dxa"/>
            <w:tcBorders>
              <w:top w:val="nil"/>
              <w:left w:val="nil"/>
              <w:bottom w:val="nil"/>
              <w:right w:val="nil"/>
            </w:tcBorders>
            <w:shd w:val="clear" w:color="000000" w:fill="D9D9D9"/>
            <w:noWrap/>
            <w:vAlign w:val="bottom"/>
            <w:hideMark/>
          </w:tcPr>
          <w:p w14:paraId="0DE7EE4C"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0.546</w:t>
            </w:r>
          </w:p>
        </w:tc>
        <w:tc>
          <w:tcPr>
            <w:tcW w:w="1926" w:type="dxa"/>
            <w:tcBorders>
              <w:top w:val="nil"/>
              <w:left w:val="nil"/>
              <w:bottom w:val="nil"/>
              <w:right w:val="nil"/>
            </w:tcBorders>
            <w:shd w:val="clear" w:color="auto" w:fill="auto"/>
            <w:noWrap/>
            <w:vAlign w:val="bottom"/>
            <w:hideMark/>
          </w:tcPr>
          <w:p w14:paraId="15AD80A6"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Niger</w:t>
            </w:r>
          </w:p>
        </w:tc>
        <w:tc>
          <w:tcPr>
            <w:tcW w:w="798" w:type="dxa"/>
            <w:tcBorders>
              <w:top w:val="nil"/>
              <w:left w:val="nil"/>
              <w:bottom w:val="nil"/>
              <w:right w:val="single" w:sz="8" w:space="0" w:color="auto"/>
            </w:tcBorders>
            <w:shd w:val="clear" w:color="auto" w:fill="auto"/>
            <w:noWrap/>
            <w:vAlign w:val="bottom"/>
            <w:hideMark/>
          </w:tcPr>
          <w:p w14:paraId="3C2D2C22"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0.848</w:t>
            </w:r>
          </w:p>
        </w:tc>
      </w:tr>
      <w:tr w:rsidR="00E07233" w:rsidRPr="00376DA2" w14:paraId="43D31B64"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06702B60"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Mozambique</w:t>
            </w:r>
          </w:p>
        </w:tc>
        <w:tc>
          <w:tcPr>
            <w:tcW w:w="798" w:type="dxa"/>
            <w:tcBorders>
              <w:top w:val="nil"/>
              <w:left w:val="nil"/>
              <w:bottom w:val="nil"/>
              <w:right w:val="nil"/>
            </w:tcBorders>
            <w:shd w:val="clear" w:color="auto" w:fill="auto"/>
            <w:noWrap/>
            <w:vAlign w:val="bottom"/>
            <w:hideMark/>
          </w:tcPr>
          <w:p w14:paraId="183CB069"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0.494</w:t>
            </w:r>
          </w:p>
        </w:tc>
        <w:tc>
          <w:tcPr>
            <w:tcW w:w="2203" w:type="dxa"/>
            <w:tcBorders>
              <w:top w:val="nil"/>
              <w:left w:val="nil"/>
              <w:bottom w:val="nil"/>
              <w:right w:val="nil"/>
            </w:tcBorders>
            <w:shd w:val="clear" w:color="000000" w:fill="D9D9D9"/>
            <w:noWrap/>
            <w:vAlign w:val="bottom"/>
            <w:hideMark/>
          </w:tcPr>
          <w:p w14:paraId="6B4857E6"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Marshall Islands</w:t>
            </w:r>
          </w:p>
        </w:tc>
        <w:tc>
          <w:tcPr>
            <w:tcW w:w="798" w:type="dxa"/>
            <w:tcBorders>
              <w:top w:val="nil"/>
              <w:left w:val="nil"/>
              <w:bottom w:val="nil"/>
              <w:right w:val="nil"/>
            </w:tcBorders>
            <w:shd w:val="clear" w:color="000000" w:fill="D9D9D9"/>
            <w:noWrap/>
            <w:vAlign w:val="bottom"/>
            <w:hideMark/>
          </w:tcPr>
          <w:p w14:paraId="516115C1"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0.539</w:t>
            </w:r>
          </w:p>
        </w:tc>
        <w:tc>
          <w:tcPr>
            <w:tcW w:w="1926" w:type="dxa"/>
            <w:tcBorders>
              <w:top w:val="nil"/>
              <w:left w:val="nil"/>
              <w:bottom w:val="nil"/>
              <w:right w:val="nil"/>
            </w:tcBorders>
            <w:shd w:val="clear" w:color="auto" w:fill="auto"/>
            <w:noWrap/>
            <w:vAlign w:val="bottom"/>
            <w:hideMark/>
          </w:tcPr>
          <w:p w14:paraId="148C690E"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Sierra Leone</w:t>
            </w:r>
          </w:p>
        </w:tc>
        <w:tc>
          <w:tcPr>
            <w:tcW w:w="798" w:type="dxa"/>
            <w:tcBorders>
              <w:top w:val="nil"/>
              <w:left w:val="nil"/>
              <w:bottom w:val="nil"/>
              <w:right w:val="single" w:sz="8" w:space="0" w:color="auto"/>
            </w:tcBorders>
            <w:shd w:val="clear" w:color="auto" w:fill="auto"/>
            <w:noWrap/>
            <w:vAlign w:val="bottom"/>
            <w:hideMark/>
          </w:tcPr>
          <w:p w14:paraId="69A6ECB0"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0.826</w:t>
            </w:r>
          </w:p>
        </w:tc>
      </w:tr>
      <w:tr w:rsidR="00E07233" w:rsidRPr="00376DA2" w14:paraId="7753D720"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14CEA40C"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Mali</w:t>
            </w:r>
          </w:p>
        </w:tc>
        <w:tc>
          <w:tcPr>
            <w:tcW w:w="798" w:type="dxa"/>
            <w:tcBorders>
              <w:top w:val="nil"/>
              <w:left w:val="nil"/>
              <w:bottom w:val="nil"/>
              <w:right w:val="nil"/>
            </w:tcBorders>
            <w:shd w:val="clear" w:color="auto" w:fill="auto"/>
            <w:noWrap/>
            <w:vAlign w:val="bottom"/>
            <w:hideMark/>
          </w:tcPr>
          <w:p w14:paraId="5678163B"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0.494</w:t>
            </w:r>
          </w:p>
        </w:tc>
        <w:tc>
          <w:tcPr>
            <w:tcW w:w="2203" w:type="dxa"/>
            <w:tcBorders>
              <w:top w:val="nil"/>
              <w:left w:val="nil"/>
              <w:bottom w:val="nil"/>
              <w:right w:val="nil"/>
            </w:tcBorders>
            <w:shd w:val="clear" w:color="000000" w:fill="D9D9D9"/>
            <w:noWrap/>
            <w:vAlign w:val="bottom"/>
            <w:hideMark/>
          </w:tcPr>
          <w:p w14:paraId="57F9C646"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Malawi</w:t>
            </w:r>
          </w:p>
        </w:tc>
        <w:tc>
          <w:tcPr>
            <w:tcW w:w="798" w:type="dxa"/>
            <w:tcBorders>
              <w:top w:val="nil"/>
              <w:left w:val="nil"/>
              <w:bottom w:val="nil"/>
              <w:right w:val="nil"/>
            </w:tcBorders>
            <w:shd w:val="clear" w:color="000000" w:fill="D9D9D9"/>
            <w:noWrap/>
            <w:vAlign w:val="bottom"/>
            <w:hideMark/>
          </w:tcPr>
          <w:p w14:paraId="24385A67"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0.536</w:t>
            </w:r>
          </w:p>
        </w:tc>
        <w:tc>
          <w:tcPr>
            <w:tcW w:w="1926" w:type="dxa"/>
            <w:tcBorders>
              <w:top w:val="nil"/>
              <w:left w:val="nil"/>
              <w:bottom w:val="nil"/>
              <w:right w:val="nil"/>
            </w:tcBorders>
            <w:shd w:val="clear" w:color="auto" w:fill="auto"/>
            <w:noWrap/>
            <w:vAlign w:val="bottom"/>
            <w:hideMark/>
          </w:tcPr>
          <w:p w14:paraId="20F0D545"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Afghanistan</w:t>
            </w:r>
          </w:p>
        </w:tc>
        <w:tc>
          <w:tcPr>
            <w:tcW w:w="798" w:type="dxa"/>
            <w:tcBorders>
              <w:top w:val="nil"/>
              <w:left w:val="nil"/>
              <w:bottom w:val="nil"/>
              <w:right w:val="single" w:sz="8" w:space="0" w:color="auto"/>
            </w:tcBorders>
            <w:shd w:val="clear" w:color="auto" w:fill="auto"/>
            <w:noWrap/>
            <w:vAlign w:val="bottom"/>
            <w:hideMark/>
          </w:tcPr>
          <w:p w14:paraId="52328637"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0.825</w:t>
            </w:r>
          </w:p>
        </w:tc>
      </w:tr>
      <w:tr w:rsidR="00E07233" w:rsidRPr="00376DA2" w14:paraId="7AAFCB9C"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6670DD16"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Bangladesh</w:t>
            </w:r>
          </w:p>
        </w:tc>
        <w:tc>
          <w:tcPr>
            <w:tcW w:w="798" w:type="dxa"/>
            <w:tcBorders>
              <w:top w:val="nil"/>
              <w:left w:val="nil"/>
              <w:bottom w:val="nil"/>
              <w:right w:val="nil"/>
            </w:tcBorders>
            <w:shd w:val="clear" w:color="auto" w:fill="auto"/>
            <w:noWrap/>
            <w:vAlign w:val="bottom"/>
            <w:hideMark/>
          </w:tcPr>
          <w:p w14:paraId="12DE7594"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0.490</w:t>
            </w:r>
          </w:p>
        </w:tc>
        <w:tc>
          <w:tcPr>
            <w:tcW w:w="2203" w:type="dxa"/>
            <w:tcBorders>
              <w:top w:val="nil"/>
              <w:left w:val="nil"/>
              <w:bottom w:val="nil"/>
              <w:right w:val="nil"/>
            </w:tcBorders>
            <w:shd w:val="clear" w:color="000000" w:fill="D9D9D9"/>
            <w:noWrap/>
            <w:vAlign w:val="bottom"/>
            <w:hideMark/>
          </w:tcPr>
          <w:p w14:paraId="7B516768"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Mozambique</w:t>
            </w:r>
          </w:p>
        </w:tc>
        <w:tc>
          <w:tcPr>
            <w:tcW w:w="798" w:type="dxa"/>
            <w:tcBorders>
              <w:top w:val="nil"/>
              <w:left w:val="nil"/>
              <w:bottom w:val="nil"/>
              <w:right w:val="nil"/>
            </w:tcBorders>
            <w:shd w:val="clear" w:color="000000" w:fill="D9D9D9"/>
            <w:noWrap/>
            <w:vAlign w:val="bottom"/>
            <w:hideMark/>
          </w:tcPr>
          <w:p w14:paraId="7CF90D45"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0.535</w:t>
            </w:r>
          </w:p>
        </w:tc>
        <w:tc>
          <w:tcPr>
            <w:tcW w:w="1926" w:type="dxa"/>
            <w:tcBorders>
              <w:top w:val="nil"/>
              <w:left w:val="nil"/>
              <w:bottom w:val="nil"/>
              <w:right w:val="nil"/>
            </w:tcBorders>
            <w:shd w:val="clear" w:color="auto" w:fill="auto"/>
            <w:noWrap/>
            <w:vAlign w:val="bottom"/>
            <w:hideMark/>
          </w:tcPr>
          <w:p w14:paraId="797F0015"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Mali</w:t>
            </w:r>
          </w:p>
        </w:tc>
        <w:tc>
          <w:tcPr>
            <w:tcW w:w="798" w:type="dxa"/>
            <w:tcBorders>
              <w:top w:val="nil"/>
              <w:left w:val="nil"/>
              <w:bottom w:val="nil"/>
              <w:right w:val="single" w:sz="8" w:space="0" w:color="auto"/>
            </w:tcBorders>
            <w:shd w:val="clear" w:color="auto" w:fill="auto"/>
            <w:noWrap/>
            <w:vAlign w:val="bottom"/>
            <w:hideMark/>
          </w:tcPr>
          <w:p w14:paraId="183314C0"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0.796</w:t>
            </w:r>
          </w:p>
        </w:tc>
      </w:tr>
      <w:tr w:rsidR="00E07233" w:rsidRPr="00376DA2" w14:paraId="6FE6709E"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452312E9"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Botswana</w:t>
            </w:r>
          </w:p>
        </w:tc>
        <w:tc>
          <w:tcPr>
            <w:tcW w:w="798" w:type="dxa"/>
            <w:tcBorders>
              <w:top w:val="nil"/>
              <w:left w:val="nil"/>
              <w:bottom w:val="nil"/>
              <w:right w:val="nil"/>
            </w:tcBorders>
            <w:shd w:val="clear" w:color="auto" w:fill="auto"/>
            <w:noWrap/>
            <w:vAlign w:val="bottom"/>
            <w:hideMark/>
          </w:tcPr>
          <w:p w14:paraId="6D995C91"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0.488</w:t>
            </w:r>
          </w:p>
        </w:tc>
        <w:tc>
          <w:tcPr>
            <w:tcW w:w="2203" w:type="dxa"/>
            <w:tcBorders>
              <w:top w:val="nil"/>
              <w:left w:val="nil"/>
              <w:bottom w:val="nil"/>
              <w:right w:val="nil"/>
            </w:tcBorders>
            <w:shd w:val="clear" w:color="000000" w:fill="D9D9D9"/>
            <w:noWrap/>
            <w:vAlign w:val="bottom"/>
            <w:hideMark/>
          </w:tcPr>
          <w:p w14:paraId="2F812468"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Yemen</w:t>
            </w:r>
          </w:p>
        </w:tc>
        <w:tc>
          <w:tcPr>
            <w:tcW w:w="798" w:type="dxa"/>
            <w:tcBorders>
              <w:top w:val="nil"/>
              <w:left w:val="nil"/>
              <w:bottom w:val="nil"/>
              <w:right w:val="nil"/>
            </w:tcBorders>
            <w:shd w:val="clear" w:color="000000" w:fill="D9D9D9"/>
            <w:noWrap/>
            <w:vAlign w:val="bottom"/>
            <w:hideMark/>
          </w:tcPr>
          <w:p w14:paraId="085E7BD5"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0.519</w:t>
            </w:r>
          </w:p>
        </w:tc>
        <w:tc>
          <w:tcPr>
            <w:tcW w:w="1926" w:type="dxa"/>
            <w:tcBorders>
              <w:top w:val="nil"/>
              <w:left w:val="nil"/>
              <w:bottom w:val="nil"/>
              <w:right w:val="nil"/>
            </w:tcBorders>
            <w:shd w:val="clear" w:color="auto" w:fill="auto"/>
            <w:noWrap/>
            <w:vAlign w:val="bottom"/>
            <w:hideMark/>
          </w:tcPr>
          <w:p w14:paraId="2BC149E3"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Nigeria</w:t>
            </w:r>
          </w:p>
        </w:tc>
        <w:tc>
          <w:tcPr>
            <w:tcW w:w="798" w:type="dxa"/>
            <w:tcBorders>
              <w:top w:val="nil"/>
              <w:left w:val="nil"/>
              <w:bottom w:val="nil"/>
              <w:right w:val="single" w:sz="8" w:space="0" w:color="auto"/>
            </w:tcBorders>
            <w:shd w:val="clear" w:color="auto" w:fill="auto"/>
            <w:noWrap/>
            <w:vAlign w:val="bottom"/>
            <w:hideMark/>
          </w:tcPr>
          <w:p w14:paraId="313C4316"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0.784</w:t>
            </w:r>
          </w:p>
        </w:tc>
      </w:tr>
      <w:tr w:rsidR="00E07233" w:rsidRPr="00376DA2" w14:paraId="373675F7"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767B3E21"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Gambia</w:t>
            </w:r>
          </w:p>
        </w:tc>
        <w:tc>
          <w:tcPr>
            <w:tcW w:w="798" w:type="dxa"/>
            <w:tcBorders>
              <w:top w:val="nil"/>
              <w:left w:val="nil"/>
              <w:bottom w:val="nil"/>
              <w:right w:val="nil"/>
            </w:tcBorders>
            <w:shd w:val="clear" w:color="auto" w:fill="auto"/>
            <w:noWrap/>
            <w:vAlign w:val="bottom"/>
            <w:hideMark/>
          </w:tcPr>
          <w:p w14:paraId="710B6502"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0.477</w:t>
            </w:r>
          </w:p>
        </w:tc>
        <w:tc>
          <w:tcPr>
            <w:tcW w:w="2203" w:type="dxa"/>
            <w:tcBorders>
              <w:top w:val="nil"/>
              <w:left w:val="nil"/>
              <w:bottom w:val="nil"/>
              <w:right w:val="nil"/>
            </w:tcBorders>
            <w:shd w:val="clear" w:color="000000" w:fill="D9D9D9"/>
            <w:noWrap/>
            <w:vAlign w:val="bottom"/>
            <w:hideMark/>
          </w:tcPr>
          <w:p w14:paraId="5D2EE2A7"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Kiribati</w:t>
            </w:r>
          </w:p>
        </w:tc>
        <w:tc>
          <w:tcPr>
            <w:tcW w:w="798" w:type="dxa"/>
            <w:tcBorders>
              <w:top w:val="nil"/>
              <w:left w:val="nil"/>
              <w:bottom w:val="nil"/>
              <w:right w:val="nil"/>
            </w:tcBorders>
            <w:shd w:val="clear" w:color="000000" w:fill="D9D9D9"/>
            <w:noWrap/>
            <w:vAlign w:val="bottom"/>
            <w:hideMark/>
          </w:tcPr>
          <w:p w14:paraId="6ABA1448"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0.504</w:t>
            </w:r>
          </w:p>
        </w:tc>
        <w:tc>
          <w:tcPr>
            <w:tcW w:w="1926" w:type="dxa"/>
            <w:tcBorders>
              <w:top w:val="nil"/>
              <w:left w:val="nil"/>
              <w:bottom w:val="nil"/>
              <w:right w:val="nil"/>
            </w:tcBorders>
            <w:shd w:val="clear" w:color="auto" w:fill="auto"/>
            <w:noWrap/>
            <w:vAlign w:val="bottom"/>
            <w:hideMark/>
          </w:tcPr>
          <w:p w14:paraId="7FA8F268"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Ethiopia</w:t>
            </w:r>
          </w:p>
        </w:tc>
        <w:tc>
          <w:tcPr>
            <w:tcW w:w="798" w:type="dxa"/>
            <w:tcBorders>
              <w:top w:val="nil"/>
              <w:left w:val="nil"/>
              <w:bottom w:val="nil"/>
              <w:right w:val="single" w:sz="8" w:space="0" w:color="auto"/>
            </w:tcBorders>
            <w:shd w:val="clear" w:color="auto" w:fill="auto"/>
            <w:noWrap/>
            <w:vAlign w:val="bottom"/>
            <w:hideMark/>
          </w:tcPr>
          <w:p w14:paraId="0F688156"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0.783</w:t>
            </w:r>
          </w:p>
        </w:tc>
      </w:tr>
      <w:tr w:rsidR="00E07233" w:rsidRPr="00376DA2" w14:paraId="4EF3B731"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3F5867A3"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Lesotho</w:t>
            </w:r>
          </w:p>
        </w:tc>
        <w:tc>
          <w:tcPr>
            <w:tcW w:w="798" w:type="dxa"/>
            <w:tcBorders>
              <w:top w:val="nil"/>
              <w:left w:val="nil"/>
              <w:bottom w:val="nil"/>
              <w:right w:val="nil"/>
            </w:tcBorders>
            <w:shd w:val="clear" w:color="auto" w:fill="auto"/>
            <w:noWrap/>
            <w:vAlign w:val="bottom"/>
            <w:hideMark/>
          </w:tcPr>
          <w:p w14:paraId="3D8CA910"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0.468</w:t>
            </w:r>
          </w:p>
        </w:tc>
        <w:tc>
          <w:tcPr>
            <w:tcW w:w="2203" w:type="dxa"/>
            <w:tcBorders>
              <w:top w:val="nil"/>
              <w:left w:val="nil"/>
              <w:bottom w:val="nil"/>
              <w:right w:val="nil"/>
            </w:tcBorders>
            <w:shd w:val="clear" w:color="000000" w:fill="D9D9D9"/>
            <w:noWrap/>
            <w:vAlign w:val="bottom"/>
            <w:hideMark/>
          </w:tcPr>
          <w:p w14:paraId="583EA447"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Ethiopia</w:t>
            </w:r>
          </w:p>
        </w:tc>
        <w:tc>
          <w:tcPr>
            <w:tcW w:w="798" w:type="dxa"/>
            <w:tcBorders>
              <w:top w:val="nil"/>
              <w:left w:val="nil"/>
              <w:bottom w:val="nil"/>
              <w:right w:val="nil"/>
            </w:tcBorders>
            <w:shd w:val="clear" w:color="000000" w:fill="D9D9D9"/>
            <w:noWrap/>
            <w:vAlign w:val="bottom"/>
            <w:hideMark/>
          </w:tcPr>
          <w:p w14:paraId="76310CFC"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0.502</w:t>
            </w:r>
          </w:p>
        </w:tc>
        <w:tc>
          <w:tcPr>
            <w:tcW w:w="1926" w:type="dxa"/>
            <w:tcBorders>
              <w:top w:val="nil"/>
              <w:left w:val="nil"/>
              <w:bottom w:val="nil"/>
              <w:right w:val="nil"/>
            </w:tcBorders>
            <w:shd w:val="clear" w:color="auto" w:fill="auto"/>
            <w:noWrap/>
            <w:vAlign w:val="bottom"/>
            <w:hideMark/>
          </w:tcPr>
          <w:p w14:paraId="52CC0D8A"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Burkina Faso</w:t>
            </w:r>
          </w:p>
        </w:tc>
        <w:tc>
          <w:tcPr>
            <w:tcW w:w="798" w:type="dxa"/>
            <w:tcBorders>
              <w:top w:val="nil"/>
              <w:left w:val="nil"/>
              <w:bottom w:val="nil"/>
              <w:right w:val="single" w:sz="8" w:space="0" w:color="auto"/>
            </w:tcBorders>
            <w:shd w:val="clear" w:color="auto" w:fill="auto"/>
            <w:noWrap/>
            <w:vAlign w:val="bottom"/>
            <w:hideMark/>
          </w:tcPr>
          <w:p w14:paraId="793059D8"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0.773</w:t>
            </w:r>
          </w:p>
        </w:tc>
      </w:tr>
      <w:tr w:rsidR="00E07233" w:rsidRPr="00376DA2" w14:paraId="35ABECF3"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76C7B93A"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Angola</w:t>
            </w:r>
          </w:p>
        </w:tc>
        <w:tc>
          <w:tcPr>
            <w:tcW w:w="798" w:type="dxa"/>
            <w:tcBorders>
              <w:top w:val="nil"/>
              <w:left w:val="nil"/>
              <w:bottom w:val="nil"/>
              <w:right w:val="nil"/>
            </w:tcBorders>
            <w:shd w:val="clear" w:color="auto" w:fill="auto"/>
            <w:noWrap/>
            <w:vAlign w:val="bottom"/>
            <w:hideMark/>
          </w:tcPr>
          <w:p w14:paraId="6719CB85"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0.465</w:t>
            </w:r>
          </w:p>
        </w:tc>
        <w:tc>
          <w:tcPr>
            <w:tcW w:w="2203" w:type="dxa"/>
            <w:tcBorders>
              <w:top w:val="nil"/>
              <w:left w:val="nil"/>
              <w:bottom w:val="nil"/>
              <w:right w:val="nil"/>
            </w:tcBorders>
            <w:shd w:val="clear" w:color="000000" w:fill="D9D9D9"/>
            <w:noWrap/>
            <w:vAlign w:val="bottom"/>
            <w:hideMark/>
          </w:tcPr>
          <w:p w14:paraId="63A1AB6B" w14:textId="77777777" w:rsidR="00E07233" w:rsidRPr="00376DA2" w:rsidRDefault="00E07233" w:rsidP="00E07233">
            <w:pPr>
              <w:spacing w:before="0" w:after="0" w:line="240" w:lineRule="auto"/>
              <w:jc w:val="right"/>
              <w:rPr>
                <w:rFonts w:ascii="Arial" w:eastAsia="Times New Roman" w:hAnsi="Arial" w:cs="Arial"/>
              </w:rPr>
            </w:pPr>
            <w:r>
              <w:rPr>
                <w:rFonts w:ascii="Arial" w:eastAsia="Times New Roman" w:hAnsi="Arial" w:cs="Arial"/>
              </w:rPr>
              <w:t>Papua New Guin.</w:t>
            </w:r>
          </w:p>
        </w:tc>
        <w:tc>
          <w:tcPr>
            <w:tcW w:w="798" w:type="dxa"/>
            <w:tcBorders>
              <w:top w:val="nil"/>
              <w:left w:val="nil"/>
              <w:bottom w:val="nil"/>
              <w:right w:val="nil"/>
            </w:tcBorders>
            <w:shd w:val="clear" w:color="000000" w:fill="D9D9D9"/>
            <w:noWrap/>
            <w:vAlign w:val="bottom"/>
            <w:hideMark/>
          </w:tcPr>
          <w:p w14:paraId="4C3A1C9C"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0.502</w:t>
            </w:r>
          </w:p>
        </w:tc>
        <w:tc>
          <w:tcPr>
            <w:tcW w:w="1926" w:type="dxa"/>
            <w:tcBorders>
              <w:top w:val="nil"/>
              <w:left w:val="nil"/>
              <w:bottom w:val="nil"/>
              <w:right w:val="nil"/>
            </w:tcBorders>
            <w:shd w:val="clear" w:color="auto" w:fill="auto"/>
            <w:noWrap/>
            <w:vAlign w:val="bottom"/>
            <w:hideMark/>
          </w:tcPr>
          <w:p w14:paraId="6C68665C"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Madagascar</w:t>
            </w:r>
          </w:p>
        </w:tc>
        <w:tc>
          <w:tcPr>
            <w:tcW w:w="798" w:type="dxa"/>
            <w:tcBorders>
              <w:top w:val="nil"/>
              <w:left w:val="nil"/>
              <w:bottom w:val="nil"/>
              <w:right w:val="single" w:sz="8" w:space="0" w:color="auto"/>
            </w:tcBorders>
            <w:shd w:val="clear" w:color="auto" w:fill="auto"/>
            <w:noWrap/>
            <w:vAlign w:val="bottom"/>
            <w:hideMark/>
          </w:tcPr>
          <w:p w14:paraId="7C2BC184"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0.751</w:t>
            </w:r>
          </w:p>
        </w:tc>
      </w:tr>
      <w:tr w:rsidR="00E07233" w:rsidRPr="00376DA2" w14:paraId="4580A20C"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1FADF3D5"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Burundi</w:t>
            </w:r>
          </w:p>
        </w:tc>
        <w:tc>
          <w:tcPr>
            <w:tcW w:w="798" w:type="dxa"/>
            <w:tcBorders>
              <w:top w:val="nil"/>
              <w:left w:val="nil"/>
              <w:bottom w:val="nil"/>
              <w:right w:val="nil"/>
            </w:tcBorders>
            <w:shd w:val="clear" w:color="auto" w:fill="auto"/>
            <w:noWrap/>
            <w:vAlign w:val="bottom"/>
            <w:hideMark/>
          </w:tcPr>
          <w:p w14:paraId="6F6FE5C7"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0.465</w:t>
            </w:r>
          </w:p>
        </w:tc>
        <w:tc>
          <w:tcPr>
            <w:tcW w:w="2203" w:type="dxa"/>
            <w:tcBorders>
              <w:top w:val="nil"/>
              <w:left w:val="nil"/>
              <w:bottom w:val="nil"/>
              <w:right w:val="nil"/>
            </w:tcBorders>
            <w:shd w:val="clear" w:color="000000" w:fill="D9D9D9"/>
            <w:noWrap/>
            <w:vAlign w:val="bottom"/>
            <w:hideMark/>
          </w:tcPr>
          <w:p w14:paraId="32CEF45C"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Niger</w:t>
            </w:r>
          </w:p>
        </w:tc>
        <w:tc>
          <w:tcPr>
            <w:tcW w:w="798" w:type="dxa"/>
            <w:tcBorders>
              <w:top w:val="nil"/>
              <w:left w:val="nil"/>
              <w:bottom w:val="nil"/>
              <w:right w:val="nil"/>
            </w:tcBorders>
            <w:shd w:val="clear" w:color="000000" w:fill="D9D9D9"/>
            <w:noWrap/>
            <w:vAlign w:val="bottom"/>
            <w:hideMark/>
          </w:tcPr>
          <w:p w14:paraId="48814B02"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0.496</w:t>
            </w:r>
          </w:p>
        </w:tc>
        <w:tc>
          <w:tcPr>
            <w:tcW w:w="1926" w:type="dxa"/>
            <w:tcBorders>
              <w:top w:val="nil"/>
              <w:left w:val="nil"/>
              <w:bottom w:val="nil"/>
              <w:right w:val="nil"/>
            </w:tcBorders>
            <w:shd w:val="clear" w:color="auto" w:fill="auto"/>
            <w:noWrap/>
            <w:vAlign w:val="bottom"/>
            <w:hideMark/>
          </w:tcPr>
          <w:p w14:paraId="2327608C" w14:textId="77777777" w:rsidR="00E07233" w:rsidRPr="00376DA2" w:rsidRDefault="00E07233" w:rsidP="00E07233">
            <w:pPr>
              <w:spacing w:before="0" w:after="0" w:line="240" w:lineRule="auto"/>
              <w:jc w:val="right"/>
              <w:rPr>
                <w:rFonts w:ascii="Calibri" w:eastAsia="Times New Roman" w:hAnsi="Calibri" w:cs="Times New Roman"/>
                <w:szCs w:val="24"/>
              </w:rPr>
            </w:pPr>
            <w:r>
              <w:rPr>
                <w:rFonts w:ascii="Calibri" w:eastAsia="Times New Roman" w:hAnsi="Calibri" w:cs="Times New Roman"/>
                <w:szCs w:val="24"/>
              </w:rPr>
              <w:t>Central Afr.</w:t>
            </w:r>
            <w:r w:rsidRPr="00376DA2">
              <w:rPr>
                <w:rFonts w:ascii="Calibri" w:eastAsia="Times New Roman" w:hAnsi="Calibri" w:cs="Times New Roman"/>
                <w:szCs w:val="24"/>
              </w:rPr>
              <w:t xml:space="preserve"> Rep</w:t>
            </w:r>
          </w:p>
        </w:tc>
        <w:tc>
          <w:tcPr>
            <w:tcW w:w="798" w:type="dxa"/>
            <w:tcBorders>
              <w:top w:val="nil"/>
              <w:left w:val="nil"/>
              <w:bottom w:val="nil"/>
              <w:right w:val="single" w:sz="8" w:space="0" w:color="auto"/>
            </w:tcBorders>
            <w:shd w:val="clear" w:color="auto" w:fill="auto"/>
            <w:noWrap/>
            <w:vAlign w:val="bottom"/>
            <w:hideMark/>
          </w:tcPr>
          <w:p w14:paraId="38AFA603"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0.751</w:t>
            </w:r>
          </w:p>
        </w:tc>
      </w:tr>
      <w:tr w:rsidR="00E07233" w:rsidRPr="00376DA2" w14:paraId="2D1D80A0"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72D581D8"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Dominica</w:t>
            </w:r>
          </w:p>
        </w:tc>
        <w:tc>
          <w:tcPr>
            <w:tcW w:w="798" w:type="dxa"/>
            <w:tcBorders>
              <w:top w:val="nil"/>
              <w:left w:val="nil"/>
              <w:bottom w:val="nil"/>
              <w:right w:val="nil"/>
            </w:tcBorders>
            <w:shd w:val="clear" w:color="auto" w:fill="auto"/>
            <w:noWrap/>
            <w:vAlign w:val="bottom"/>
            <w:hideMark/>
          </w:tcPr>
          <w:p w14:paraId="03E3335C"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0.464</w:t>
            </w:r>
          </w:p>
        </w:tc>
        <w:tc>
          <w:tcPr>
            <w:tcW w:w="2203" w:type="dxa"/>
            <w:tcBorders>
              <w:top w:val="nil"/>
              <w:left w:val="nil"/>
              <w:bottom w:val="nil"/>
              <w:right w:val="nil"/>
            </w:tcBorders>
            <w:shd w:val="clear" w:color="000000" w:fill="D9D9D9"/>
            <w:noWrap/>
            <w:vAlign w:val="bottom"/>
            <w:hideMark/>
          </w:tcPr>
          <w:p w14:paraId="3E35F583"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Micronesia, F.S.</w:t>
            </w:r>
          </w:p>
        </w:tc>
        <w:tc>
          <w:tcPr>
            <w:tcW w:w="798" w:type="dxa"/>
            <w:tcBorders>
              <w:top w:val="nil"/>
              <w:left w:val="nil"/>
              <w:bottom w:val="nil"/>
              <w:right w:val="nil"/>
            </w:tcBorders>
            <w:shd w:val="clear" w:color="000000" w:fill="D9D9D9"/>
            <w:noWrap/>
            <w:vAlign w:val="bottom"/>
            <w:hideMark/>
          </w:tcPr>
          <w:p w14:paraId="3718790F"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0.494</w:t>
            </w:r>
          </w:p>
        </w:tc>
        <w:tc>
          <w:tcPr>
            <w:tcW w:w="1926" w:type="dxa"/>
            <w:tcBorders>
              <w:top w:val="nil"/>
              <w:left w:val="nil"/>
              <w:bottom w:val="nil"/>
              <w:right w:val="nil"/>
            </w:tcBorders>
            <w:shd w:val="clear" w:color="auto" w:fill="auto"/>
            <w:noWrap/>
            <w:vAlign w:val="bottom"/>
            <w:hideMark/>
          </w:tcPr>
          <w:p w14:paraId="40E8FF74"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Burundi</w:t>
            </w:r>
          </w:p>
        </w:tc>
        <w:tc>
          <w:tcPr>
            <w:tcW w:w="798" w:type="dxa"/>
            <w:tcBorders>
              <w:top w:val="nil"/>
              <w:left w:val="nil"/>
              <w:bottom w:val="nil"/>
              <w:right w:val="single" w:sz="8" w:space="0" w:color="auto"/>
            </w:tcBorders>
            <w:shd w:val="clear" w:color="auto" w:fill="auto"/>
            <w:noWrap/>
            <w:vAlign w:val="bottom"/>
            <w:hideMark/>
          </w:tcPr>
          <w:p w14:paraId="459CD829"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0.749</w:t>
            </w:r>
          </w:p>
        </w:tc>
      </w:tr>
      <w:tr w:rsidR="00E07233" w:rsidRPr="00376DA2" w14:paraId="531418AD"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5FDC4AE5"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Mauritania</w:t>
            </w:r>
          </w:p>
        </w:tc>
        <w:tc>
          <w:tcPr>
            <w:tcW w:w="798" w:type="dxa"/>
            <w:tcBorders>
              <w:top w:val="nil"/>
              <w:left w:val="nil"/>
              <w:bottom w:val="nil"/>
              <w:right w:val="nil"/>
            </w:tcBorders>
            <w:shd w:val="clear" w:color="auto" w:fill="auto"/>
            <w:noWrap/>
            <w:vAlign w:val="bottom"/>
            <w:hideMark/>
          </w:tcPr>
          <w:p w14:paraId="21322C0E"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0.462</w:t>
            </w:r>
          </w:p>
        </w:tc>
        <w:tc>
          <w:tcPr>
            <w:tcW w:w="2203" w:type="dxa"/>
            <w:tcBorders>
              <w:top w:val="nil"/>
              <w:left w:val="nil"/>
              <w:bottom w:val="nil"/>
              <w:right w:val="nil"/>
            </w:tcBorders>
            <w:shd w:val="clear" w:color="000000" w:fill="D9D9D9"/>
            <w:noWrap/>
            <w:vAlign w:val="bottom"/>
            <w:hideMark/>
          </w:tcPr>
          <w:p w14:paraId="1CD0C80A"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Samoa</w:t>
            </w:r>
          </w:p>
        </w:tc>
        <w:tc>
          <w:tcPr>
            <w:tcW w:w="798" w:type="dxa"/>
            <w:tcBorders>
              <w:top w:val="nil"/>
              <w:left w:val="nil"/>
              <w:bottom w:val="nil"/>
              <w:right w:val="nil"/>
            </w:tcBorders>
            <w:shd w:val="clear" w:color="000000" w:fill="D9D9D9"/>
            <w:noWrap/>
            <w:vAlign w:val="bottom"/>
            <w:hideMark/>
          </w:tcPr>
          <w:p w14:paraId="1096EEE5"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0.494</w:t>
            </w:r>
          </w:p>
        </w:tc>
        <w:tc>
          <w:tcPr>
            <w:tcW w:w="1926" w:type="dxa"/>
            <w:tcBorders>
              <w:top w:val="nil"/>
              <w:left w:val="nil"/>
              <w:bottom w:val="nil"/>
              <w:right w:val="nil"/>
            </w:tcBorders>
            <w:shd w:val="clear" w:color="auto" w:fill="auto"/>
            <w:noWrap/>
            <w:vAlign w:val="bottom"/>
            <w:hideMark/>
          </w:tcPr>
          <w:p w14:paraId="095770B5"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Angola</w:t>
            </w:r>
          </w:p>
        </w:tc>
        <w:tc>
          <w:tcPr>
            <w:tcW w:w="798" w:type="dxa"/>
            <w:tcBorders>
              <w:top w:val="nil"/>
              <w:left w:val="nil"/>
              <w:bottom w:val="nil"/>
              <w:right w:val="single" w:sz="8" w:space="0" w:color="auto"/>
            </w:tcBorders>
            <w:shd w:val="clear" w:color="auto" w:fill="auto"/>
            <w:noWrap/>
            <w:vAlign w:val="bottom"/>
            <w:hideMark/>
          </w:tcPr>
          <w:p w14:paraId="7A8B74FD"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0.722</w:t>
            </w:r>
          </w:p>
        </w:tc>
      </w:tr>
      <w:tr w:rsidR="00E07233" w:rsidRPr="00376DA2" w14:paraId="661286F1"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45038DF9"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Togo</w:t>
            </w:r>
          </w:p>
        </w:tc>
        <w:tc>
          <w:tcPr>
            <w:tcW w:w="798" w:type="dxa"/>
            <w:tcBorders>
              <w:top w:val="nil"/>
              <w:left w:val="nil"/>
              <w:bottom w:val="nil"/>
              <w:right w:val="nil"/>
            </w:tcBorders>
            <w:shd w:val="clear" w:color="auto" w:fill="auto"/>
            <w:noWrap/>
            <w:vAlign w:val="bottom"/>
            <w:hideMark/>
          </w:tcPr>
          <w:p w14:paraId="346A5D3A"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0.460</w:t>
            </w:r>
          </w:p>
        </w:tc>
        <w:tc>
          <w:tcPr>
            <w:tcW w:w="2203" w:type="dxa"/>
            <w:tcBorders>
              <w:top w:val="nil"/>
              <w:left w:val="nil"/>
              <w:bottom w:val="nil"/>
              <w:right w:val="nil"/>
            </w:tcBorders>
            <w:shd w:val="clear" w:color="000000" w:fill="D9D9D9"/>
            <w:noWrap/>
            <w:vAlign w:val="bottom"/>
            <w:hideMark/>
          </w:tcPr>
          <w:p w14:paraId="6F8756C1"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Senegal</w:t>
            </w:r>
          </w:p>
        </w:tc>
        <w:tc>
          <w:tcPr>
            <w:tcW w:w="798" w:type="dxa"/>
            <w:tcBorders>
              <w:top w:val="nil"/>
              <w:left w:val="nil"/>
              <w:bottom w:val="nil"/>
              <w:right w:val="nil"/>
            </w:tcBorders>
            <w:shd w:val="clear" w:color="000000" w:fill="D9D9D9"/>
            <w:noWrap/>
            <w:vAlign w:val="bottom"/>
            <w:hideMark/>
          </w:tcPr>
          <w:p w14:paraId="36181E67"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0.493</w:t>
            </w:r>
          </w:p>
        </w:tc>
        <w:tc>
          <w:tcPr>
            <w:tcW w:w="1926" w:type="dxa"/>
            <w:tcBorders>
              <w:top w:val="nil"/>
              <w:left w:val="nil"/>
              <w:bottom w:val="nil"/>
              <w:right w:val="nil"/>
            </w:tcBorders>
            <w:shd w:val="clear" w:color="auto" w:fill="auto"/>
            <w:noWrap/>
            <w:vAlign w:val="bottom"/>
            <w:hideMark/>
          </w:tcPr>
          <w:p w14:paraId="56532BA9"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Sudan</w:t>
            </w:r>
          </w:p>
        </w:tc>
        <w:tc>
          <w:tcPr>
            <w:tcW w:w="798" w:type="dxa"/>
            <w:tcBorders>
              <w:top w:val="nil"/>
              <w:left w:val="nil"/>
              <w:bottom w:val="nil"/>
              <w:right w:val="single" w:sz="8" w:space="0" w:color="auto"/>
            </w:tcBorders>
            <w:shd w:val="clear" w:color="auto" w:fill="auto"/>
            <w:noWrap/>
            <w:vAlign w:val="bottom"/>
            <w:hideMark/>
          </w:tcPr>
          <w:p w14:paraId="4FBECEDB"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0.719</w:t>
            </w:r>
          </w:p>
        </w:tc>
      </w:tr>
      <w:tr w:rsidR="00E07233" w:rsidRPr="00376DA2" w14:paraId="318C1874"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6FCFAE27"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Zimbabwe</w:t>
            </w:r>
          </w:p>
        </w:tc>
        <w:tc>
          <w:tcPr>
            <w:tcW w:w="798" w:type="dxa"/>
            <w:tcBorders>
              <w:top w:val="nil"/>
              <w:left w:val="nil"/>
              <w:bottom w:val="nil"/>
              <w:right w:val="nil"/>
            </w:tcBorders>
            <w:shd w:val="clear" w:color="auto" w:fill="auto"/>
            <w:noWrap/>
            <w:vAlign w:val="bottom"/>
            <w:hideMark/>
          </w:tcPr>
          <w:p w14:paraId="0D590FDF"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0.456</w:t>
            </w:r>
          </w:p>
        </w:tc>
        <w:tc>
          <w:tcPr>
            <w:tcW w:w="2203" w:type="dxa"/>
            <w:tcBorders>
              <w:top w:val="nil"/>
              <w:left w:val="nil"/>
              <w:bottom w:val="nil"/>
              <w:right w:val="nil"/>
            </w:tcBorders>
            <w:shd w:val="clear" w:color="000000" w:fill="D9D9D9"/>
            <w:noWrap/>
            <w:vAlign w:val="bottom"/>
            <w:hideMark/>
          </w:tcPr>
          <w:p w14:paraId="2CC2A1AC"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Zambia</w:t>
            </w:r>
          </w:p>
        </w:tc>
        <w:tc>
          <w:tcPr>
            <w:tcW w:w="798" w:type="dxa"/>
            <w:tcBorders>
              <w:top w:val="nil"/>
              <w:left w:val="nil"/>
              <w:bottom w:val="nil"/>
              <w:right w:val="nil"/>
            </w:tcBorders>
            <w:shd w:val="clear" w:color="000000" w:fill="D9D9D9"/>
            <w:noWrap/>
            <w:vAlign w:val="bottom"/>
            <w:hideMark/>
          </w:tcPr>
          <w:p w14:paraId="41C11E26"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0.489</w:t>
            </w:r>
          </w:p>
        </w:tc>
        <w:tc>
          <w:tcPr>
            <w:tcW w:w="1926" w:type="dxa"/>
            <w:tcBorders>
              <w:top w:val="nil"/>
              <w:left w:val="nil"/>
              <w:bottom w:val="nil"/>
              <w:right w:val="nil"/>
            </w:tcBorders>
            <w:shd w:val="clear" w:color="auto" w:fill="auto"/>
            <w:noWrap/>
            <w:vAlign w:val="bottom"/>
            <w:hideMark/>
          </w:tcPr>
          <w:p w14:paraId="28AE6967"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Guinea-Bissau</w:t>
            </w:r>
          </w:p>
        </w:tc>
        <w:tc>
          <w:tcPr>
            <w:tcW w:w="798" w:type="dxa"/>
            <w:tcBorders>
              <w:top w:val="nil"/>
              <w:left w:val="nil"/>
              <w:bottom w:val="nil"/>
              <w:right w:val="single" w:sz="8" w:space="0" w:color="auto"/>
            </w:tcBorders>
            <w:shd w:val="clear" w:color="auto" w:fill="auto"/>
            <w:noWrap/>
            <w:vAlign w:val="bottom"/>
            <w:hideMark/>
          </w:tcPr>
          <w:p w14:paraId="460E66D7"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0.719</w:t>
            </w:r>
          </w:p>
        </w:tc>
      </w:tr>
      <w:tr w:rsidR="00E07233" w:rsidRPr="00376DA2" w14:paraId="112AEDF3"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6692E584"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Rwanda</w:t>
            </w:r>
          </w:p>
        </w:tc>
        <w:tc>
          <w:tcPr>
            <w:tcW w:w="798" w:type="dxa"/>
            <w:tcBorders>
              <w:top w:val="nil"/>
              <w:left w:val="nil"/>
              <w:bottom w:val="nil"/>
              <w:right w:val="nil"/>
            </w:tcBorders>
            <w:shd w:val="clear" w:color="auto" w:fill="auto"/>
            <w:noWrap/>
            <w:vAlign w:val="bottom"/>
            <w:hideMark/>
          </w:tcPr>
          <w:p w14:paraId="2C7BEED1"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0.455</w:t>
            </w:r>
          </w:p>
        </w:tc>
        <w:tc>
          <w:tcPr>
            <w:tcW w:w="2203" w:type="dxa"/>
            <w:tcBorders>
              <w:top w:val="nil"/>
              <w:left w:val="nil"/>
              <w:bottom w:val="nil"/>
              <w:right w:val="nil"/>
            </w:tcBorders>
            <w:shd w:val="clear" w:color="000000" w:fill="D9D9D9"/>
            <w:noWrap/>
            <w:vAlign w:val="bottom"/>
            <w:hideMark/>
          </w:tcPr>
          <w:p w14:paraId="2985970D"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Lesotho</w:t>
            </w:r>
          </w:p>
        </w:tc>
        <w:tc>
          <w:tcPr>
            <w:tcW w:w="798" w:type="dxa"/>
            <w:tcBorders>
              <w:top w:val="nil"/>
              <w:left w:val="nil"/>
              <w:bottom w:val="nil"/>
              <w:right w:val="nil"/>
            </w:tcBorders>
            <w:shd w:val="clear" w:color="000000" w:fill="D9D9D9"/>
            <w:noWrap/>
            <w:vAlign w:val="bottom"/>
            <w:hideMark/>
          </w:tcPr>
          <w:p w14:paraId="0500A05F"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0.488</w:t>
            </w:r>
          </w:p>
        </w:tc>
        <w:tc>
          <w:tcPr>
            <w:tcW w:w="1926" w:type="dxa"/>
            <w:tcBorders>
              <w:top w:val="nil"/>
              <w:left w:val="nil"/>
              <w:bottom w:val="nil"/>
              <w:right w:val="nil"/>
            </w:tcBorders>
            <w:shd w:val="clear" w:color="auto" w:fill="auto"/>
            <w:noWrap/>
            <w:vAlign w:val="bottom"/>
            <w:hideMark/>
          </w:tcPr>
          <w:p w14:paraId="04151D67"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Liberia</w:t>
            </w:r>
          </w:p>
        </w:tc>
        <w:tc>
          <w:tcPr>
            <w:tcW w:w="798" w:type="dxa"/>
            <w:tcBorders>
              <w:top w:val="nil"/>
              <w:left w:val="nil"/>
              <w:bottom w:val="nil"/>
              <w:right w:val="single" w:sz="8" w:space="0" w:color="auto"/>
            </w:tcBorders>
            <w:shd w:val="clear" w:color="auto" w:fill="auto"/>
            <w:noWrap/>
            <w:vAlign w:val="bottom"/>
            <w:hideMark/>
          </w:tcPr>
          <w:p w14:paraId="3915B76F"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0.711</w:t>
            </w:r>
          </w:p>
        </w:tc>
      </w:tr>
      <w:tr w:rsidR="00E07233" w:rsidRPr="00376DA2" w14:paraId="4334544F"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36F747D6"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Malawi</w:t>
            </w:r>
          </w:p>
        </w:tc>
        <w:tc>
          <w:tcPr>
            <w:tcW w:w="798" w:type="dxa"/>
            <w:tcBorders>
              <w:top w:val="nil"/>
              <w:left w:val="nil"/>
              <w:bottom w:val="nil"/>
              <w:right w:val="nil"/>
            </w:tcBorders>
            <w:shd w:val="clear" w:color="auto" w:fill="auto"/>
            <w:noWrap/>
            <w:vAlign w:val="bottom"/>
            <w:hideMark/>
          </w:tcPr>
          <w:p w14:paraId="478BBE4C"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0.448</w:t>
            </w:r>
          </w:p>
        </w:tc>
        <w:tc>
          <w:tcPr>
            <w:tcW w:w="2203" w:type="dxa"/>
            <w:tcBorders>
              <w:top w:val="nil"/>
              <w:left w:val="nil"/>
              <w:bottom w:val="nil"/>
              <w:right w:val="nil"/>
            </w:tcBorders>
            <w:shd w:val="clear" w:color="000000" w:fill="D9D9D9"/>
            <w:noWrap/>
            <w:vAlign w:val="bottom"/>
            <w:hideMark/>
          </w:tcPr>
          <w:p w14:paraId="5710567B"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Rwanda</w:t>
            </w:r>
          </w:p>
        </w:tc>
        <w:tc>
          <w:tcPr>
            <w:tcW w:w="798" w:type="dxa"/>
            <w:tcBorders>
              <w:top w:val="nil"/>
              <w:left w:val="nil"/>
              <w:bottom w:val="nil"/>
              <w:right w:val="nil"/>
            </w:tcBorders>
            <w:shd w:val="clear" w:color="000000" w:fill="D9D9D9"/>
            <w:noWrap/>
            <w:vAlign w:val="bottom"/>
            <w:hideMark/>
          </w:tcPr>
          <w:p w14:paraId="28D2839A"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0.487</w:t>
            </w:r>
          </w:p>
        </w:tc>
        <w:tc>
          <w:tcPr>
            <w:tcW w:w="1926" w:type="dxa"/>
            <w:tcBorders>
              <w:top w:val="nil"/>
              <w:left w:val="nil"/>
              <w:bottom w:val="nil"/>
              <w:right w:val="nil"/>
            </w:tcBorders>
            <w:shd w:val="clear" w:color="auto" w:fill="auto"/>
            <w:noWrap/>
            <w:vAlign w:val="bottom"/>
            <w:hideMark/>
          </w:tcPr>
          <w:p w14:paraId="2F0F7966"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Guinea</w:t>
            </w:r>
          </w:p>
        </w:tc>
        <w:tc>
          <w:tcPr>
            <w:tcW w:w="798" w:type="dxa"/>
            <w:tcBorders>
              <w:top w:val="nil"/>
              <w:left w:val="nil"/>
              <w:bottom w:val="nil"/>
              <w:right w:val="single" w:sz="8" w:space="0" w:color="auto"/>
            </w:tcBorders>
            <w:shd w:val="clear" w:color="auto" w:fill="auto"/>
            <w:noWrap/>
            <w:vAlign w:val="bottom"/>
            <w:hideMark/>
          </w:tcPr>
          <w:p w14:paraId="7FB0F858"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0.707</w:t>
            </w:r>
          </w:p>
        </w:tc>
      </w:tr>
      <w:tr w:rsidR="00E07233" w:rsidRPr="00376DA2" w14:paraId="1C82BA96"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49933CC8"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Namibia</w:t>
            </w:r>
          </w:p>
        </w:tc>
        <w:tc>
          <w:tcPr>
            <w:tcW w:w="798" w:type="dxa"/>
            <w:tcBorders>
              <w:top w:val="nil"/>
              <w:left w:val="nil"/>
              <w:bottom w:val="nil"/>
              <w:right w:val="nil"/>
            </w:tcBorders>
            <w:shd w:val="clear" w:color="auto" w:fill="auto"/>
            <w:noWrap/>
            <w:vAlign w:val="bottom"/>
            <w:hideMark/>
          </w:tcPr>
          <w:p w14:paraId="308F9594"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0.447</w:t>
            </w:r>
          </w:p>
        </w:tc>
        <w:tc>
          <w:tcPr>
            <w:tcW w:w="2203" w:type="dxa"/>
            <w:tcBorders>
              <w:top w:val="nil"/>
              <w:left w:val="nil"/>
              <w:bottom w:val="nil"/>
              <w:right w:val="nil"/>
            </w:tcBorders>
            <w:shd w:val="clear" w:color="000000" w:fill="D9D9D9"/>
            <w:noWrap/>
            <w:vAlign w:val="bottom"/>
            <w:hideMark/>
          </w:tcPr>
          <w:p w14:paraId="0F6A2F34" w14:textId="77777777" w:rsidR="00E07233" w:rsidRPr="00376DA2" w:rsidRDefault="00E07233" w:rsidP="00E07233">
            <w:pPr>
              <w:spacing w:before="0" w:after="0" w:line="240" w:lineRule="auto"/>
              <w:jc w:val="right"/>
              <w:rPr>
                <w:rFonts w:ascii="Arial" w:eastAsia="Times New Roman" w:hAnsi="Arial" w:cs="Arial"/>
              </w:rPr>
            </w:pPr>
            <w:r>
              <w:rPr>
                <w:rFonts w:ascii="Arial" w:eastAsia="Times New Roman" w:hAnsi="Arial" w:cs="Arial"/>
              </w:rPr>
              <w:t>Central Afr. Rep</w:t>
            </w:r>
          </w:p>
        </w:tc>
        <w:tc>
          <w:tcPr>
            <w:tcW w:w="798" w:type="dxa"/>
            <w:tcBorders>
              <w:top w:val="nil"/>
              <w:left w:val="nil"/>
              <w:bottom w:val="nil"/>
              <w:right w:val="nil"/>
            </w:tcBorders>
            <w:shd w:val="clear" w:color="000000" w:fill="D9D9D9"/>
            <w:noWrap/>
            <w:vAlign w:val="bottom"/>
            <w:hideMark/>
          </w:tcPr>
          <w:p w14:paraId="77A18899"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0.481</w:t>
            </w:r>
          </w:p>
        </w:tc>
        <w:tc>
          <w:tcPr>
            <w:tcW w:w="1926" w:type="dxa"/>
            <w:tcBorders>
              <w:top w:val="nil"/>
              <w:left w:val="nil"/>
              <w:bottom w:val="nil"/>
              <w:right w:val="nil"/>
            </w:tcBorders>
            <w:shd w:val="clear" w:color="auto" w:fill="auto"/>
            <w:noWrap/>
            <w:vAlign w:val="bottom"/>
            <w:hideMark/>
          </w:tcPr>
          <w:p w14:paraId="0B0243F4"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Mozambique</w:t>
            </w:r>
          </w:p>
        </w:tc>
        <w:tc>
          <w:tcPr>
            <w:tcW w:w="798" w:type="dxa"/>
            <w:tcBorders>
              <w:top w:val="nil"/>
              <w:left w:val="nil"/>
              <w:bottom w:val="nil"/>
              <w:right w:val="single" w:sz="8" w:space="0" w:color="auto"/>
            </w:tcBorders>
            <w:shd w:val="clear" w:color="auto" w:fill="auto"/>
            <w:noWrap/>
            <w:vAlign w:val="bottom"/>
            <w:hideMark/>
          </w:tcPr>
          <w:p w14:paraId="70F5B08B"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0.696</w:t>
            </w:r>
          </w:p>
        </w:tc>
      </w:tr>
      <w:tr w:rsidR="00E07233" w:rsidRPr="00376DA2" w14:paraId="7A995C78"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5E3CCA28"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Myanmar</w:t>
            </w:r>
          </w:p>
        </w:tc>
        <w:tc>
          <w:tcPr>
            <w:tcW w:w="798" w:type="dxa"/>
            <w:tcBorders>
              <w:top w:val="nil"/>
              <w:left w:val="nil"/>
              <w:bottom w:val="nil"/>
              <w:right w:val="nil"/>
            </w:tcBorders>
            <w:shd w:val="clear" w:color="auto" w:fill="auto"/>
            <w:noWrap/>
            <w:vAlign w:val="bottom"/>
            <w:hideMark/>
          </w:tcPr>
          <w:p w14:paraId="5D244D2D"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0.441</w:t>
            </w:r>
          </w:p>
        </w:tc>
        <w:tc>
          <w:tcPr>
            <w:tcW w:w="2203" w:type="dxa"/>
            <w:tcBorders>
              <w:top w:val="nil"/>
              <w:left w:val="nil"/>
              <w:bottom w:val="nil"/>
              <w:right w:val="nil"/>
            </w:tcBorders>
            <w:shd w:val="clear" w:color="000000" w:fill="D9D9D9"/>
            <w:noWrap/>
            <w:vAlign w:val="bottom"/>
            <w:hideMark/>
          </w:tcPr>
          <w:p w14:paraId="54B19FB9"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Angola</w:t>
            </w:r>
          </w:p>
        </w:tc>
        <w:tc>
          <w:tcPr>
            <w:tcW w:w="798" w:type="dxa"/>
            <w:tcBorders>
              <w:top w:val="nil"/>
              <w:left w:val="nil"/>
              <w:bottom w:val="nil"/>
              <w:right w:val="nil"/>
            </w:tcBorders>
            <w:shd w:val="clear" w:color="000000" w:fill="D9D9D9"/>
            <w:noWrap/>
            <w:vAlign w:val="bottom"/>
            <w:hideMark/>
          </w:tcPr>
          <w:p w14:paraId="3D495705"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0.480</w:t>
            </w:r>
          </w:p>
        </w:tc>
        <w:tc>
          <w:tcPr>
            <w:tcW w:w="1926" w:type="dxa"/>
            <w:tcBorders>
              <w:top w:val="nil"/>
              <w:left w:val="nil"/>
              <w:bottom w:val="nil"/>
              <w:right w:val="nil"/>
            </w:tcBorders>
            <w:shd w:val="clear" w:color="auto" w:fill="auto"/>
            <w:noWrap/>
            <w:vAlign w:val="bottom"/>
            <w:hideMark/>
          </w:tcPr>
          <w:p w14:paraId="419C3A5A"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Mauritania</w:t>
            </w:r>
          </w:p>
        </w:tc>
        <w:tc>
          <w:tcPr>
            <w:tcW w:w="798" w:type="dxa"/>
            <w:tcBorders>
              <w:top w:val="nil"/>
              <w:left w:val="nil"/>
              <w:bottom w:val="nil"/>
              <w:right w:val="single" w:sz="8" w:space="0" w:color="auto"/>
            </w:tcBorders>
            <w:shd w:val="clear" w:color="auto" w:fill="auto"/>
            <w:noWrap/>
            <w:vAlign w:val="bottom"/>
            <w:hideMark/>
          </w:tcPr>
          <w:p w14:paraId="217758E0"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0.689</w:t>
            </w:r>
          </w:p>
        </w:tc>
      </w:tr>
      <w:tr w:rsidR="00E07233" w:rsidRPr="00376DA2" w14:paraId="45207EEA" w14:textId="77777777" w:rsidTr="00E07233">
        <w:trPr>
          <w:trHeight w:val="287"/>
        </w:trPr>
        <w:tc>
          <w:tcPr>
            <w:tcW w:w="1938" w:type="dxa"/>
            <w:tcBorders>
              <w:top w:val="nil"/>
              <w:left w:val="single" w:sz="8" w:space="0" w:color="auto"/>
              <w:bottom w:val="single" w:sz="8" w:space="0" w:color="auto"/>
              <w:right w:val="nil"/>
            </w:tcBorders>
            <w:shd w:val="clear" w:color="auto" w:fill="auto"/>
            <w:noWrap/>
            <w:vAlign w:val="bottom"/>
            <w:hideMark/>
          </w:tcPr>
          <w:p w14:paraId="687D524A"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Tuvalu</w:t>
            </w:r>
          </w:p>
        </w:tc>
        <w:tc>
          <w:tcPr>
            <w:tcW w:w="798" w:type="dxa"/>
            <w:tcBorders>
              <w:top w:val="nil"/>
              <w:left w:val="nil"/>
              <w:bottom w:val="single" w:sz="8" w:space="0" w:color="auto"/>
              <w:right w:val="nil"/>
            </w:tcBorders>
            <w:shd w:val="clear" w:color="auto" w:fill="auto"/>
            <w:noWrap/>
            <w:vAlign w:val="bottom"/>
            <w:hideMark/>
          </w:tcPr>
          <w:p w14:paraId="2ACAD3E6"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0.435</w:t>
            </w:r>
          </w:p>
        </w:tc>
        <w:tc>
          <w:tcPr>
            <w:tcW w:w="2203" w:type="dxa"/>
            <w:tcBorders>
              <w:top w:val="nil"/>
              <w:left w:val="nil"/>
              <w:bottom w:val="single" w:sz="8" w:space="0" w:color="auto"/>
              <w:right w:val="nil"/>
            </w:tcBorders>
            <w:shd w:val="clear" w:color="000000" w:fill="D9D9D9"/>
            <w:noWrap/>
            <w:vAlign w:val="bottom"/>
            <w:hideMark/>
          </w:tcPr>
          <w:p w14:paraId="422FF16D"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Bhutan</w:t>
            </w:r>
          </w:p>
        </w:tc>
        <w:tc>
          <w:tcPr>
            <w:tcW w:w="798" w:type="dxa"/>
            <w:tcBorders>
              <w:top w:val="nil"/>
              <w:left w:val="nil"/>
              <w:bottom w:val="single" w:sz="8" w:space="0" w:color="auto"/>
              <w:right w:val="nil"/>
            </w:tcBorders>
            <w:shd w:val="clear" w:color="000000" w:fill="D9D9D9"/>
            <w:noWrap/>
            <w:vAlign w:val="bottom"/>
            <w:hideMark/>
          </w:tcPr>
          <w:p w14:paraId="444DB864"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0.477</w:t>
            </w:r>
          </w:p>
        </w:tc>
        <w:tc>
          <w:tcPr>
            <w:tcW w:w="1926" w:type="dxa"/>
            <w:tcBorders>
              <w:top w:val="nil"/>
              <w:left w:val="nil"/>
              <w:bottom w:val="single" w:sz="8" w:space="0" w:color="auto"/>
              <w:right w:val="nil"/>
            </w:tcBorders>
            <w:shd w:val="clear" w:color="auto" w:fill="auto"/>
            <w:noWrap/>
            <w:vAlign w:val="bottom"/>
            <w:hideMark/>
          </w:tcPr>
          <w:p w14:paraId="74A7AD57"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Tanzania</w:t>
            </w:r>
          </w:p>
        </w:tc>
        <w:tc>
          <w:tcPr>
            <w:tcW w:w="798" w:type="dxa"/>
            <w:tcBorders>
              <w:top w:val="nil"/>
              <w:left w:val="nil"/>
              <w:bottom w:val="single" w:sz="8" w:space="0" w:color="auto"/>
              <w:right w:val="single" w:sz="8" w:space="0" w:color="auto"/>
            </w:tcBorders>
            <w:shd w:val="clear" w:color="auto" w:fill="auto"/>
            <w:noWrap/>
            <w:vAlign w:val="bottom"/>
            <w:hideMark/>
          </w:tcPr>
          <w:p w14:paraId="5FB1DAB7"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0.686</w:t>
            </w:r>
          </w:p>
        </w:tc>
      </w:tr>
    </w:tbl>
    <w:p w14:paraId="2667D72A" w14:textId="77777777" w:rsidR="00E07233" w:rsidRDefault="00E07233" w:rsidP="00054DE8"/>
    <w:p w14:paraId="5689C442" w14:textId="37AC0178" w:rsidR="00C525B3" w:rsidRDefault="00C525B3" w:rsidP="00C525B3">
      <w:pPr>
        <w:pStyle w:val="Heading2"/>
      </w:pPr>
      <w:r>
        <w:t>What the Vulnerability Axis tells us</w:t>
      </w:r>
    </w:p>
    <w:p w14:paraId="35E59C69" w14:textId="7121AFC5" w:rsidR="00A25605" w:rsidRDefault="00C525B3" w:rsidP="00054DE8">
      <w:r>
        <w:t>The full ranking is provided in Annex</w:t>
      </w:r>
      <w:r w:rsidR="00B50F07">
        <w:t xml:space="preserve"> 2 and a summary in the Table 2.  The least vulnerable are a group of developed and largely European countries, while the most vulnerable are a mix of least developed African and Small Island States.  Table 3 shows the states that scored highest as the most exposed, sensitive or lowest capacity.  Again African and Small Island States predominate.  Four countries rank in the most vulnerable for all three components: Afghanistan, Burundi, Central African Republic and Mozambique.</w:t>
      </w:r>
      <w:r w:rsidR="002C3694">
        <w:t xml:space="preserve"> </w:t>
      </w:r>
      <w:r w:rsidR="002C3694" w:rsidRPr="002C3694">
        <w:t xml:space="preserve"> Somalia appears high on both sensitivity </w:t>
      </w:r>
      <w:r w:rsidR="002C3694">
        <w:t>(3</w:t>
      </w:r>
      <w:r w:rsidR="002C3694" w:rsidRPr="002C3694">
        <w:rPr>
          <w:vertAlign w:val="superscript"/>
        </w:rPr>
        <w:t>rd</w:t>
      </w:r>
      <w:r w:rsidR="002C3694">
        <w:t xml:space="preserve">) </w:t>
      </w:r>
      <w:r w:rsidR="002C3694" w:rsidRPr="002C3694">
        <w:t>and low capacity</w:t>
      </w:r>
      <w:r w:rsidR="002C3694">
        <w:t xml:space="preserve"> (1</w:t>
      </w:r>
      <w:r w:rsidR="002C3694" w:rsidRPr="002C3694">
        <w:rPr>
          <w:vertAlign w:val="superscript"/>
        </w:rPr>
        <w:t>st</w:t>
      </w:r>
      <w:r w:rsidR="002C3694">
        <w:t>)</w:t>
      </w:r>
      <w:r w:rsidR="002C3694" w:rsidRPr="002C3694">
        <w:t xml:space="preserve">, but </w:t>
      </w:r>
      <w:r w:rsidR="002C3694">
        <w:t>is not ranked in the top 20 m</w:t>
      </w:r>
      <w:r w:rsidR="00C54143">
        <w:t>ost vulnerable states because it</w:t>
      </w:r>
      <w:r w:rsidR="002C3694">
        <w:t xml:space="preserve"> is assessed as having only moderate exposure.</w:t>
      </w:r>
    </w:p>
    <w:p w14:paraId="72922C3C" w14:textId="6CB7F1E8" w:rsidR="00A25605" w:rsidRDefault="00A25605" w:rsidP="00A25605">
      <w:pPr>
        <w:pStyle w:val="Heading3"/>
      </w:pPr>
      <w:r>
        <w:t>Relationship with other Vulnerability Indices</w:t>
      </w:r>
    </w:p>
    <w:p w14:paraId="3B0E732B" w14:textId="77777777" w:rsidR="00C54143" w:rsidRDefault="00C54143" w:rsidP="00054DE8">
      <w:r>
        <w:t>We compared the</w:t>
      </w:r>
      <w:r w:rsidR="002C3694">
        <w:t xml:space="preserve"> GAINTM Vulnerability Index with other published indices</w:t>
      </w:r>
      <w:r>
        <w:t xml:space="preserve"> (see also Box 1 for comparisons with sectoral indices such as the Water Poverty Index)</w:t>
      </w:r>
      <w:r w:rsidR="002C3694">
        <w:t>.</w:t>
      </w:r>
      <w:r w:rsidR="009F2728">
        <w:t xml:space="preserve">  </w:t>
      </w:r>
    </w:p>
    <w:p w14:paraId="0826FBCE" w14:textId="77777777" w:rsidR="00C54143" w:rsidRDefault="009F2728" w:rsidP="00054DE8">
      <w:r>
        <w:t xml:space="preserve">While there is strong agreement among the indices in that they find a group of least developed or conflict affected states as the most vulnerable, they vary significantly in the detailed rankings.  Some of this variation arises because of different goals for the indices and thus the selection of measures; </w:t>
      </w:r>
      <w:r w:rsidR="00C54143">
        <w:t xml:space="preserve">for example, </w:t>
      </w:r>
      <w:r>
        <w:t xml:space="preserve">some are more </w:t>
      </w:r>
      <w:r w:rsidR="00C54143">
        <w:t xml:space="preserve">oriented towards </w:t>
      </w:r>
      <w:r>
        <w:t>environmental quality, some are tune</w:t>
      </w:r>
      <w:r w:rsidR="00C54143">
        <w:t>d for financial allocations etc.  S</w:t>
      </w:r>
      <w:r>
        <w:t xml:space="preserve">ome of the variation arises from different approaches to the construction of the index (e.g. Brooks &amp; Adger 2003); and some arises because </w:t>
      </w:r>
      <w:r w:rsidR="00A1395F">
        <w:t xml:space="preserve">the indices </w:t>
      </w:r>
      <w:r w:rsidR="00C54143">
        <w:t xml:space="preserve">in the comparison </w:t>
      </w:r>
      <w:r w:rsidR="00A1395F">
        <w:t xml:space="preserve">have been developed over more than a decade and the available data and the condition of the countries have changed </w:t>
      </w:r>
      <w:r w:rsidR="00C54143">
        <w:t>over</w:t>
      </w:r>
      <w:r w:rsidR="00A1395F">
        <w:t xml:space="preserve"> that period.  </w:t>
      </w:r>
    </w:p>
    <w:p w14:paraId="254F4203" w14:textId="52355C7C" w:rsidR="00B50F07" w:rsidRDefault="00A1395F" w:rsidP="00054DE8">
      <w:r>
        <w:t xml:space="preserve">Five indices and the </w:t>
      </w:r>
      <w:r w:rsidR="00B8117D">
        <w:t>GAIN</w:t>
      </w:r>
      <w:r w:rsidR="00B8117D" w:rsidRPr="00B8117D">
        <w:rPr>
          <w:vertAlign w:val="superscript"/>
        </w:rPr>
        <w:t>TM</w:t>
      </w:r>
      <w:r w:rsidR="00B8117D">
        <w:t xml:space="preserve"> </w:t>
      </w:r>
      <w:r>
        <w:t xml:space="preserve">Vulnerability Index were compared by looking for overlap between countries in the top 20 for each index (Table 4).  A total of 65 countries appear in the 120 slots in the comparison (6 indices by 20 top ranks); 17 appear in 3 or 4 </w:t>
      </w:r>
      <w:r w:rsidR="00C54143">
        <w:t>indices and none in more than 4</w:t>
      </w:r>
      <w:r>
        <w:t xml:space="preserve">.  The </w:t>
      </w:r>
      <w:r w:rsidR="00B8117D">
        <w:t>GAIN</w:t>
      </w:r>
      <w:r w:rsidR="00B8117D" w:rsidRPr="00B8117D">
        <w:rPr>
          <w:vertAlign w:val="superscript"/>
        </w:rPr>
        <w:t>TM</w:t>
      </w:r>
      <w:r w:rsidR="00B8117D">
        <w:t xml:space="preserve"> </w:t>
      </w:r>
      <w:r>
        <w:t xml:space="preserve">Vulnerability Index includes 14 of the 17 among its top 20, which shows that it is not an outlier among the indices.  </w:t>
      </w:r>
    </w:p>
    <w:p w14:paraId="5C89F5A2" w14:textId="764C031A" w:rsidR="00E07233" w:rsidRDefault="00E07233" w:rsidP="00054DE8">
      <w:r>
        <w:t xml:space="preserve">A closer comparison shows further differences.  The Wheeler index has been developed at about the same time as that as </w:t>
      </w:r>
      <w:r w:rsidR="00B8117D">
        <w:t>GAIN</w:t>
      </w:r>
      <w:r w:rsidR="00B8117D" w:rsidRPr="00B8117D">
        <w:rPr>
          <w:vertAlign w:val="superscript"/>
        </w:rPr>
        <w:t>TM</w:t>
      </w:r>
      <w:r w:rsidR="00B8117D">
        <w:t xml:space="preserve"> </w:t>
      </w:r>
      <w:r>
        <w:t xml:space="preserve">and with similar although not identical goals; Wheeler suggests his index as a tool for the allocation of public money for adaptation while the </w:t>
      </w:r>
      <w:r w:rsidR="00B8117D">
        <w:t>GAIN</w:t>
      </w:r>
      <w:r w:rsidR="00B8117D" w:rsidRPr="00B8117D">
        <w:rPr>
          <w:vertAlign w:val="superscript"/>
        </w:rPr>
        <w:t>TM</w:t>
      </w:r>
      <w:r w:rsidR="00B8117D">
        <w:t xml:space="preserve"> </w:t>
      </w:r>
      <w:r>
        <w:t>seeks to provide guidance to both the private and public sectors on where to place investments.  The two indices have 11 countries in common among their top 20 but Fig. 2 shows that the correlation in scores between the indices is only r</w:t>
      </w:r>
      <w:r w:rsidRPr="00E07233">
        <w:rPr>
          <w:vertAlign w:val="superscript"/>
        </w:rPr>
        <w:t>2</w:t>
      </w:r>
      <w:r>
        <w:t>=25%.</w:t>
      </w:r>
    </w:p>
    <w:p w14:paraId="5EE0E453" w14:textId="77777777" w:rsidR="0084495F" w:rsidRDefault="0084495F" w:rsidP="00054DE8"/>
    <w:p w14:paraId="6B687E49" w14:textId="77777777" w:rsidR="00E07233" w:rsidRDefault="00E07233" w:rsidP="00054DE8"/>
    <w:p w14:paraId="5570A0C9" w14:textId="77777777" w:rsidR="00437523" w:rsidRDefault="00437523" w:rsidP="00054DE8"/>
    <w:p w14:paraId="065D5444" w14:textId="7818CB38" w:rsidR="00B8117D" w:rsidRPr="00B8117D" w:rsidRDefault="00B8117D" w:rsidP="00054DE8">
      <w:pPr>
        <w:rPr>
          <w:b/>
        </w:rPr>
      </w:pPr>
      <w:r w:rsidRPr="00B8117D">
        <w:rPr>
          <w:b/>
        </w:rPr>
        <w:t xml:space="preserve">Table 4.  A comparison of the </w:t>
      </w:r>
      <w:r w:rsidR="00437523">
        <w:rPr>
          <w:b/>
        </w:rPr>
        <w:t xml:space="preserve">20 </w:t>
      </w:r>
      <w:r w:rsidRPr="00B8117D">
        <w:rPr>
          <w:b/>
        </w:rPr>
        <w:t>most vulnerable countries in recent</w:t>
      </w:r>
      <w:r w:rsidR="00437523">
        <w:rPr>
          <w:b/>
        </w:rPr>
        <w:t>ly published</w:t>
      </w:r>
      <w:r w:rsidRPr="00B8117D">
        <w:rPr>
          <w:b/>
        </w:rPr>
        <w:t xml:space="preserve"> indices.  Countries in blue appear 4 times in the table and those in red 3 times.</w:t>
      </w:r>
    </w:p>
    <w:tbl>
      <w:tblPr>
        <w:tblW w:w="9743" w:type="dxa"/>
        <w:tblInd w:w="93" w:type="dxa"/>
        <w:tblLook w:val="04A0" w:firstRow="1" w:lastRow="0" w:firstColumn="1" w:lastColumn="0" w:noHBand="0" w:noVBand="1"/>
      </w:tblPr>
      <w:tblGrid>
        <w:gridCol w:w="1565"/>
        <w:gridCol w:w="1652"/>
        <w:gridCol w:w="1601"/>
        <w:gridCol w:w="1624"/>
        <w:gridCol w:w="1614"/>
        <w:gridCol w:w="1687"/>
      </w:tblGrid>
      <w:tr w:rsidR="00B8117D" w:rsidRPr="006367DE" w14:paraId="5FEAD610" w14:textId="77777777" w:rsidTr="00B8117D">
        <w:trPr>
          <w:trHeight w:val="710"/>
        </w:trPr>
        <w:tc>
          <w:tcPr>
            <w:tcW w:w="1565" w:type="dxa"/>
            <w:tcBorders>
              <w:top w:val="single" w:sz="8" w:space="0" w:color="auto"/>
              <w:left w:val="single" w:sz="8" w:space="0" w:color="auto"/>
              <w:bottom w:val="double" w:sz="6" w:space="0" w:color="auto"/>
              <w:right w:val="nil"/>
            </w:tcBorders>
            <w:shd w:val="clear" w:color="000000" w:fill="F2F2F2"/>
            <w:vAlign w:val="bottom"/>
            <w:hideMark/>
          </w:tcPr>
          <w:p w14:paraId="0943CE5C" w14:textId="77777777" w:rsidR="00B8117D" w:rsidRPr="006367DE" w:rsidRDefault="00B8117D" w:rsidP="00B8117D">
            <w:pPr>
              <w:spacing w:before="0" w:after="0" w:line="240" w:lineRule="auto"/>
              <w:jc w:val="center"/>
              <w:rPr>
                <w:rFonts w:ascii="Arial" w:eastAsia="Times New Roman" w:hAnsi="Arial" w:cs="Arial"/>
                <w:b/>
                <w:bCs/>
                <w:color w:val="000090"/>
                <w:sz w:val="20"/>
              </w:rPr>
            </w:pPr>
            <w:r w:rsidRPr="006367DE">
              <w:rPr>
                <w:rFonts w:ascii="Arial" w:eastAsia="Times New Roman" w:hAnsi="Arial" w:cs="Arial"/>
                <w:b/>
                <w:bCs/>
                <w:color w:val="000090"/>
                <w:sz w:val="20"/>
              </w:rPr>
              <w:t>Moss et al 2001</w:t>
            </w:r>
          </w:p>
        </w:tc>
        <w:tc>
          <w:tcPr>
            <w:tcW w:w="1652" w:type="dxa"/>
            <w:tcBorders>
              <w:top w:val="single" w:sz="8" w:space="0" w:color="auto"/>
              <w:left w:val="nil"/>
              <w:bottom w:val="double" w:sz="6" w:space="0" w:color="auto"/>
              <w:right w:val="nil"/>
            </w:tcBorders>
            <w:shd w:val="clear" w:color="000000" w:fill="F2F2F2"/>
            <w:vAlign w:val="bottom"/>
            <w:hideMark/>
          </w:tcPr>
          <w:p w14:paraId="09505466" w14:textId="77777777" w:rsidR="00B8117D" w:rsidRPr="006367DE" w:rsidRDefault="00B8117D" w:rsidP="00B8117D">
            <w:pPr>
              <w:spacing w:before="0" w:after="0" w:line="240" w:lineRule="auto"/>
              <w:jc w:val="center"/>
              <w:rPr>
                <w:rFonts w:ascii="Arial" w:eastAsia="Times New Roman" w:hAnsi="Arial" w:cs="Arial"/>
                <w:b/>
                <w:bCs/>
                <w:color w:val="000090"/>
                <w:sz w:val="20"/>
              </w:rPr>
            </w:pPr>
            <w:r w:rsidRPr="006367DE">
              <w:rPr>
                <w:rFonts w:ascii="Arial" w:eastAsia="Times New Roman" w:hAnsi="Arial" w:cs="Arial"/>
                <w:b/>
                <w:bCs/>
                <w:color w:val="000090"/>
                <w:sz w:val="20"/>
              </w:rPr>
              <w:t>WEF 2002</w:t>
            </w:r>
          </w:p>
        </w:tc>
        <w:tc>
          <w:tcPr>
            <w:tcW w:w="1601" w:type="dxa"/>
            <w:tcBorders>
              <w:top w:val="single" w:sz="8" w:space="0" w:color="auto"/>
              <w:left w:val="nil"/>
              <w:bottom w:val="double" w:sz="6" w:space="0" w:color="auto"/>
              <w:right w:val="nil"/>
            </w:tcBorders>
            <w:shd w:val="clear" w:color="000000" w:fill="F2F2F2"/>
            <w:vAlign w:val="bottom"/>
            <w:hideMark/>
          </w:tcPr>
          <w:p w14:paraId="69C290A3" w14:textId="77777777" w:rsidR="00B8117D" w:rsidRPr="006367DE" w:rsidRDefault="00B8117D" w:rsidP="00B8117D">
            <w:pPr>
              <w:spacing w:before="0" w:after="0" w:line="240" w:lineRule="auto"/>
              <w:jc w:val="center"/>
              <w:rPr>
                <w:rFonts w:ascii="Arial" w:eastAsia="Times New Roman" w:hAnsi="Arial" w:cs="Arial"/>
                <w:b/>
                <w:bCs/>
                <w:color w:val="000090"/>
                <w:sz w:val="20"/>
              </w:rPr>
            </w:pPr>
            <w:r w:rsidRPr="006367DE">
              <w:rPr>
                <w:rFonts w:ascii="Arial" w:eastAsia="Times New Roman" w:hAnsi="Arial" w:cs="Arial"/>
                <w:b/>
                <w:bCs/>
                <w:color w:val="000090"/>
                <w:sz w:val="20"/>
              </w:rPr>
              <w:t>Brooks &amp; Adger 2003</w:t>
            </w:r>
          </w:p>
        </w:tc>
        <w:tc>
          <w:tcPr>
            <w:tcW w:w="1624" w:type="dxa"/>
            <w:tcBorders>
              <w:top w:val="single" w:sz="8" w:space="0" w:color="auto"/>
              <w:left w:val="nil"/>
              <w:bottom w:val="double" w:sz="6" w:space="0" w:color="auto"/>
              <w:right w:val="nil"/>
            </w:tcBorders>
            <w:shd w:val="clear" w:color="000000" w:fill="F2F2F2"/>
            <w:vAlign w:val="bottom"/>
            <w:hideMark/>
          </w:tcPr>
          <w:p w14:paraId="6833B745" w14:textId="77777777" w:rsidR="00B8117D" w:rsidRPr="006367DE" w:rsidRDefault="00B8117D" w:rsidP="00B8117D">
            <w:pPr>
              <w:spacing w:before="0" w:after="0" w:line="240" w:lineRule="auto"/>
              <w:jc w:val="center"/>
              <w:rPr>
                <w:rFonts w:ascii="Arial" w:eastAsia="Times New Roman" w:hAnsi="Arial" w:cs="Arial"/>
                <w:b/>
                <w:bCs/>
                <w:color w:val="000090"/>
                <w:sz w:val="20"/>
              </w:rPr>
            </w:pPr>
            <w:r w:rsidRPr="006367DE">
              <w:rPr>
                <w:rFonts w:ascii="Arial" w:eastAsia="Times New Roman" w:hAnsi="Arial" w:cs="Arial"/>
                <w:b/>
                <w:bCs/>
                <w:color w:val="000090"/>
                <w:sz w:val="20"/>
              </w:rPr>
              <w:t>DARA 2010</w:t>
            </w:r>
          </w:p>
        </w:tc>
        <w:tc>
          <w:tcPr>
            <w:tcW w:w="1614" w:type="dxa"/>
            <w:tcBorders>
              <w:top w:val="single" w:sz="8" w:space="0" w:color="auto"/>
              <w:left w:val="nil"/>
              <w:bottom w:val="double" w:sz="6" w:space="0" w:color="auto"/>
              <w:right w:val="nil"/>
            </w:tcBorders>
            <w:shd w:val="clear" w:color="000000" w:fill="F2F2F2"/>
            <w:vAlign w:val="bottom"/>
            <w:hideMark/>
          </w:tcPr>
          <w:p w14:paraId="230ACE26" w14:textId="77777777" w:rsidR="00B8117D" w:rsidRPr="006367DE" w:rsidRDefault="00B8117D" w:rsidP="00B8117D">
            <w:pPr>
              <w:spacing w:before="0" w:after="0" w:line="240" w:lineRule="auto"/>
              <w:jc w:val="center"/>
              <w:rPr>
                <w:rFonts w:ascii="Arial" w:eastAsia="Times New Roman" w:hAnsi="Arial" w:cs="Arial"/>
                <w:b/>
                <w:bCs/>
                <w:color w:val="000090"/>
                <w:sz w:val="20"/>
              </w:rPr>
            </w:pPr>
            <w:r w:rsidRPr="006367DE">
              <w:rPr>
                <w:rFonts w:ascii="Arial" w:eastAsia="Times New Roman" w:hAnsi="Arial" w:cs="Arial"/>
                <w:b/>
                <w:bCs/>
                <w:color w:val="000090"/>
                <w:sz w:val="20"/>
              </w:rPr>
              <w:t xml:space="preserve">Wheeler 2011 </w:t>
            </w:r>
          </w:p>
        </w:tc>
        <w:tc>
          <w:tcPr>
            <w:tcW w:w="1687" w:type="dxa"/>
            <w:tcBorders>
              <w:top w:val="single" w:sz="8" w:space="0" w:color="auto"/>
              <w:left w:val="nil"/>
              <w:bottom w:val="double" w:sz="6" w:space="0" w:color="auto"/>
              <w:right w:val="single" w:sz="8" w:space="0" w:color="auto"/>
            </w:tcBorders>
            <w:shd w:val="clear" w:color="000000" w:fill="F2F2F2"/>
            <w:vAlign w:val="bottom"/>
            <w:hideMark/>
          </w:tcPr>
          <w:p w14:paraId="709359D9" w14:textId="77777777" w:rsidR="00B8117D" w:rsidRPr="006367DE" w:rsidRDefault="00B8117D" w:rsidP="00B8117D">
            <w:pPr>
              <w:spacing w:before="0" w:after="0" w:line="240" w:lineRule="auto"/>
              <w:jc w:val="center"/>
              <w:rPr>
                <w:rFonts w:ascii="Arial" w:eastAsia="Times New Roman" w:hAnsi="Arial" w:cs="Arial"/>
                <w:b/>
                <w:bCs/>
                <w:color w:val="000090"/>
                <w:sz w:val="20"/>
              </w:rPr>
            </w:pPr>
            <w:r w:rsidRPr="006367DE">
              <w:rPr>
                <w:rFonts w:ascii="Arial" w:eastAsia="Times New Roman" w:hAnsi="Arial" w:cs="Arial"/>
                <w:b/>
                <w:bCs/>
                <w:color w:val="000090"/>
                <w:sz w:val="20"/>
              </w:rPr>
              <w:t>GAIN1.0  Vulnerability Index</w:t>
            </w:r>
          </w:p>
        </w:tc>
      </w:tr>
      <w:tr w:rsidR="00B8117D" w:rsidRPr="006367DE" w14:paraId="12E78A88" w14:textId="77777777" w:rsidTr="00B8117D">
        <w:trPr>
          <w:trHeight w:val="248"/>
        </w:trPr>
        <w:tc>
          <w:tcPr>
            <w:tcW w:w="1565" w:type="dxa"/>
            <w:tcBorders>
              <w:top w:val="nil"/>
              <w:left w:val="single" w:sz="8" w:space="0" w:color="auto"/>
              <w:bottom w:val="nil"/>
              <w:right w:val="single" w:sz="4" w:space="0" w:color="auto"/>
            </w:tcBorders>
            <w:shd w:val="clear" w:color="auto" w:fill="auto"/>
            <w:noWrap/>
            <w:vAlign w:val="bottom"/>
            <w:hideMark/>
          </w:tcPr>
          <w:p w14:paraId="4F2303F2"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Bangladesh</w:t>
            </w:r>
          </w:p>
        </w:tc>
        <w:tc>
          <w:tcPr>
            <w:tcW w:w="1652" w:type="dxa"/>
            <w:tcBorders>
              <w:top w:val="nil"/>
              <w:left w:val="nil"/>
              <w:bottom w:val="nil"/>
              <w:right w:val="single" w:sz="4" w:space="0" w:color="auto"/>
            </w:tcBorders>
            <w:shd w:val="clear" w:color="auto" w:fill="auto"/>
            <w:noWrap/>
            <w:vAlign w:val="bottom"/>
            <w:hideMark/>
          </w:tcPr>
          <w:p w14:paraId="0D5B367B"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Angola</w:t>
            </w:r>
          </w:p>
        </w:tc>
        <w:tc>
          <w:tcPr>
            <w:tcW w:w="1601" w:type="dxa"/>
            <w:tcBorders>
              <w:top w:val="nil"/>
              <w:left w:val="nil"/>
              <w:bottom w:val="nil"/>
              <w:right w:val="single" w:sz="4" w:space="0" w:color="auto"/>
            </w:tcBorders>
            <w:shd w:val="clear" w:color="auto" w:fill="auto"/>
            <w:noWrap/>
            <w:vAlign w:val="bottom"/>
            <w:hideMark/>
          </w:tcPr>
          <w:p w14:paraId="7F45BECF"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 xml:space="preserve">Antigua &amp; </w:t>
            </w:r>
            <w:r>
              <w:rPr>
                <w:rFonts w:ascii="Arial" w:eastAsia="Times New Roman" w:hAnsi="Arial" w:cs="Arial"/>
                <w:sz w:val="20"/>
              </w:rPr>
              <w:t>Bar.</w:t>
            </w:r>
          </w:p>
        </w:tc>
        <w:tc>
          <w:tcPr>
            <w:tcW w:w="1624" w:type="dxa"/>
            <w:tcBorders>
              <w:top w:val="nil"/>
              <w:left w:val="nil"/>
              <w:bottom w:val="nil"/>
              <w:right w:val="single" w:sz="4" w:space="0" w:color="auto"/>
            </w:tcBorders>
            <w:shd w:val="clear" w:color="auto" w:fill="auto"/>
            <w:noWrap/>
            <w:vAlign w:val="bottom"/>
            <w:hideMark/>
          </w:tcPr>
          <w:p w14:paraId="31B5F8E5"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Afghanistan</w:t>
            </w:r>
          </w:p>
        </w:tc>
        <w:tc>
          <w:tcPr>
            <w:tcW w:w="1614" w:type="dxa"/>
            <w:tcBorders>
              <w:top w:val="nil"/>
              <w:left w:val="nil"/>
              <w:bottom w:val="nil"/>
              <w:right w:val="single" w:sz="4" w:space="0" w:color="auto"/>
            </w:tcBorders>
            <w:shd w:val="clear" w:color="auto" w:fill="auto"/>
            <w:noWrap/>
            <w:vAlign w:val="bottom"/>
            <w:hideMark/>
          </w:tcPr>
          <w:p w14:paraId="2D1A4009"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Bangladesh</w:t>
            </w:r>
          </w:p>
        </w:tc>
        <w:tc>
          <w:tcPr>
            <w:tcW w:w="1687" w:type="dxa"/>
            <w:tcBorders>
              <w:top w:val="nil"/>
              <w:left w:val="nil"/>
              <w:bottom w:val="nil"/>
              <w:right w:val="single" w:sz="8" w:space="0" w:color="auto"/>
            </w:tcBorders>
            <w:shd w:val="clear" w:color="auto" w:fill="auto"/>
            <w:noWrap/>
            <w:vAlign w:val="bottom"/>
            <w:hideMark/>
          </w:tcPr>
          <w:p w14:paraId="631760C0"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Afghanistan</w:t>
            </w:r>
          </w:p>
        </w:tc>
      </w:tr>
      <w:tr w:rsidR="00B8117D" w:rsidRPr="006367DE" w14:paraId="20BDDC91"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57BA42A5"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Cambodia</w:t>
            </w:r>
          </w:p>
        </w:tc>
        <w:tc>
          <w:tcPr>
            <w:tcW w:w="1652" w:type="dxa"/>
            <w:tcBorders>
              <w:top w:val="nil"/>
              <w:left w:val="nil"/>
              <w:bottom w:val="nil"/>
              <w:right w:val="single" w:sz="4" w:space="0" w:color="auto"/>
            </w:tcBorders>
            <w:shd w:val="clear" w:color="auto" w:fill="auto"/>
            <w:noWrap/>
            <w:vAlign w:val="bottom"/>
            <w:hideMark/>
          </w:tcPr>
          <w:p w14:paraId="1F9B9979"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Burundi</w:t>
            </w:r>
          </w:p>
        </w:tc>
        <w:tc>
          <w:tcPr>
            <w:tcW w:w="1601" w:type="dxa"/>
            <w:tcBorders>
              <w:top w:val="nil"/>
              <w:left w:val="nil"/>
              <w:bottom w:val="nil"/>
              <w:right w:val="single" w:sz="4" w:space="0" w:color="auto"/>
            </w:tcBorders>
            <w:shd w:val="clear" w:color="auto" w:fill="auto"/>
            <w:noWrap/>
            <w:vAlign w:val="bottom"/>
            <w:hideMark/>
          </w:tcPr>
          <w:p w14:paraId="2F5B6F28"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Australia</w:t>
            </w:r>
          </w:p>
        </w:tc>
        <w:tc>
          <w:tcPr>
            <w:tcW w:w="1624" w:type="dxa"/>
            <w:tcBorders>
              <w:top w:val="nil"/>
              <w:left w:val="nil"/>
              <w:bottom w:val="nil"/>
              <w:right w:val="single" w:sz="4" w:space="0" w:color="auto"/>
            </w:tcBorders>
            <w:shd w:val="clear" w:color="auto" w:fill="auto"/>
            <w:noWrap/>
            <w:vAlign w:val="bottom"/>
            <w:hideMark/>
          </w:tcPr>
          <w:p w14:paraId="61C40DD9"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Angola</w:t>
            </w:r>
          </w:p>
        </w:tc>
        <w:tc>
          <w:tcPr>
            <w:tcW w:w="1614" w:type="dxa"/>
            <w:tcBorders>
              <w:top w:val="nil"/>
              <w:left w:val="nil"/>
              <w:bottom w:val="nil"/>
              <w:right w:val="single" w:sz="4" w:space="0" w:color="auto"/>
            </w:tcBorders>
            <w:shd w:val="clear" w:color="auto" w:fill="auto"/>
            <w:noWrap/>
            <w:vAlign w:val="bottom"/>
            <w:hideMark/>
          </w:tcPr>
          <w:p w14:paraId="39542024"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Burundi</w:t>
            </w:r>
          </w:p>
        </w:tc>
        <w:tc>
          <w:tcPr>
            <w:tcW w:w="1687" w:type="dxa"/>
            <w:tcBorders>
              <w:top w:val="nil"/>
              <w:left w:val="nil"/>
              <w:bottom w:val="nil"/>
              <w:right w:val="single" w:sz="8" w:space="0" w:color="auto"/>
            </w:tcBorders>
            <w:shd w:val="clear" w:color="auto" w:fill="auto"/>
            <w:noWrap/>
            <w:vAlign w:val="bottom"/>
            <w:hideMark/>
          </w:tcPr>
          <w:p w14:paraId="6B61C48A"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Angola</w:t>
            </w:r>
          </w:p>
        </w:tc>
      </w:tr>
      <w:tr w:rsidR="00B8117D" w:rsidRPr="006367DE" w14:paraId="75CEC5B0"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2EC37906"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China</w:t>
            </w:r>
          </w:p>
        </w:tc>
        <w:tc>
          <w:tcPr>
            <w:tcW w:w="1652" w:type="dxa"/>
            <w:tcBorders>
              <w:top w:val="nil"/>
              <w:left w:val="nil"/>
              <w:bottom w:val="nil"/>
              <w:right w:val="single" w:sz="4" w:space="0" w:color="auto"/>
            </w:tcBorders>
            <w:shd w:val="clear" w:color="auto" w:fill="auto"/>
            <w:noWrap/>
            <w:vAlign w:val="bottom"/>
            <w:hideMark/>
          </w:tcPr>
          <w:p w14:paraId="1C06A68F"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Cambodia</w:t>
            </w:r>
          </w:p>
        </w:tc>
        <w:tc>
          <w:tcPr>
            <w:tcW w:w="1601" w:type="dxa"/>
            <w:tcBorders>
              <w:top w:val="nil"/>
              <w:left w:val="nil"/>
              <w:bottom w:val="nil"/>
              <w:right w:val="single" w:sz="4" w:space="0" w:color="auto"/>
            </w:tcBorders>
            <w:shd w:val="clear" w:color="auto" w:fill="auto"/>
            <w:noWrap/>
            <w:vAlign w:val="bottom"/>
            <w:hideMark/>
          </w:tcPr>
          <w:p w14:paraId="46308B73"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Bangladesh</w:t>
            </w:r>
          </w:p>
        </w:tc>
        <w:tc>
          <w:tcPr>
            <w:tcW w:w="1624" w:type="dxa"/>
            <w:tcBorders>
              <w:top w:val="nil"/>
              <w:left w:val="nil"/>
              <w:bottom w:val="nil"/>
              <w:right w:val="single" w:sz="4" w:space="0" w:color="auto"/>
            </w:tcBorders>
            <w:shd w:val="clear" w:color="auto" w:fill="auto"/>
            <w:noWrap/>
            <w:vAlign w:val="bottom"/>
            <w:hideMark/>
          </w:tcPr>
          <w:p w14:paraId="4F6289E7"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Burkina Faso</w:t>
            </w:r>
          </w:p>
        </w:tc>
        <w:tc>
          <w:tcPr>
            <w:tcW w:w="1614" w:type="dxa"/>
            <w:tcBorders>
              <w:top w:val="nil"/>
              <w:left w:val="nil"/>
              <w:bottom w:val="nil"/>
              <w:right w:val="single" w:sz="4" w:space="0" w:color="auto"/>
            </w:tcBorders>
            <w:shd w:val="clear" w:color="auto" w:fill="auto"/>
            <w:noWrap/>
            <w:vAlign w:val="bottom"/>
            <w:hideMark/>
          </w:tcPr>
          <w:p w14:paraId="12513591"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Cambodia</w:t>
            </w:r>
          </w:p>
        </w:tc>
        <w:tc>
          <w:tcPr>
            <w:tcW w:w="1687" w:type="dxa"/>
            <w:tcBorders>
              <w:top w:val="nil"/>
              <w:left w:val="nil"/>
              <w:bottom w:val="nil"/>
              <w:right w:val="single" w:sz="8" w:space="0" w:color="auto"/>
            </w:tcBorders>
            <w:shd w:val="clear" w:color="auto" w:fill="auto"/>
            <w:noWrap/>
            <w:vAlign w:val="bottom"/>
            <w:hideMark/>
          </w:tcPr>
          <w:p w14:paraId="5080BC90"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Burkina Faso</w:t>
            </w:r>
          </w:p>
        </w:tc>
      </w:tr>
      <w:tr w:rsidR="00B8117D" w:rsidRPr="006367DE" w14:paraId="4FE3E1E9"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1882E7ED"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Egypt</w:t>
            </w:r>
          </w:p>
        </w:tc>
        <w:tc>
          <w:tcPr>
            <w:tcW w:w="1652" w:type="dxa"/>
            <w:tcBorders>
              <w:top w:val="nil"/>
              <w:left w:val="nil"/>
              <w:bottom w:val="nil"/>
              <w:right w:val="single" w:sz="4" w:space="0" w:color="auto"/>
            </w:tcBorders>
            <w:shd w:val="clear" w:color="auto" w:fill="auto"/>
            <w:noWrap/>
            <w:vAlign w:val="bottom"/>
            <w:hideMark/>
          </w:tcPr>
          <w:p w14:paraId="710833A8" w14:textId="77777777" w:rsidR="00B8117D" w:rsidRPr="006367DE" w:rsidRDefault="00B8117D" w:rsidP="00B8117D">
            <w:pPr>
              <w:spacing w:before="0" w:after="0" w:line="240" w:lineRule="auto"/>
              <w:rPr>
                <w:rFonts w:ascii="Arial" w:eastAsia="Times New Roman" w:hAnsi="Arial" w:cs="Arial"/>
                <w:color w:val="FF0000"/>
                <w:sz w:val="20"/>
              </w:rPr>
            </w:pPr>
            <w:r>
              <w:rPr>
                <w:rFonts w:ascii="Arial" w:eastAsia="Times New Roman" w:hAnsi="Arial" w:cs="Arial"/>
                <w:color w:val="FF0000"/>
                <w:sz w:val="20"/>
              </w:rPr>
              <w:t xml:space="preserve">Central Afr </w:t>
            </w:r>
            <w:r w:rsidRPr="006367DE">
              <w:rPr>
                <w:rFonts w:ascii="Arial" w:eastAsia="Times New Roman" w:hAnsi="Arial" w:cs="Arial"/>
                <w:color w:val="FF0000"/>
                <w:sz w:val="20"/>
              </w:rPr>
              <w:t>Rep.</w:t>
            </w:r>
          </w:p>
        </w:tc>
        <w:tc>
          <w:tcPr>
            <w:tcW w:w="1601" w:type="dxa"/>
            <w:tcBorders>
              <w:top w:val="nil"/>
              <w:left w:val="nil"/>
              <w:bottom w:val="nil"/>
              <w:right w:val="single" w:sz="4" w:space="0" w:color="auto"/>
            </w:tcBorders>
            <w:shd w:val="clear" w:color="auto" w:fill="auto"/>
            <w:noWrap/>
            <w:vAlign w:val="bottom"/>
            <w:hideMark/>
          </w:tcPr>
          <w:p w14:paraId="62B29596"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Belize</w:t>
            </w:r>
          </w:p>
        </w:tc>
        <w:tc>
          <w:tcPr>
            <w:tcW w:w="1624" w:type="dxa"/>
            <w:tcBorders>
              <w:top w:val="nil"/>
              <w:left w:val="nil"/>
              <w:bottom w:val="nil"/>
              <w:right w:val="single" w:sz="4" w:space="0" w:color="auto"/>
            </w:tcBorders>
            <w:shd w:val="clear" w:color="auto" w:fill="auto"/>
            <w:noWrap/>
            <w:vAlign w:val="bottom"/>
            <w:hideMark/>
          </w:tcPr>
          <w:p w14:paraId="78218882"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Burundi</w:t>
            </w:r>
          </w:p>
        </w:tc>
        <w:tc>
          <w:tcPr>
            <w:tcW w:w="1614" w:type="dxa"/>
            <w:tcBorders>
              <w:top w:val="nil"/>
              <w:left w:val="nil"/>
              <w:bottom w:val="nil"/>
              <w:right w:val="single" w:sz="4" w:space="0" w:color="auto"/>
            </w:tcBorders>
            <w:shd w:val="clear" w:color="auto" w:fill="auto"/>
            <w:noWrap/>
            <w:vAlign w:val="bottom"/>
            <w:hideMark/>
          </w:tcPr>
          <w:p w14:paraId="397EEE72" w14:textId="77777777" w:rsidR="00B8117D" w:rsidRPr="006367DE" w:rsidRDefault="00B8117D" w:rsidP="00B8117D">
            <w:pPr>
              <w:spacing w:before="0" w:after="0" w:line="240" w:lineRule="auto"/>
              <w:rPr>
                <w:rFonts w:ascii="Arial" w:eastAsia="Times New Roman" w:hAnsi="Arial" w:cs="Arial"/>
                <w:color w:val="FF0000"/>
                <w:sz w:val="20"/>
              </w:rPr>
            </w:pPr>
            <w:r>
              <w:rPr>
                <w:rFonts w:ascii="Arial" w:eastAsia="Times New Roman" w:hAnsi="Arial" w:cs="Arial"/>
                <w:color w:val="FF0000"/>
                <w:sz w:val="20"/>
              </w:rPr>
              <w:t>Central Afr</w:t>
            </w:r>
            <w:r w:rsidRPr="006367DE">
              <w:rPr>
                <w:rFonts w:ascii="Arial" w:eastAsia="Times New Roman" w:hAnsi="Arial" w:cs="Arial"/>
                <w:color w:val="FF0000"/>
                <w:sz w:val="20"/>
              </w:rPr>
              <w:t xml:space="preserve"> Rep</w:t>
            </w:r>
          </w:p>
        </w:tc>
        <w:tc>
          <w:tcPr>
            <w:tcW w:w="1687" w:type="dxa"/>
            <w:tcBorders>
              <w:top w:val="nil"/>
              <w:left w:val="nil"/>
              <w:bottom w:val="nil"/>
              <w:right w:val="single" w:sz="8" w:space="0" w:color="auto"/>
            </w:tcBorders>
            <w:shd w:val="clear" w:color="auto" w:fill="auto"/>
            <w:noWrap/>
            <w:vAlign w:val="bottom"/>
            <w:hideMark/>
          </w:tcPr>
          <w:p w14:paraId="558E51C5"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Burundi</w:t>
            </w:r>
          </w:p>
        </w:tc>
      </w:tr>
      <w:tr w:rsidR="00B8117D" w:rsidRPr="006367DE" w14:paraId="3649C6BD"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745E7E55"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India</w:t>
            </w:r>
          </w:p>
        </w:tc>
        <w:tc>
          <w:tcPr>
            <w:tcW w:w="1652" w:type="dxa"/>
            <w:tcBorders>
              <w:top w:val="nil"/>
              <w:left w:val="nil"/>
              <w:bottom w:val="nil"/>
              <w:right w:val="single" w:sz="4" w:space="0" w:color="auto"/>
            </w:tcBorders>
            <w:shd w:val="clear" w:color="auto" w:fill="auto"/>
            <w:noWrap/>
            <w:vAlign w:val="bottom"/>
            <w:hideMark/>
          </w:tcPr>
          <w:p w14:paraId="68218926"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Chad</w:t>
            </w:r>
          </w:p>
        </w:tc>
        <w:tc>
          <w:tcPr>
            <w:tcW w:w="1601" w:type="dxa"/>
            <w:tcBorders>
              <w:top w:val="nil"/>
              <w:left w:val="nil"/>
              <w:bottom w:val="nil"/>
              <w:right w:val="single" w:sz="4" w:space="0" w:color="auto"/>
            </w:tcBorders>
            <w:shd w:val="clear" w:color="auto" w:fill="auto"/>
            <w:noWrap/>
            <w:vAlign w:val="bottom"/>
            <w:hideMark/>
          </w:tcPr>
          <w:p w14:paraId="699763D3"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Cambodia</w:t>
            </w:r>
          </w:p>
        </w:tc>
        <w:tc>
          <w:tcPr>
            <w:tcW w:w="1624" w:type="dxa"/>
            <w:tcBorders>
              <w:top w:val="nil"/>
              <w:left w:val="nil"/>
              <w:bottom w:val="nil"/>
              <w:right w:val="single" w:sz="4" w:space="0" w:color="auto"/>
            </w:tcBorders>
            <w:shd w:val="clear" w:color="auto" w:fill="auto"/>
            <w:noWrap/>
            <w:vAlign w:val="bottom"/>
            <w:hideMark/>
          </w:tcPr>
          <w:p w14:paraId="6FDD7A81"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Congo DR</w:t>
            </w:r>
          </w:p>
        </w:tc>
        <w:tc>
          <w:tcPr>
            <w:tcW w:w="1614" w:type="dxa"/>
            <w:tcBorders>
              <w:top w:val="nil"/>
              <w:left w:val="nil"/>
              <w:bottom w:val="nil"/>
              <w:right w:val="single" w:sz="4" w:space="0" w:color="auto"/>
            </w:tcBorders>
            <w:shd w:val="clear" w:color="auto" w:fill="auto"/>
            <w:noWrap/>
            <w:vAlign w:val="bottom"/>
            <w:hideMark/>
          </w:tcPr>
          <w:p w14:paraId="1EB19370"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Chad</w:t>
            </w:r>
          </w:p>
        </w:tc>
        <w:tc>
          <w:tcPr>
            <w:tcW w:w="1687" w:type="dxa"/>
            <w:tcBorders>
              <w:top w:val="nil"/>
              <w:left w:val="nil"/>
              <w:bottom w:val="nil"/>
              <w:right w:val="single" w:sz="8" w:space="0" w:color="auto"/>
            </w:tcBorders>
            <w:shd w:val="clear" w:color="auto" w:fill="auto"/>
            <w:noWrap/>
            <w:vAlign w:val="bottom"/>
            <w:hideMark/>
          </w:tcPr>
          <w:p w14:paraId="1D71EACF" w14:textId="77777777" w:rsidR="00B8117D" w:rsidRPr="006367DE" w:rsidRDefault="00B8117D" w:rsidP="00B8117D">
            <w:pPr>
              <w:spacing w:before="0" w:after="0" w:line="240" w:lineRule="auto"/>
              <w:rPr>
                <w:rFonts w:ascii="Arial" w:eastAsia="Times New Roman" w:hAnsi="Arial" w:cs="Arial"/>
                <w:color w:val="FF0000"/>
                <w:sz w:val="20"/>
              </w:rPr>
            </w:pPr>
            <w:r>
              <w:rPr>
                <w:rFonts w:ascii="Arial" w:eastAsia="Times New Roman" w:hAnsi="Arial" w:cs="Arial"/>
                <w:color w:val="FF0000"/>
                <w:sz w:val="20"/>
              </w:rPr>
              <w:t>Central Afr</w:t>
            </w:r>
            <w:r w:rsidRPr="006367DE">
              <w:rPr>
                <w:rFonts w:ascii="Arial" w:eastAsia="Times New Roman" w:hAnsi="Arial" w:cs="Arial"/>
                <w:color w:val="FF0000"/>
                <w:sz w:val="20"/>
              </w:rPr>
              <w:t xml:space="preserve"> Rep</w:t>
            </w:r>
          </w:p>
        </w:tc>
      </w:tr>
      <w:tr w:rsidR="00B8117D" w:rsidRPr="006367DE" w14:paraId="4EF3A137"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475A1BB3"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Iran</w:t>
            </w:r>
          </w:p>
        </w:tc>
        <w:tc>
          <w:tcPr>
            <w:tcW w:w="1652" w:type="dxa"/>
            <w:tcBorders>
              <w:top w:val="nil"/>
              <w:left w:val="nil"/>
              <w:bottom w:val="nil"/>
              <w:right w:val="single" w:sz="4" w:space="0" w:color="auto"/>
            </w:tcBorders>
            <w:shd w:val="clear" w:color="auto" w:fill="auto"/>
            <w:noWrap/>
            <w:vAlign w:val="bottom"/>
            <w:hideMark/>
          </w:tcPr>
          <w:p w14:paraId="66E5701A"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Ethiopia</w:t>
            </w:r>
          </w:p>
        </w:tc>
        <w:tc>
          <w:tcPr>
            <w:tcW w:w="1601" w:type="dxa"/>
            <w:tcBorders>
              <w:top w:val="nil"/>
              <w:left w:val="nil"/>
              <w:bottom w:val="nil"/>
              <w:right w:val="single" w:sz="4" w:space="0" w:color="auto"/>
            </w:tcBorders>
            <w:shd w:val="clear" w:color="auto" w:fill="auto"/>
            <w:noWrap/>
            <w:vAlign w:val="bottom"/>
            <w:hideMark/>
          </w:tcPr>
          <w:p w14:paraId="0B0A79A1"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China</w:t>
            </w:r>
          </w:p>
        </w:tc>
        <w:tc>
          <w:tcPr>
            <w:tcW w:w="1624" w:type="dxa"/>
            <w:tcBorders>
              <w:top w:val="nil"/>
              <w:left w:val="nil"/>
              <w:bottom w:val="nil"/>
              <w:right w:val="single" w:sz="4" w:space="0" w:color="auto"/>
            </w:tcBorders>
            <w:shd w:val="clear" w:color="auto" w:fill="auto"/>
            <w:noWrap/>
            <w:vAlign w:val="bottom"/>
            <w:hideMark/>
          </w:tcPr>
          <w:p w14:paraId="2BE8C359"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Djibouti</w:t>
            </w:r>
          </w:p>
        </w:tc>
        <w:tc>
          <w:tcPr>
            <w:tcW w:w="1614" w:type="dxa"/>
            <w:tcBorders>
              <w:top w:val="nil"/>
              <w:left w:val="nil"/>
              <w:bottom w:val="nil"/>
              <w:right w:val="single" w:sz="4" w:space="0" w:color="auto"/>
            </w:tcBorders>
            <w:shd w:val="clear" w:color="auto" w:fill="auto"/>
            <w:noWrap/>
            <w:vAlign w:val="bottom"/>
            <w:hideMark/>
          </w:tcPr>
          <w:p w14:paraId="1B9AE71B"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Congo</w:t>
            </w:r>
          </w:p>
        </w:tc>
        <w:tc>
          <w:tcPr>
            <w:tcW w:w="1687" w:type="dxa"/>
            <w:tcBorders>
              <w:top w:val="nil"/>
              <w:left w:val="nil"/>
              <w:bottom w:val="nil"/>
              <w:right w:val="single" w:sz="8" w:space="0" w:color="auto"/>
            </w:tcBorders>
            <w:shd w:val="clear" w:color="auto" w:fill="auto"/>
            <w:noWrap/>
            <w:vAlign w:val="bottom"/>
            <w:hideMark/>
          </w:tcPr>
          <w:p w14:paraId="20A0AC03"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Chad</w:t>
            </w:r>
          </w:p>
        </w:tc>
      </w:tr>
      <w:tr w:rsidR="00B8117D" w:rsidRPr="006367DE" w14:paraId="441DF10E"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737CA8AC"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Libya</w:t>
            </w:r>
          </w:p>
        </w:tc>
        <w:tc>
          <w:tcPr>
            <w:tcW w:w="1652" w:type="dxa"/>
            <w:tcBorders>
              <w:top w:val="nil"/>
              <w:left w:val="nil"/>
              <w:bottom w:val="nil"/>
              <w:right w:val="single" w:sz="4" w:space="0" w:color="auto"/>
            </w:tcBorders>
            <w:shd w:val="clear" w:color="auto" w:fill="auto"/>
            <w:noWrap/>
            <w:vAlign w:val="bottom"/>
            <w:hideMark/>
          </w:tcPr>
          <w:p w14:paraId="105FCBB1"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Guinea</w:t>
            </w:r>
          </w:p>
        </w:tc>
        <w:tc>
          <w:tcPr>
            <w:tcW w:w="1601" w:type="dxa"/>
            <w:tcBorders>
              <w:top w:val="nil"/>
              <w:left w:val="nil"/>
              <w:bottom w:val="nil"/>
              <w:right w:val="single" w:sz="4" w:space="0" w:color="auto"/>
            </w:tcBorders>
            <w:shd w:val="clear" w:color="auto" w:fill="auto"/>
            <w:noWrap/>
            <w:vAlign w:val="bottom"/>
            <w:hideMark/>
          </w:tcPr>
          <w:p w14:paraId="46160CDB"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Djibouti</w:t>
            </w:r>
          </w:p>
        </w:tc>
        <w:tc>
          <w:tcPr>
            <w:tcW w:w="1624" w:type="dxa"/>
            <w:tcBorders>
              <w:top w:val="nil"/>
              <w:left w:val="nil"/>
              <w:bottom w:val="nil"/>
              <w:right w:val="single" w:sz="4" w:space="0" w:color="auto"/>
            </w:tcBorders>
            <w:shd w:val="clear" w:color="auto" w:fill="auto"/>
            <w:noWrap/>
            <w:vAlign w:val="bottom"/>
            <w:hideMark/>
          </w:tcPr>
          <w:p w14:paraId="56F8194E" w14:textId="77777777" w:rsidR="00B8117D" w:rsidRPr="006367DE" w:rsidRDefault="00B8117D" w:rsidP="00B8117D">
            <w:pPr>
              <w:spacing w:before="0" w:after="0" w:line="240" w:lineRule="auto"/>
              <w:rPr>
                <w:rFonts w:ascii="Arial" w:eastAsia="Times New Roman" w:hAnsi="Arial" w:cs="Arial"/>
                <w:sz w:val="20"/>
              </w:rPr>
            </w:pPr>
            <w:r>
              <w:rPr>
                <w:rFonts w:ascii="Arial" w:eastAsia="Times New Roman" w:hAnsi="Arial" w:cs="Arial"/>
                <w:sz w:val="20"/>
              </w:rPr>
              <w:t xml:space="preserve">Equ. </w:t>
            </w:r>
            <w:r w:rsidRPr="006367DE">
              <w:rPr>
                <w:rFonts w:ascii="Arial" w:eastAsia="Times New Roman" w:hAnsi="Arial" w:cs="Arial"/>
                <w:sz w:val="20"/>
              </w:rPr>
              <w:t>Guinea</w:t>
            </w:r>
          </w:p>
        </w:tc>
        <w:tc>
          <w:tcPr>
            <w:tcW w:w="1614" w:type="dxa"/>
            <w:tcBorders>
              <w:top w:val="nil"/>
              <w:left w:val="nil"/>
              <w:bottom w:val="nil"/>
              <w:right w:val="single" w:sz="4" w:space="0" w:color="auto"/>
            </w:tcBorders>
            <w:shd w:val="clear" w:color="auto" w:fill="auto"/>
            <w:noWrap/>
            <w:vAlign w:val="bottom"/>
            <w:hideMark/>
          </w:tcPr>
          <w:p w14:paraId="06EFA6D2"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Ethiopia</w:t>
            </w:r>
          </w:p>
        </w:tc>
        <w:tc>
          <w:tcPr>
            <w:tcW w:w="1687" w:type="dxa"/>
            <w:tcBorders>
              <w:top w:val="nil"/>
              <w:left w:val="nil"/>
              <w:bottom w:val="nil"/>
              <w:right w:val="single" w:sz="8" w:space="0" w:color="auto"/>
            </w:tcBorders>
            <w:shd w:val="clear" w:color="auto" w:fill="auto"/>
            <w:noWrap/>
            <w:vAlign w:val="bottom"/>
            <w:hideMark/>
          </w:tcPr>
          <w:p w14:paraId="32DF85D4"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Ethiopia</w:t>
            </w:r>
          </w:p>
        </w:tc>
      </w:tr>
      <w:tr w:rsidR="00B8117D" w:rsidRPr="006367DE" w14:paraId="5EE43E24"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4BB57429"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Mexico</w:t>
            </w:r>
          </w:p>
        </w:tc>
        <w:tc>
          <w:tcPr>
            <w:tcW w:w="1652" w:type="dxa"/>
            <w:tcBorders>
              <w:top w:val="nil"/>
              <w:left w:val="nil"/>
              <w:bottom w:val="nil"/>
              <w:right w:val="single" w:sz="4" w:space="0" w:color="auto"/>
            </w:tcBorders>
            <w:shd w:val="clear" w:color="auto" w:fill="auto"/>
            <w:noWrap/>
            <w:vAlign w:val="bottom"/>
            <w:hideMark/>
          </w:tcPr>
          <w:p w14:paraId="0B362D14"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Guinea-Bissau</w:t>
            </w:r>
          </w:p>
        </w:tc>
        <w:tc>
          <w:tcPr>
            <w:tcW w:w="1601" w:type="dxa"/>
            <w:tcBorders>
              <w:top w:val="nil"/>
              <w:left w:val="nil"/>
              <w:bottom w:val="nil"/>
              <w:right w:val="single" w:sz="4" w:space="0" w:color="auto"/>
            </w:tcBorders>
            <w:shd w:val="clear" w:color="auto" w:fill="auto"/>
            <w:noWrap/>
            <w:vAlign w:val="bottom"/>
            <w:hideMark/>
          </w:tcPr>
          <w:p w14:paraId="386C061F"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Fiji</w:t>
            </w:r>
          </w:p>
        </w:tc>
        <w:tc>
          <w:tcPr>
            <w:tcW w:w="1624" w:type="dxa"/>
            <w:tcBorders>
              <w:top w:val="nil"/>
              <w:left w:val="nil"/>
              <w:bottom w:val="nil"/>
              <w:right w:val="single" w:sz="4" w:space="0" w:color="auto"/>
            </w:tcBorders>
            <w:shd w:val="clear" w:color="auto" w:fill="auto"/>
            <w:noWrap/>
            <w:vAlign w:val="bottom"/>
            <w:hideMark/>
          </w:tcPr>
          <w:p w14:paraId="2333B366"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Guinea-Bissau</w:t>
            </w:r>
          </w:p>
        </w:tc>
        <w:tc>
          <w:tcPr>
            <w:tcW w:w="1614" w:type="dxa"/>
            <w:tcBorders>
              <w:top w:val="nil"/>
              <w:left w:val="nil"/>
              <w:bottom w:val="nil"/>
              <w:right w:val="single" w:sz="4" w:space="0" w:color="auto"/>
            </w:tcBorders>
            <w:shd w:val="clear" w:color="auto" w:fill="auto"/>
            <w:noWrap/>
            <w:vAlign w:val="bottom"/>
            <w:hideMark/>
          </w:tcPr>
          <w:p w14:paraId="11760542"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Guinea</w:t>
            </w:r>
          </w:p>
        </w:tc>
        <w:tc>
          <w:tcPr>
            <w:tcW w:w="1687" w:type="dxa"/>
            <w:tcBorders>
              <w:top w:val="nil"/>
              <w:left w:val="nil"/>
              <w:bottom w:val="nil"/>
              <w:right w:val="single" w:sz="8" w:space="0" w:color="auto"/>
            </w:tcBorders>
            <w:shd w:val="clear" w:color="auto" w:fill="auto"/>
            <w:noWrap/>
            <w:vAlign w:val="bottom"/>
            <w:hideMark/>
          </w:tcPr>
          <w:p w14:paraId="77B4671A"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Guinea-Bissau</w:t>
            </w:r>
          </w:p>
        </w:tc>
      </w:tr>
      <w:tr w:rsidR="00B8117D" w:rsidRPr="006367DE" w14:paraId="21AFDBC2"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7530C1EB"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Nigeria</w:t>
            </w:r>
          </w:p>
        </w:tc>
        <w:tc>
          <w:tcPr>
            <w:tcW w:w="1652" w:type="dxa"/>
            <w:tcBorders>
              <w:top w:val="nil"/>
              <w:left w:val="nil"/>
              <w:bottom w:val="nil"/>
              <w:right w:val="single" w:sz="4" w:space="0" w:color="auto"/>
            </w:tcBorders>
            <w:shd w:val="clear" w:color="auto" w:fill="auto"/>
            <w:noWrap/>
            <w:vAlign w:val="bottom"/>
            <w:hideMark/>
          </w:tcPr>
          <w:p w14:paraId="6A8C4237"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Haiti</w:t>
            </w:r>
          </w:p>
        </w:tc>
        <w:tc>
          <w:tcPr>
            <w:tcW w:w="1601" w:type="dxa"/>
            <w:tcBorders>
              <w:top w:val="nil"/>
              <w:left w:val="nil"/>
              <w:bottom w:val="nil"/>
              <w:right w:val="single" w:sz="4" w:space="0" w:color="auto"/>
            </w:tcBorders>
            <w:shd w:val="clear" w:color="auto" w:fill="auto"/>
            <w:noWrap/>
            <w:vAlign w:val="bottom"/>
            <w:hideMark/>
          </w:tcPr>
          <w:p w14:paraId="21D51CE9"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Guyana</w:t>
            </w:r>
          </w:p>
        </w:tc>
        <w:tc>
          <w:tcPr>
            <w:tcW w:w="1624" w:type="dxa"/>
            <w:tcBorders>
              <w:top w:val="nil"/>
              <w:left w:val="nil"/>
              <w:bottom w:val="nil"/>
              <w:right w:val="single" w:sz="4" w:space="0" w:color="auto"/>
            </w:tcBorders>
            <w:shd w:val="clear" w:color="auto" w:fill="auto"/>
            <w:noWrap/>
            <w:vAlign w:val="bottom"/>
            <w:hideMark/>
          </w:tcPr>
          <w:p w14:paraId="07C2E3D3"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Haiti</w:t>
            </w:r>
          </w:p>
        </w:tc>
        <w:tc>
          <w:tcPr>
            <w:tcW w:w="1614" w:type="dxa"/>
            <w:tcBorders>
              <w:top w:val="nil"/>
              <w:left w:val="nil"/>
              <w:bottom w:val="nil"/>
              <w:right w:val="single" w:sz="4" w:space="0" w:color="auto"/>
            </w:tcBorders>
            <w:shd w:val="clear" w:color="auto" w:fill="auto"/>
            <w:noWrap/>
            <w:vAlign w:val="bottom"/>
            <w:hideMark/>
          </w:tcPr>
          <w:p w14:paraId="5AAACC93"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Guinea-Bissau</w:t>
            </w:r>
          </w:p>
        </w:tc>
        <w:tc>
          <w:tcPr>
            <w:tcW w:w="1687" w:type="dxa"/>
            <w:tcBorders>
              <w:top w:val="nil"/>
              <w:left w:val="nil"/>
              <w:bottom w:val="nil"/>
              <w:right w:val="single" w:sz="8" w:space="0" w:color="auto"/>
            </w:tcBorders>
            <w:shd w:val="clear" w:color="auto" w:fill="auto"/>
            <w:noWrap/>
            <w:vAlign w:val="bottom"/>
            <w:hideMark/>
          </w:tcPr>
          <w:p w14:paraId="657702B6"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Kiribati</w:t>
            </w:r>
          </w:p>
        </w:tc>
      </w:tr>
      <w:tr w:rsidR="00B8117D" w:rsidRPr="006367DE" w14:paraId="2938B707"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728E5A92"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Poland</w:t>
            </w:r>
          </w:p>
        </w:tc>
        <w:tc>
          <w:tcPr>
            <w:tcW w:w="1652" w:type="dxa"/>
            <w:tcBorders>
              <w:top w:val="nil"/>
              <w:left w:val="nil"/>
              <w:bottom w:val="nil"/>
              <w:right w:val="single" w:sz="4" w:space="0" w:color="auto"/>
            </w:tcBorders>
            <w:shd w:val="clear" w:color="auto" w:fill="auto"/>
            <w:noWrap/>
            <w:vAlign w:val="bottom"/>
            <w:hideMark/>
          </w:tcPr>
          <w:p w14:paraId="5A357C9D"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Liberia</w:t>
            </w:r>
          </w:p>
        </w:tc>
        <w:tc>
          <w:tcPr>
            <w:tcW w:w="1601" w:type="dxa"/>
            <w:tcBorders>
              <w:top w:val="nil"/>
              <w:left w:val="nil"/>
              <w:bottom w:val="nil"/>
              <w:right w:val="single" w:sz="4" w:space="0" w:color="auto"/>
            </w:tcBorders>
            <w:shd w:val="clear" w:color="auto" w:fill="auto"/>
            <w:noWrap/>
            <w:vAlign w:val="bottom"/>
            <w:hideMark/>
          </w:tcPr>
          <w:p w14:paraId="50FA6A53"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Iran</w:t>
            </w:r>
          </w:p>
        </w:tc>
        <w:tc>
          <w:tcPr>
            <w:tcW w:w="1624" w:type="dxa"/>
            <w:tcBorders>
              <w:top w:val="nil"/>
              <w:left w:val="nil"/>
              <w:bottom w:val="nil"/>
              <w:right w:val="single" w:sz="4" w:space="0" w:color="auto"/>
            </w:tcBorders>
            <w:shd w:val="clear" w:color="auto" w:fill="auto"/>
            <w:noWrap/>
            <w:vAlign w:val="bottom"/>
            <w:hideMark/>
          </w:tcPr>
          <w:p w14:paraId="31CDE372"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Liberia</w:t>
            </w:r>
          </w:p>
        </w:tc>
        <w:tc>
          <w:tcPr>
            <w:tcW w:w="1614" w:type="dxa"/>
            <w:tcBorders>
              <w:top w:val="nil"/>
              <w:left w:val="nil"/>
              <w:bottom w:val="nil"/>
              <w:right w:val="single" w:sz="4" w:space="0" w:color="auto"/>
            </w:tcBorders>
            <w:shd w:val="clear" w:color="auto" w:fill="auto"/>
            <w:noWrap/>
            <w:vAlign w:val="bottom"/>
            <w:hideMark/>
          </w:tcPr>
          <w:p w14:paraId="429B5877"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Lesotho</w:t>
            </w:r>
          </w:p>
        </w:tc>
        <w:tc>
          <w:tcPr>
            <w:tcW w:w="1687" w:type="dxa"/>
            <w:tcBorders>
              <w:top w:val="nil"/>
              <w:left w:val="nil"/>
              <w:bottom w:val="nil"/>
              <w:right w:val="single" w:sz="8" w:space="0" w:color="auto"/>
            </w:tcBorders>
            <w:shd w:val="clear" w:color="auto" w:fill="auto"/>
            <w:noWrap/>
            <w:vAlign w:val="bottom"/>
            <w:hideMark/>
          </w:tcPr>
          <w:p w14:paraId="5C9DB514"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Lesotho</w:t>
            </w:r>
          </w:p>
        </w:tc>
      </w:tr>
      <w:tr w:rsidR="00B8117D" w:rsidRPr="006367DE" w14:paraId="47E6BA4F"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7FD25D8F" w14:textId="77777777" w:rsidR="00B8117D" w:rsidRPr="006367DE" w:rsidRDefault="00B8117D" w:rsidP="00B8117D">
            <w:pPr>
              <w:spacing w:before="0" w:after="0" w:line="240" w:lineRule="auto"/>
              <w:rPr>
                <w:rFonts w:ascii="Arial" w:eastAsia="Times New Roman" w:hAnsi="Arial" w:cs="Arial"/>
                <w:sz w:val="20"/>
              </w:rPr>
            </w:pPr>
            <w:r>
              <w:rPr>
                <w:rFonts w:ascii="Arial" w:eastAsia="Times New Roman" w:hAnsi="Arial" w:cs="Arial"/>
                <w:sz w:val="20"/>
              </w:rPr>
              <w:t xml:space="preserve">Rep </w:t>
            </w:r>
            <w:r w:rsidRPr="006367DE">
              <w:rPr>
                <w:rFonts w:ascii="Arial" w:eastAsia="Times New Roman" w:hAnsi="Arial" w:cs="Arial"/>
                <w:sz w:val="20"/>
              </w:rPr>
              <w:t>Korea</w:t>
            </w:r>
          </w:p>
        </w:tc>
        <w:tc>
          <w:tcPr>
            <w:tcW w:w="1652" w:type="dxa"/>
            <w:tcBorders>
              <w:top w:val="nil"/>
              <w:left w:val="nil"/>
              <w:bottom w:val="nil"/>
              <w:right w:val="single" w:sz="4" w:space="0" w:color="auto"/>
            </w:tcBorders>
            <w:shd w:val="clear" w:color="auto" w:fill="auto"/>
            <w:noWrap/>
            <w:vAlign w:val="bottom"/>
            <w:hideMark/>
          </w:tcPr>
          <w:p w14:paraId="445C24DE"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Madagascar</w:t>
            </w:r>
          </w:p>
        </w:tc>
        <w:tc>
          <w:tcPr>
            <w:tcW w:w="1601" w:type="dxa"/>
            <w:tcBorders>
              <w:top w:val="nil"/>
              <w:left w:val="nil"/>
              <w:bottom w:val="nil"/>
              <w:right w:val="single" w:sz="4" w:space="0" w:color="auto"/>
            </w:tcBorders>
            <w:shd w:val="clear" w:color="auto" w:fill="auto"/>
            <w:noWrap/>
            <w:vAlign w:val="bottom"/>
            <w:hideMark/>
          </w:tcPr>
          <w:p w14:paraId="1DFF4479"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Kenya</w:t>
            </w:r>
          </w:p>
        </w:tc>
        <w:tc>
          <w:tcPr>
            <w:tcW w:w="1624" w:type="dxa"/>
            <w:tcBorders>
              <w:top w:val="nil"/>
              <w:left w:val="nil"/>
              <w:bottom w:val="nil"/>
              <w:right w:val="single" w:sz="4" w:space="0" w:color="auto"/>
            </w:tcBorders>
            <w:shd w:val="clear" w:color="auto" w:fill="auto"/>
            <w:noWrap/>
            <w:vAlign w:val="bottom"/>
            <w:hideMark/>
          </w:tcPr>
          <w:p w14:paraId="64F2980B"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Madagascar</w:t>
            </w:r>
          </w:p>
        </w:tc>
        <w:tc>
          <w:tcPr>
            <w:tcW w:w="1614" w:type="dxa"/>
            <w:tcBorders>
              <w:top w:val="nil"/>
              <w:left w:val="nil"/>
              <w:bottom w:val="nil"/>
              <w:right w:val="single" w:sz="4" w:space="0" w:color="auto"/>
            </w:tcBorders>
            <w:shd w:val="clear" w:color="auto" w:fill="auto"/>
            <w:noWrap/>
            <w:vAlign w:val="bottom"/>
            <w:hideMark/>
          </w:tcPr>
          <w:p w14:paraId="49BFBFC7"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Malawi</w:t>
            </w:r>
          </w:p>
        </w:tc>
        <w:tc>
          <w:tcPr>
            <w:tcW w:w="1687" w:type="dxa"/>
            <w:tcBorders>
              <w:top w:val="nil"/>
              <w:left w:val="nil"/>
              <w:bottom w:val="nil"/>
              <w:right w:val="single" w:sz="8" w:space="0" w:color="auto"/>
            </w:tcBorders>
            <w:shd w:val="clear" w:color="auto" w:fill="auto"/>
            <w:noWrap/>
            <w:vAlign w:val="bottom"/>
            <w:hideMark/>
          </w:tcPr>
          <w:p w14:paraId="5C2D10B4"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Liberia</w:t>
            </w:r>
          </w:p>
        </w:tc>
      </w:tr>
      <w:tr w:rsidR="00B8117D" w:rsidRPr="006367DE" w14:paraId="5237A9EE"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79863845"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Saudi Arabia</w:t>
            </w:r>
          </w:p>
        </w:tc>
        <w:tc>
          <w:tcPr>
            <w:tcW w:w="1652" w:type="dxa"/>
            <w:tcBorders>
              <w:top w:val="nil"/>
              <w:left w:val="nil"/>
              <w:bottom w:val="nil"/>
              <w:right w:val="single" w:sz="4" w:space="0" w:color="auto"/>
            </w:tcBorders>
            <w:shd w:val="clear" w:color="auto" w:fill="auto"/>
            <w:noWrap/>
            <w:vAlign w:val="bottom"/>
            <w:hideMark/>
          </w:tcPr>
          <w:p w14:paraId="2D29AB86"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Malawi</w:t>
            </w:r>
          </w:p>
        </w:tc>
        <w:tc>
          <w:tcPr>
            <w:tcW w:w="1601" w:type="dxa"/>
            <w:tcBorders>
              <w:top w:val="nil"/>
              <w:left w:val="nil"/>
              <w:bottom w:val="nil"/>
              <w:right w:val="single" w:sz="4" w:space="0" w:color="auto"/>
            </w:tcBorders>
            <w:shd w:val="clear" w:color="auto" w:fill="auto"/>
            <w:noWrap/>
            <w:vAlign w:val="bottom"/>
            <w:hideMark/>
          </w:tcPr>
          <w:p w14:paraId="32A60248"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Kiribati</w:t>
            </w:r>
          </w:p>
        </w:tc>
        <w:tc>
          <w:tcPr>
            <w:tcW w:w="1624" w:type="dxa"/>
            <w:tcBorders>
              <w:top w:val="nil"/>
              <w:left w:val="nil"/>
              <w:bottom w:val="nil"/>
              <w:right w:val="single" w:sz="4" w:space="0" w:color="auto"/>
            </w:tcBorders>
            <w:shd w:val="clear" w:color="auto" w:fill="auto"/>
            <w:noWrap/>
            <w:vAlign w:val="bottom"/>
            <w:hideMark/>
          </w:tcPr>
          <w:p w14:paraId="25B24C64"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Mali</w:t>
            </w:r>
          </w:p>
        </w:tc>
        <w:tc>
          <w:tcPr>
            <w:tcW w:w="1614" w:type="dxa"/>
            <w:tcBorders>
              <w:top w:val="nil"/>
              <w:left w:val="nil"/>
              <w:bottom w:val="nil"/>
              <w:right w:val="single" w:sz="4" w:space="0" w:color="auto"/>
            </w:tcBorders>
            <w:shd w:val="clear" w:color="auto" w:fill="auto"/>
            <w:noWrap/>
            <w:vAlign w:val="bottom"/>
            <w:hideMark/>
          </w:tcPr>
          <w:p w14:paraId="44294FB3"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Mali</w:t>
            </w:r>
          </w:p>
        </w:tc>
        <w:tc>
          <w:tcPr>
            <w:tcW w:w="1687" w:type="dxa"/>
            <w:tcBorders>
              <w:top w:val="nil"/>
              <w:left w:val="nil"/>
              <w:bottom w:val="nil"/>
              <w:right w:val="single" w:sz="8" w:space="0" w:color="auto"/>
            </w:tcBorders>
            <w:shd w:val="clear" w:color="auto" w:fill="auto"/>
            <w:noWrap/>
            <w:vAlign w:val="bottom"/>
            <w:hideMark/>
          </w:tcPr>
          <w:p w14:paraId="7FE368C7"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Malawi</w:t>
            </w:r>
          </w:p>
        </w:tc>
      </w:tr>
      <w:tr w:rsidR="00B8117D" w:rsidRPr="006367DE" w14:paraId="3CB10115"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3C7EF13E"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Senegal</w:t>
            </w:r>
          </w:p>
        </w:tc>
        <w:tc>
          <w:tcPr>
            <w:tcW w:w="1652" w:type="dxa"/>
            <w:tcBorders>
              <w:top w:val="nil"/>
              <w:left w:val="nil"/>
              <w:bottom w:val="nil"/>
              <w:right w:val="single" w:sz="4" w:space="0" w:color="auto"/>
            </w:tcBorders>
            <w:shd w:val="clear" w:color="auto" w:fill="auto"/>
            <w:noWrap/>
            <w:vAlign w:val="bottom"/>
            <w:hideMark/>
          </w:tcPr>
          <w:p w14:paraId="6CF9B2EF"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Mali</w:t>
            </w:r>
          </w:p>
        </w:tc>
        <w:tc>
          <w:tcPr>
            <w:tcW w:w="1601" w:type="dxa"/>
            <w:tcBorders>
              <w:top w:val="nil"/>
              <w:left w:val="nil"/>
              <w:bottom w:val="nil"/>
              <w:right w:val="single" w:sz="4" w:space="0" w:color="auto"/>
            </w:tcBorders>
            <w:shd w:val="clear" w:color="auto" w:fill="auto"/>
            <w:noWrap/>
            <w:vAlign w:val="bottom"/>
            <w:hideMark/>
          </w:tcPr>
          <w:p w14:paraId="42526BBE"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Laos</w:t>
            </w:r>
          </w:p>
        </w:tc>
        <w:tc>
          <w:tcPr>
            <w:tcW w:w="1624" w:type="dxa"/>
            <w:tcBorders>
              <w:top w:val="nil"/>
              <w:left w:val="nil"/>
              <w:bottom w:val="nil"/>
              <w:right w:val="single" w:sz="4" w:space="0" w:color="auto"/>
            </w:tcBorders>
            <w:shd w:val="clear" w:color="auto" w:fill="auto"/>
            <w:noWrap/>
            <w:vAlign w:val="bottom"/>
            <w:hideMark/>
          </w:tcPr>
          <w:p w14:paraId="6EFC27AB"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Mozambique</w:t>
            </w:r>
          </w:p>
        </w:tc>
        <w:tc>
          <w:tcPr>
            <w:tcW w:w="1614" w:type="dxa"/>
            <w:tcBorders>
              <w:top w:val="nil"/>
              <w:left w:val="nil"/>
              <w:bottom w:val="nil"/>
              <w:right w:val="single" w:sz="4" w:space="0" w:color="auto"/>
            </w:tcBorders>
            <w:shd w:val="clear" w:color="auto" w:fill="auto"/>
            <w:noWrap/>
            <w:vAlign w:val="bottom"/>
            <w:hideMark/>
          </w:tcPr>
          <w:p w14:paraId="5A8ACE8B"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Myanmar</w:t>
            </w:r>
          </w:p>
        </w:tc>
        <w:tc>
          <w:tcPr>
            <w:tcW w:w="1687" w:type="dxa"/>
            <w:tcBorders>
              <w:top w:val="nil"/>
              <w:left w:val="nil"/>
              <w:bottom w:val="nil"/>
              <w:right w:val="single" w:sz="8" w:space="0" w:color="auto"/>
            </w:tcBorders>
            <w:shd w:val="clear" w:color="auto" w:fill="auto"/>
            <w:noWrap/>
            <w:vAlign w:val="bottom"/>
            <w:hideMark/>
          </w:tcPr>
          <w:p w14:paraId="1A229B6A"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Mali</w:t>
            </w:r>
          </w:p>
        </w:tc>
      </w:tr>
      <w:tr w:rsidR="00B8117D" w:rsidRPr="006367DE" w14:paraId="3913083E"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6D8358B8"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South Africa</w:t>
            </w:r>
          </w:p>
        </w:tc>
        <w:tc>
          <w:tcPr>
            <w:tcW w:w="1652" w:type="dxa"/>
            <w:tcBorders>
              <w:top w:val="nil"/>
              <w:left w:val="nil"/>
              <w:bottom w:val="nil"/>
              <w:right w:val="single" w:sz="4" w:space="0" w:color="auto"/>
            </w:tcBorders>
            <w:shd w:val="clear" w:color="auto" w:fill="auto"/>
            <w:noWrap/>
            <w:vAlign w:val="bottom"/>
            <w:hideMark/>
          </w:tcPr>
          <w:p w14:paraId="62EF7FBB"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Mozambique</w:t>
            </w:r>
          </w:p>
        </w:tc>
        <w:tc>
          <w:tcPr>
            <w:tcW w:w="1601" w:type="dxa"/>
            <w:tcBorders>
              <w:top w:val="nil"/>
              <w:left w:val="nil"/>
              <w:bottom w:val="nil"/>
              <w:right w:val="single" w:sz="4" w:space="0" w:color="auto"/>
            </w:tcBorders>
            <w:shd w:val="clear" w:color="auto" w:fill="auto"/>
            <w:noWrap/>
            <w:vAlign w:val="bottom"/>
            <w:hideMark/>
          </w:tcPr>
          <w:p w14:paraId="19041090"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Malawi</w:t>
            </w:r>
          </w:p>
        </w:tc>
        <w:tc>
          <w:tcPr>
            <w:tcW w:w="1624" w:type="dxa"/>
            <w:tcBorders>
              <w:top w:val="nil"/>
              <w:left w:val="nil"/>
              <w:bottom w:val="nil"/>
              <w:right w:val="single" w:sz="4" w:space="0" w:color="auto"/>
            </w:tcBorders>
            <w:shd w:val="clear" w:color="auto" w:fill="auto"/>
            <w:noWrap/>
            <w:vAlign w:val="bottom"/>
            <w:hideMark/>
          </w:tcPr>
          <w:p w14:paraId="4BFC1FCE"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Myanmar</w:t>
            </w:r>
          </w:p>
        </w:tc>
        <w:tc>
          <w:tcPr>
            <w:tcW w:w="1614" w:type="dxa"/>
            <w:tcBorders>
              <w:top w:val="nil"/>
              <w:left w:val="nil"/>
              <w:bottom w:val="nil"/>
              <w:right w:val="single" w:sz="4" w:space="0" w:color="auto"/>
            </w:tcBorders>
            <w:shd w:val="clear" w:color="auto" w:fill="auto"/>
            <w:noWrap/>
            <w:vAlign w:val="bottom"/>
            <w:hideMark/>
          </w:tcPr>
          <w:p w14:paraId="225D0438"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Niger</w:t>
            </w:r>
          </w:p>
        </w:tc>
        <w:tc>
          <w:tcPr>
            <w:tcW w:w="1687" w:type="dxa"/>
            <w:tcBorders>
              <w:top w:val="nil"/>
              <w:left w:val="nil"/>
              <w:bottom w:val="nil"/>
              <w:right w:val="single" w:sz="8" w:space="0" w:color="auto"/>
            </w:tcBorders>
            <w:shd w:val="clear" w:color="auto" w:fill="auto"/>
            <w:noWrap/>
            <w:vAlign w:val="bottom"/>
            <w:hideMark/>
          </w:tcPr>
          <w:p w14:paraId="65779EC6"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Mauritania</w:t>
            </w:r>
          </w:p>
        </w:tc>
      </w:tr>
      <w:tr w:rsidR="00B8117D" w:rsidRPr="006367DE" w14:paraId="3A09BE16"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2A300519"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Sudan</w:t>
            </w:r>
          </w:p>
        </w:tc>
        <w:tc>
          <w:tcPr>
            <w:tcW w:w="1652" w:type="dxa"/>
            <w:tcBorders>
              <w:top w:val="nil"/>
              <w:left w:val="nil"/>
              <w:bottom w:val="nil"/>
              <w:right w:val="single" w:sz="4" w:space="0" w:color="auto"/>
            </w:tcBorders>
            <w:shd w:val="clear" w:color="auto" w:fill="auto"/>
            <w:noWrap/>
            <w:vAlign w:val="bottom"/>
            <w:hideMark/>
          </w:tcPr>
          <w:p w14:paraId="0F404A01"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Niger</w:t>
            </w:r>
          </w:p>
        </w:tc>
        <w:tc>
          <w:tcPr>
            <w:tcW w:w="1601" w:type="dxa"/>
            <w:tcBorders>
              <w:top w:val="nil"/>
              <w:left w:val="nil"/>
              <w:bottom w:val="nil"/>
              <w:right w:val="single" w:sz="4" w:space="0" w:color="auto"/>
            </w:tcBorders>
            <w:shd w:val="clear" w:color="auto" w:fill="auto"/>
            <w:noWrap/>
            <w:vAlign w:val="bottom"/>
            <w:hideMark/>
          </w:tcPr>
          <w:p w14:paraId="3063CB80"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Moldova</w:t>
            </w:r>
          </w:p>
        </w:tc>
        <w:tc>
          <w:tcPr>
            <w:tcW w:w="1624" w:type="dxa"/>
            <w:tcBorders>
              <w:top w:val="nil"/>
              <w:left w:val="nil"/>
              <w:bottom w:val="nil"/>
              <w:right w:val="single" w:sz="4" w:space="0" w:color="auto"/>
            </w:tcBorders>
            <w:shd w:val="clear" w:color="auto" w:fill="auto"/>
            <w:noWrap/>
            <w:vAlign w:val="bottom"/>
            <w:hideMark/>
          </w:tcPr>
          <w:p w14:paraId="7F82BDBF"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Niger</w:t>
            </w:r>
          </w:p>
        </w:tc>
        <w:tc>
          <w:tcPr>
            <w:tcW w:w="1614" w:type="dxa"/>
            <w:tcBorders>
              <w:top w:val="nil"/>
              <w:left w:val="nil"/>
              <w:bottom w:val="nil"/>
              <w:right w:val="single" w:sz="4" w:space="0" w:color="auto"/>
            </w:tcBorders>
            <w:shd w:val="clear" w:color="auto" w:fill="auto"/>
            <w:noWrap/>
            <w:vAlign w:val="bottom"/>
            <w:hideMark/>
          </w:tcPr>
          <w:p w14:paraId="55B636D4"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Rwanda</w:t>
            </w:r>
          </w:p>
        </w:tc>
        <w:tc>
          <w:tcPr>
            <w:tcW w:w="1687" w:type="dxa"/>
            <w:tcBorders>
              <w:top w:val="nil"/>
              <w:left w:val="nil"/>
              <w:bottom w:val="nil"/>
              <w:right w:val="single" w:sz="8" w:space="0" w:color="auto"/>
            </w:tcBorders>
            <w:shd w:val="clear" w:color="auto" w:fill="auto"/>
            <w:noWrap/>
            <w:vAlign w:val="bottom"/>
            <w:hideMark/>
          </w:tcPr>
          <w:p w14:paraId="4A625954"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Mozambique</w:t>
            </w:r>
          </w:p>
        </w:tc>
      </w:tr>
      <w:tr w:rsidR="00B8117D" w:rsidRPr="006367DE" w14:paraId="7033ED54"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22CE3247"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Thailand</w:t>
            </w:r>
          </w:p>
        </w:tc>
        <w:tc>
          <w:tcPr>
            <w:tcW w:w="1652" w:type="dxa"/>
            <w:tcBorders>
              <w:top w:val="nil"/>
              <w:left w:val="nil"/>
              <w:bottom w:val="nil"/>
              <w:right w:val="single" w:sz="4" w:space="0" w:color="auto"/>
            </w:tcBorders>
            <w:shd w:val="clear" w:color="auto" w:fill="auto"/>
            <w:noWrap/>
            <w:vAlign w:val="bottom"/>
            <w:hideMark/>
          </w:tcPr>
          <w:p w14:paraId="5B6B90ED"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Rwanda</w:t>
            </w:r>
          </w:p>
        </w:tc>
        <w:tc>
          <w:tcPr>
            <w:tcW w:w="1601" w:type="dxa"/>
            <w:tcBorders>
              <w:top w:val="nil"/>
              <w:left w:val="nil"/>
              <w:bottom w:val="nil"/>
              <w:right w:val="single" w:sz="4" w:space="0" w:color="auto"/>
            </w:tcBorders>
            <w:shd w:val="clear" w:color="auto" w:fill="auto"/>
            <w:noWrap/>
            <w:vAlign w:val="bottom"/>
            <w:hideMark/>
          </w:tcPr>
          <w:p w14:paraId="48A3CAB5"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Mongolia</w:t>
            </w:r>
          </w:p>
        </w:tc>
        <w:tc>
          <w:tcPr>
            <w:tcW w:w="1624" w:type="dxa"/>
            <w:tcBorders>
              <w:top w:val="nil"/>
              <w:left w:val="nil"/>
              <w:bottom w:val="nil"/>
              <w:right w:val="single" w:sz="4" w:space="0" w:color="auto"/>
            </w:tcBorders>
            <w:shd w:val="clear" w:color="auto" w:fill="auto"/>
            <w:noWrap/>
            <w:vAlign w:val="bottom"/>
            <w:hideMark/>
          </w:tcPr>
          <w:p w14:paraId="4EA47033"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Rwanda</w:t>
            </w:r>
          </w:p>
        </w:tc>
        <w:tc>
          <w:tcPr>
            <w:tcW w:w="1614" w:type="dxa"/>
            <w:tcBorders>
              <w:top w:val="nil"/>
              <w:left w:val="nil"/>
              <w:bottom w:val="nil"/>
              <w:right w:val="single" w:sz="4" w:space="0" w:color="auto"/>
            </w:tcBorders>
            <w:shd w:val="clear" w:color="auto" w:fill="auto"/>
            <w:noWrap/>
            <w:vAlign w:val="bottom"/>
            <w:hideMark/>
          </w:tcPr>
          <w:p w14:paraId="15712454"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Senegal</w:t>
            </w:r>
          </w:p>
        </w:tc>
        <w:tc>
          <w:tcPr>
            <w:tcW w:w="1687" w:type="dxa"/>
            <w:tcBorders>
              <w:top w:val="nil"/>
              <w:left w:val="nil"/>
              <w:bottom w:val="nil"/>
              <w:right w:val="single" w:sz="8" w:space="0" w:color="auto"/>
            </w:tcBorders>
            <w:shd w:val="clear" w:color="auto" w:fill="auto"/>
            <w:noWrap/>
            <w:vAlign w:val="bottom"/>
            <w:hideMark/>
          </w:tcPr>
          <w:p w14:paraId="308B6F27"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Niger</w:t>
            </w:r>
          </w:p>
        </w:tc>
      </w:tr>
      <w:tr w:rsidR="00B8117D" w:rsidRPr="006367DE" w14:paraId="5ECBE717"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13249845"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Tunisia</w:t>
            </w:r>
          </w:p>
        </w:tc>
        <w:tc>
          <w:tcPr>
            <w:tcW w:w="1652" w:type="dxa"/>
            <w:tcBorders>
              <w:top w:val="nil"/>
              <w:left w:val="nil"/>
              <w:bottom w:val="nil"/>
              <w:right w:val="single" w:sz="4" w:space="0" w:color="auto"/>
            </w:tcBorders>
            <w:shd w:val="clear" w:color="auto" w:fill="auto"/>
            <w:noWrap/>
            <w:vAlign w:val="bottom"/>
            <w:hideMark/>
          </w:tcPr>
          <w:p w14:paraId="7DF24024"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Sierra Leone</w:t>
            </w:r>
          </w:p>
        </w:tc>
        <w:tc>
          <w:tcPr>
            <w:tcW w:w="1601" w:type="dxa"/>
            <w:tcBorders>
              <w:top w:val="nil"/>
              <w:left w:val="nil"/>
              <w:bottom w:val="nil"/>
              <w:right w:val="single" w:sz="4" w:space="0" w:color="auto"/>
            </w:tcBorders>
            <w:shd w:val="clear" w:color="auto" w:fill="auto"/>
            <w:noWrap/>
            <w:vAlign w:val="bottom"/>
            <w:hideMark/>
          </w:tcPr>
          <w:p w14:paraId="5193A44E"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Philippines</w:t>
            </w:r>
          </w:p>
        </w:tc>
        <w:tc>
          <w:tcPr>
            <w:tcW w:w="1624" w:type="dxa"/>
            <w:tcBorders>
              <w:top w:val="nil"/>
              <w:left w:val="nil"/>
              <w:bottom w:val="nil"/>
              <w:right w:val="single" w:sz="4" w:space="0" w:color="auto"/>
            </w:tcBorders>
            <w:shd w:val="clear" w:color="auto" w:fill="auto"/>
            <w:noWrap/>
            <w:vAlign w:val="bottom"/>
            <w:hideMark/>
          </w:tcPr>
          <w:p w14:paraId="28132EA9"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Senegal</w:t>
            </w:r>
          </w:p>
        </w:tc>
        <w:tc>
          <w:tcPr>
            <w:tcW w:w="1614" w:type="dxa"/>
            <w:tcBorders>
              <w:top w:val="nil"/>
              <w:left w:val="nil"/>
              <w:bottom w:val="nil"/>
              <w:right w:val="single" w:sz="4" w:space="0" w:color="auto"/>
            </w:tcBorders>
            <w:shd w:val="clear" w:color="auto" w:fill="auto"/>
            <w:noWrap/>
            <w:vAlign w:val="bottom"/>
            <w:hideMark/>
          </w:tcPr>
          <w:p w14:paraId="02F1D992"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Sudan</w:t>
            </w:r>
          </w:p>
        </w:tc>
        <w:tc>
          <w:tcPr>
            <w:tcW w:w="1687" w:type="dxa"/>
            <w:tcBorders>
              <w:top w:val="nil"/>
              <w:left w:val="nil"/>
              <w:bottom w:val="nil"/>
              <w:right w:val="single" w:sz="8" w:space="0" w:color="auto"/>
            </w:tcBorders>
            <w:shd w:val="clear" w:color="auto" w:fill="auto"/>
            <w:noWrap/>
            <w:vAlign w:val="bottom"/>
            <w:hideMark/>
          </w:tcPr>
          <w:p w14:paraId="13347728"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Rwanda</w:t>
            </w:r>
          </w:p>
        </w:tc>
      </w:tr>
      <w:tr w:rsidR="00B8117D" w:rsidRPr="006367DE" w14:paraId="51DA4F10"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4F6D389E"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Ukraine</w:t>
            </w:r>
          </w:p>
        </w:tc>
        <w:tc>
          <w:tcPr>
            <w:tcW w:w="1652" w:type="dxa"/>
            <w:tcBorders>
              <w:top w:val="nil"/>
              <w:left w:val="nil"/>
              <w:bottom w:val="nil"/>
              <w:right w:val="single" w:sz="4" w:space="0" w:color="auto"/>
            </w:tcBorders>
            <w:shd w:val="clear" w:color="auto" w:fill="auto"/>
            <w:noWrap/>
            <w:vAlign w:val="bottom"/>
            <w:hideMark/>
          </w:tcPr>
          <w:p w14:paraId="2C21E861"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Somalia</w:t>
            </w:r>
          </w:p>
        </w:tc>
        <w:tc>
          <w:tcPr>
            <w:tcW w:w="1601" w:type="dxa"/>
            <w:tcBorders>
              <w:top w:val="nil"/>
              <w:left w:val="nil"/>
              <w:bottom w:val="nil"/>
              <w:right w:val="single" w:sz="4" w:space="0" w:color="auto"/>
            </w:tcBorders>
            <w:shd w:val="clear" w:color="auto" w:fill="auto"/>
            <w:noWrap/>
            <w:vAlign w:val="bottom"/>
            <w:hideMark/>
          </w:tcPr>
          <w:p w14:paraId="2BDCA90E"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Swaziland</w:t>
            </w:r>
          </w:p>
        </w:tc>
        <w:tc>
          <w:tcPr>
            <w:tcW w:w="1624" w:type="dxa"/>
            <w:tcBorders>
              <w:top w:val="nil"/>
              <w:left w:val="nil"/>
              <w:bottom w:val="nil"/>
              <w:right w:val="single" w:sz="4" w:space="0" w:color="auto"/>
            </w:tcBorders>
            <w:shd w:val="clear" w:color="auto" w:fill="auto"/>
            <w:noWrap/>
            <w:vAlign w:val="bottom"/>
            <w:hideMark/>
          </w:tcPr>
          <w:p w14:paraId="4B4E536E"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Sierra Leone</w:t>
            </w:r>
          </w:p>
        </w:tc>
        <w:tc>
          <w:tcPr>
            <w:tcW w:w="1614" w:type="dxa"/>
            <w:tcBorders>
              <w:top w:val="nil"/>
              <w:left w:val="nil"/>
              <w:bottom w:val="nil"/>
              <w:right w:val="single" w:sz="4" w:space="0" w:color="auto"/>
            </w:tcBorders>
            <w:shd w:val="clear" w:color="auto" w:fill="auto"/>
            <w:noWrap/>
            <w:vAlign w:val="bottom"/>
            <w:hideMark/>
          </w:tcPr>
          <w:p w14:paraId="16E37888"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Vietnam</w:t>
            </w:r>
          </w:p>
        </w:tc>
        <w:tc>
          <w:tcPr>
            <w:tcW w:w="1687" w:type="dxa"/>
            <w:tcBorders>
              <w:top w:val="nil"/>
              <w:left w:val="nil"/>
              <w:bottom w:val="nil"/>
              <w:right w:val="single" w:sz="8" w:space="0" w:color="auto"/>
            </w:tcBorders>
            <w:shd w:val="clear" w:color="auto" w:fill="auto"/>
            <w:noWrap/>
            <w:vAlign w:val="bottom"/>
            <w:hideMark/>
          </w:tcPr>
          <w:p w14:paraId="2F93BD84"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Sierra Leone</w:t>
            </w:r>
          </w:p>
        </w:tc>
      </w:tr>
      <w:tr w:rsidR="00B8117D" w:rsidRPr="006367DE" w14:paraId="0CEA75D4"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3F17F80C"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Uzbekistan</w:t>
            </w:r>
          </w:p>
        </w:tc>
        <w:tc>
          <w:tcPr>
            <w:tcW w:w="1652" w:type="dxa"/>
            <w:tcBorders>
              <w:top w:val="nil"/>
              <w:left w:val="nil"/>
              <w:bottom w:val="nil"/>
              <w:right w:val="single" w:sz="4" w:space="0" w:color="auto"/>
            </w:tcBorders>
            <w:shd w:val="clear" w:color="auto" w:fill="auto"/>
            <w:noWrap/>
            <w:vAlign w:val="bottom"/>
            <w:hideMark/>
          </w:tcPr>
          <w:p w14:paraId="1593B908"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Zaire</w:t>
            </w:r>
          </w:p>
        </w:tc>
        <w:tc>
          <w:tcPr>
            <w:tcW w:w="1601" w:type="dxa"/>
            <w:tcBorders>
              <w:top w:val="nil"/>
              <w:left w:val="nil"/>
              <w:bottom w:val="nil"/>
              <w:right w:val="single" w:sz="4" w:space="0" w:color="auto"/>
            </w:tcBorders>
            <w:shd w:val="clear" w:color="auto" w:fill="auto"/>
            <w:noWrap/>
            <w:vAlign w:val="bottom"/>
            <w:hideMark/>
          </w:tcPr>
          <w:p w14:paraId="5F2E251F"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Tajikistan</w:t>
            </w:r>
          </w:p>
        </w:tc>
        <w:tc>
          <w:tcPr>
            <w:tcW w:w="1624" w:type="dxa"/>
            <w:tcBorders>
              <w:top w:val="nil"/>
              <w:left w:val="nil"/>
              <w:bottom w:val="nil"/>
              <w:right w:val="single" w:sz="4" w:space="0" w:color="auto"/>
            </w:tcBorders>
            <w:shd w:val="clear" w:color="auto" w:fill="auto"/>
            <w:noWrap/>
            <w:vAlign w:val="bottom"/>
            <w:hideMark/>
          </w:tcPr>
          <w:p w14:paraId="0852FF77"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Somalia</w:t>
            </w:r>
          </w:p>
        </w:tc>
        <w:tc>
          <w:tcPr>
            <w:tcW w:w="1614" w:type="dxa"/>
            <w:tcBorders>
              <w:top w:val="nil"/>
              <w:left w:val="nil"/>
              <w:bottom w:val="nil"/>
              <w:right w:val="single" w:sz="4" w:space="0" w:color="auto"/>
            </w:tcBorders>
            <w:shd w:val="clear" w:color="auto" w:fill="auto"/>
            <w:noWrap/>
            <w:vAlign w:val="bottom"/>
            <w:hideMark/>
          </w:tcPr>
          <w:p w14:paraId="731F2C9A"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Zambia</w:t>
            </w:r>
          </w:p>
        </w:tc>
        <w:tc>
          <w:tcPr>
            <w:tcW w:w="1687" w:type="dxa"/>
            <w:tcBorders>
              <w:top w:val="nil"/>
              <w:left w:val="nil"/>
              <w:bottom w:val="nil"/>
              <w:right w:val="single" w:sz="8" w:space="0" w:color="auto"/>
            </w:tcBorders>
            <w:shd w:val="clear" w:color="auto" w:fill="auto"/>
            <w:noWrap/>
            <w:vAlign w:val="bottom"/>
            <w:hideMark/>
          </w:tcPr>
          <w:p w14:paraId="0DFF0EE1"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Tanzania</w:t>
            </w:r>
          </w:p>
        </w:tc>
      </w:tr>
      <w:tr w:rsidR="00B8117D" w:rsidRPr="006367DE" w14:paraId="203E1F12" w14:textId="77777777" w:rsidTr="00B8117D">
        <w:trPr>
          <w:trHeight w:val="248"/>
        </w:trPr>
        <w:tc>
          <w:tcPr>
            <w:tcW w:w="1565" w:type="dxa"/>
            <w:tcBorders>
              <w:top w:val="nil"/>
              <w:left w:val="single" w:sz="8" w:space="0" w:color="auto"/>
              <w:bottom w:val="double" w:sz="6" w:space="0" w:color="auto"/>
              <w:right w:val="single" w:sz="4" w:space="0" w:color="auto"/>
            </w:tcBorders>
            <w:shd w:val="clear" w:color="auto" w:fill="auto"/>
            <w:noWrap/>
            <w:vAlign w:val="bottom"/>
            <w:hideMark/>
          </w:tcPr>
          <w:p w14:paraId="19B70050"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Yemen</w:t>
            </w:r>
          </w:p>
        </w:tc>
        <w:tc>
          <w:tcPr>
            <w:tcW w:w="1652" w:type="dxa"/>
            <w:tcBorders>
              <w:top w:val="nil"/>
              <w:left w:val="nil"/>
              <w:bottom w:val="double" w:sz="6" w:space="0" w:color="auto"/>
              <w:right w:val="single" w:sz="4" w:space="0" w:color="auto"/>
            </w:tcBorders>
            <w:shd w:val="clear" w:color="auto" w:fill="auto"/>
            <w:noWrap/>
            <w:vAlign w:val="bottom"/>
            <w:hideMark/>
          </w:tcPr>
          <w:p w14:paraId="1C93BCAE"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Zambia</w:t>
            </w:r>
          </w:p>
        </w:tc>
        <w:tc>
          <w:tcPr>
            <w:tcW w:w="1601" w:type="dxa"/>
            <w:tcBorders>
              <w:top w:val="nil"/>
              <w:left w:val="nil"/>
              <w:bottom w:val="double" w:sz="6" w:space="0" w:color="auto"/>
              <w:right w:val="single" w:sz="4" w:space="0" w:color="auto"/>
            </w:tcBorders>
            <w:shd w:val="clear" w:color="auto" w:fill="auto"/>
            <w:noWrap/>
            <w:vAlign w:val="bottom"/>
            <w:hideMark/>
          </w:tcPr>
          <w:p w14:paraId="6ABA1ADA"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Zimbabwe</w:t>
            </w:r>
          </w:p>
        </w:tc>
        <w:tc>
          <w:tcPr>
            <w:tcW w:w="1624" w:type="dxa"/>
            <w:tcBorders>
              <w:top w:val="nil"/>
              <w:left w:val="nil"/>
              <w:bottom w:val="double" w:sz="6" w:space="0" w:color="auto"/>
              <w:right w:val="single" w:sz="4" w:space="0" w:color="auto"/>
            </w:tcBorders>
            <w:shd w:val="clear" w:color="auto" w:fill="auto"/>
            <w:noWrap/>
            <w:vAlign w:val="bottom"/>
            <w:hideMark/>
          </w:tcPr>
          <w:p w14:paraId="00A50D84"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Vanuatu</w:t>
            </w:r>
          </w:p>
        </w:tc>
        <w:tc>
          <w:tcPr>
            <w:tcW w:w="1614" w:type="dxa"/>
            <w:tcBorders>
              <w:top w:val="nil"/>
              <w:left w:val="nil"/>
              <w:bottom w:val="double" w:sz="6" w:space="0" w:color="auto"/>
              <w:right w:val="single" w:sz="4" w:space="0" w:color="auto"/>
            </w:tcBorders>
            <w:shd w:val="clear" w:color="auto" w:fill="auto"/>
            <w:noWrap/>
            <w:vAlign w:val="bottom"/>
            <w:hideMark/>
          </w:tcPr>
          <w:p w14:paraId="57043F24"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Zimbabwe</w:t>
            </w:r>
          </w:p>
        </w:tc>
        <w:tc>
          <w:tcPr>
            <w:tcW w:w="1687" w:type="dxa"/>
            <w:tcBorders>
              <w:top w:val="nil"/>
              <w:left w:val="nil"/>
              <w:bottom w:val="nil"/>
              <w:right w:val="single" w:sz="8" w:space="0" w:color="auto"/>
            </w:tcBorders>
            <w:shd w:val="clear" w:color="auto" w:fill="auto"/>
            <w:noWrap/>
            <w:vAlign w:val="bottom"/>
            <w:hideMark/>
          </w:tcPr>
          <w:p w14:paraId="58F73F24"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Zambia</w:t>
            </w:r>
          </w:p>
        </w:tc>
      </w:tr>
      <w:tr w:rsidR="00B8117D" w:rsidRPr="006367DE" w14:paraId="0DF33980" w14:textId="77777777" w:rsidTr="00B8117D">
        <w:trPr>
          <w:trHeight w:val="269"/>
        </w:trPr>
        <w:tc>
          <w:tcPr>
            <w:tcW w:w="1565" w:type="dxa"/>
            <w:tcBorders>
              <w:top w:val="nil"/>
              <w:left w:val="single" w:sz="8" w:space="0" w:color="auto"/>
              <w:bottom w:val="single" w:sz="8" w:space="0" w:color="auto"/>
              <w:right w:val="nil"/>
            </w:tcBorders>
            <w:shd w:val="clear" w:color="000000" w:fill="F2F2F2"/>
            <w:noWrap/>
            <w:vAlign w:val="bottom"/>
            <w:hideMark/>
          </w:tcPr>
          <w:p w14:paraId="0A3ACAF6" w14:textId="77777777" w:rsidR="00B8117D" w:rsidRPr="006367DE" w:rsidRDefault="00B8117D" w:rsidP="00B8117D">
            <w:pPr>
              <w:spacing w:before="0" w:after="0" w:line="240" w:lineRule="auto"/>
              <w:jc w:val="center"/>
              <w:rPr>
                <w:rFonts w:ascii="Arial" w:eastAsia="Times New Roman" w:hAnsi="Arial" w:cs="Arial"/>
                <w:sz w:val="20"/>
              </w:rPr>
            </w:pPr>
            <w:r w:rsidRPr="006367DE">
              <w:rPr>
                <w:rFonts w:ascii="Arial" w:eastAsia="Times New Roman" w:hAnsi="Arial" w:cs="Arial"/>
                <w:sz w:val="20"/>
              </w:rPr>
              <w:t>3</w:t>
            </w:r>
          </w:p>
        </w:tc>
        <w:tc>
          <w:tcPr>
            <w:tcW w:w="1652" w:type="dxa"/>
            <w:tcBorders>
              <w:top w:val="nil"/>
              <w:left w:val="nil"/>
              <w:bottom w:val="single" w:sz="8" w:space="0" w:color="auto"/>
              <w:right w:val="nil"/>
            </w:tcBorders>
            <w:shd w:val="clear" w:color="000000" w:fill="F2F2F2"/>
            <w:noWrap/>
            <w:vAlign w:val="bottom"/>
            <w:hideMark/>
          </w:tcPr>
          <w:p w14:paraId="0C88F58B" w14:textId="77777777" w:rsidR="00B8117D" w:rsidRPr="006367DE" w:rsidRDefault="00B8117D" w:rsidP="00B8117D">
            <w:pPr>
              <w:spacing w:before="0" w:after="0" w:line="240" w:lineRule="auto"/>
              <w:jc w:val="center"/>
              <w:rPr>
                <w:rFonts w:ascii="Arial" w:eastAsia="Times New Roman" w:hAnsi="Arial" w:cs="Arial"/>
                <w:sz w:val="20"/>
              </w:rPr>
            </w:pPr>
            <w:r w:rsidRPr="006367DE">
              <w:rPr>
                <w:rFonts w:ascii="Arial" w:eastAsia="Times New Roman" w:hAnsi="Arial" w:cs="Arial"/>
                <w:sz w:val="20"/>
              </w:rPr>
              <w:t>15</w:t>
            </w:r>
          </w:p>
        </w:tc>
        <w:tc>
          <w:tcPr>
            <w:tcW w:w="1601" w:type="dxa"/>
            <w:tcBorders>
              <w:top w:val="nil"/>
              <w:left w:val="nil"/>
              <w:bottom w:val="single" w:sz="8" w:space="0" w:color="auto"/>
              <w:right w:val="nil"/>
            </w:tcBorders>
            <w:shd w:val="clear" w:color="000000" w:fill="F2F2F2"/>
            <w:noWrap/>
            <w:vAlign w:val="bottom"/>
            <w:hideMark/>
          </w:tcPr>
          <w:p w14:paraId="7D40957B" w14:textId="77777777" w:rsidR="00B8117D" w:rsidRPr="006367DE" w:rsidRDefault="00B8117D" w:rsidP="00B8117D">
            <w:pPr>
              <w:spacing w:before="0" w:after="0" w:line="240" w:lineRule="auto"/>
              <w:jc w:val="center"/>
              <w:rPr>
                <w:rFonts w:ascii="Arial" w:eastAsia="Times New Roman" w:hAnsi="Arial" w:cs="Arial"/>
                <w:sz w:val="20"/>
              </w:rPr>
            </w:pPr>
            <w:r w:rsidRPr="006367DE">
              <w:rPr>
                <w:rFonts w:ascii="Arial" w:eastAsia="Times New Roman" w:hAnsi="Arial" w:cs="Arial"/>
                <w:sz w:val="20"/>
              </w:rPr>
              <w:t>3</w:t>
            </w:r>
          </w:p>
        </w:tc>
        <w:tc>
          <w:tcPr>
            <w:tcW w:w="1624" w:type="dxa"/>
            <w:tcBorders>
              <w:top w:val="nil"/>
              <w:left w:val="nil"/>
              <w:bottom w:val="single" w:sz="8" w:space="0" w:color="auto"/>
              <w:right w:val="nil"/>
            </w:tcBorders>
            <w:shd w:val="clear" w:color="000000" w:fill="F2F2F2"/>
            <w:noWrap/>
            <w:vAlign w:val="bottom"/>
            <w:hideMark/>
          </w:tcPr>
          <w:p w14:paraId="31B39488" w14:textId="77777777" w:rsidR="00B8117D" w:rsidRPr="006367DE" w:rsidRDefault="00B8117D" w:rsidP="00B8117D">
            <w:pPr>
              <w:spacing w:before="0" w:after="0" w:line="240" w:lineRule="auto"/>
              <w:jc w:val="center"/>
              <w:rPr>
                <w:rFonts w:ascii="Arial" w:eastAsia="Times New Roman" w:hAnsi="Arial" w:cs="Arial"/>
                <w:sz w:val="20"/>
              </w:rPr>
            </w:pPr>
            <w:r w:rsidRPr="006367DE">
              <w:rPr>
                <w:rFonts w:ascii="Arial" w:eastAsia="Times New Roman" w:hAnsi="Arial" w:cs="Arial"/>
                <w:sz w:val="20"/>
              </w:rPr>
              <w:t>10</w:t>
            </w:r>
          </w:p>
        </w:tc>
        <w:tc>
          <w:tcPr>
            <w:tcW w:w="1614" w:type="dxa"/>
            <w:tcBorders>
              <w:top w:val="nil"/>
              <w:left w:val="nil"/>
              <w:bottom w:val="single" w:sz="8" w:space="0" w:color="auto"/>
              <w:right w:val="nil"/>
            </w:tcBorders>
            <w:shd w:val="clear" w:color="000000" w:fill="F2F2F2"/>
            <w:noWrap/>
            <w:vAlign w:val="bottom"/>
            <w:hideMark/>
          </w:tcPr>
          <w:p w14:paraId="51560131" w14:textId="77777777" w:rsidR="00B8117D" w:rsidRPr="006367DE" w:rsidRDefault="00B8117D" w:rsidP="00B8117D">
            <w:pPr>
              <w:spacing w:before="0" w:after="0" w:line="240" w:lineRule="auto"/>
              <w:jc w:val="center"/>
              <w:rPr>
                <w:rFonts w:ascii="Arial" w:eastAsia="Times New Roman" w:hAnsi="Arial" w:cs="Arial"/>
                <w:sz w:val="20"/>
              </w:rPr>
            </w:pPr>
            <w:r w:rsidRPr="006367DE">
              <w:rPr>
                <w:rFonts w:ascii="Arial" w:eastAsia="Times New Roman" w:hAnsi="Arial" w:cs="Arial"/>
                <w:sz w:val="20"/>
              </w:rPr>
              <w:t>13</w:t>
            </w:r>
          </w:p>
        </w:tc>
        <w:tc>
          <w:tcPr>
            <w:tcW w:w="1687" w:type="dxa"/>
            <w:tcBorders>
              <w:top w:val="double" w:sz="6" w:space="0" w:color="auto"/>
              <w:left w:val="nil"/>
              <w:bottom w:val="single" w:sz="8" w:space="0" w:color="auto"/>
              <w:right w:val="single" w:sz="8" w:space="0" w:color="auto"/>
            </w:tcBorders>
            <w:shd w:val="clear" w:color="000000" w:fill="F2F2F2"/>
            <w:noWrap/>
            <w:vAlign w:val="bottom"/>
            <w:hideMark/>
          </w:tcPr>
          <w:p w14:paraId="6B78A232" w14:textId="77777777" w:rsidR="00B8117D" w:rsidRPr="006367DE" w:rsidRDefault="00B8117D" w:rsidP="00B8117D">
            <w:pPr>
              <w:spacing w:before="0" w:after="0" w:line="240" w:lineRule="auto"/>
              <w:jc w:val="center"/>
              <w:rPr>
                <w:rFonts w:ascii="Arial" w:eastAsia="Times New Roman" w:hAnsi="Arial" w:cs="Arial"/>
                <w:sz w:val="20"/>
              </w:rPr>
            </w:pPr>
            <w:r w:rsidRPr="006367DE">
              <w:rPr>
                <w:rFonts w:ascii="Arial" w:eastAsia="Times New Roman" w:hAnsi="Arial" w:cs="Arial"/>
                <w:sz w:val="20"/>
              </w:rPr>
              <w:t>14</w:t>
            </w:r>
          </w:p>
        </w:tc>
      </w:tr>
    </w:tbl>
    <w:p w14:paraId="6C7AF5F1" w14:textId="58159345" w:rsidR="00B8117D" w:rsidRPr="00437523" w:rsidRDefault="00437523" w:rsidP="00B8117D">
      <w:pPr>
        <w:rPr>
          <w:sz w:val="20"/>
        </w:rPr>
      </w:pPr>
      <w:r w:rsidRPr="00437523">
        <w:rPr>
          <w:sz w:val="20"/>
        </w:rPr>
        <w:t>The above numbers are a count of the number of frequently appearing countries (3 or 4 times).</w:t>
      </w:r>
    </w:p>
    <w:p w14:paraId="443A0CB2" w14:textId="77777777" w:rsidR="00B8117D" w:rsidRDefault="00B8117D" w:rsidP="00B8117D"/>
    <w:p w14:paraId="15E6BBCA" w14:textId="77777777" w:rsidR="00B8117D" w:rsidRDefault="00B8117D" w:rsidP="00B8117D">
      <w:pPr>
        <w:pStyle w:val="Heading3"/>
      </w:pPr>
      <w:r>
        <w:t>Correlation with National Income per capita</w:t>
      </w:r>
    </w:p>
    <w:p w14:paraId="4FBEF99E" w14:textId="1DC11C0B" w:rsidR="00B8117D" w:rsidRDefault="00B8117D" w:rsidP="00B8117D">
      <w:r>
        <w:t xml:space="preserve">Many developing countries and both public and NGO development agencies have expressed concerns about vulnerability indices as they so often incorporate and simply exaggerate the effect of low resources and in particular </w:t>
      </w:r>
      <w:r w:rsidR="00C54143">
        <w:t xml:space="preserve">the effect </w:t>
      </w:r>
      <w:r>
        <w:t xml:space="preserve">of low incomes.  In developing the Vulnerability Index direct and indirect inclusion of GDP per capita was avoided.  However, many of the variables are correlated with GDP per capita </w:t>
      </w:r>
      <w:r w:rsidR="00C54143">
        <w:t>and as a consequence so</w:t>
      </w:r>
      <w:r>
        <w:t xml:space="preserve"> is the Index itself (Table 5, Fig. 2).  This is particularly true of the Capacity component and for the Health sector, as might be expected.</w:t>
      </w:r>
    </w:p>
    <w:p w14:paraId="0AB1A815" w14:textId="77777777" w:rsidR="00E07233" w:rsidRDefault="00E07233" w:rsidP="00054DE8"/>
    <w:p w14:paraId="0205E31B" w14:textId="77777777" w:rsidR="00B8117D" w:rsidRDefault="00B8117D" w:rsidP="00054DE8"/>
    <w:p w14:paraId="36E63F80" w14:textId="77777777" w:rsidR="00B8117D" w:rsidRDefault="00B8117D" w:rsidP="00054DE8"/>
    <w:p w14:paraId="3A1EF04A" w14:textId="77777777" w:rsidR="00B8117D" w:rsidRDefault="00B8117D" w:rsidP="00054DE8"/>
    <w:p w14:paraId="4FF508BE" w14:textId="77777777" w:rsidR="00B8117D" w:rsidRDefault="00B8117D" w:rsidP="00054DE8"/>
    <w:p w14:paraId="25827202" w14:textId="4EBFB0DB" w:rsidR="00E07233" w:rsidRPr="00E07233" w:rsidRDefault="00E07233" w:rsidP="00054DE8">
      <w:pPr>
        <w:rPr>
          <w:b/>
        </w:rPr>
      </w:pPr>
      <w:r w:rsidRPr="00E07233">
        <w:rPr>
          <w:b/>
        </w:rPr>
        <w:t>Figure 1</w:t>
      </w:r>
      <w:r>
        <w:rPr>
          <w:b/>
        </w:rPr>
        <w:t xml:space="preserve">. </w:t>
      </w:r>
      <w:r w:rsidRPr="00E07233">
        <w:rPr>
          <w:b/>
        </w:rPr>
        <w:t xml:space="preserve">  A comparison of the most vulnerable countries in the Wheeler </w:t>
      </w:r>
      <w:r w:rsidR="008F3C27">
        <w:rPr>
          <w:b/>
        </w:rPr>
        <w:t>(</w:t>
      </w:r>
      <w:r w:rsidRPr="00E07233">
        <w:rPr>
          <w:b/>
        </w:rPr>
        <w:t>2011</w:t>
      </w:r>
      <w:r w:rsidR="008F3C27">
        <w:rPr>
          <w:b/>
        </w:rPr>
        <w:t>)</w:t>
      </w:r>
      <w:r w:rsidRPr="00E07233">
        <w:rPr>
          <w:b/>
        </w:rPr>
        <w:t xml:space="preserve"> </w:t>
      </w:r>
      <w:r w:rsidRPr="00B8117D">
        <w:rPr>
          <w:b/>
        </w:rPr>
        <w:t xml:space="preserve">and </w:t>
      </w:r>
      <w:r w:rsidR="00B8117D" w:rsidRPr="00B8117D">
        <w:rPr>
          <w:b/>
        </w:rPr>
        <w:t>GAIN</w:t>
      </w:r>
      <w:r w:rsidR="00B8117D" w:rsidRPr="00B8117D">
        <w:rPr>
          <w:b/>
          <w:vertAlign w:val="superscript"/>
        </w:rPr>
        <w:t>TM</w:t>
      </w:r>
      <w:r w:rsidRPr="00B8117D">
        <w:rPr>
          <w:b/>
        </w:rPr>
        <w:t xml:space="preserve"> </w:t>
      </w:r>
      <w:r w:rsidR="008F3C27" w:rsidRPr="00B8117D">
        <w:rPr>
          <w:b/>
        </w:rPr>
        <w:t>1.0</w:t>
      </w:r>
      <w:r w:rsidR="008F3C27">
        <w:rPr>
          <w:b/>
        </w:rPr>
        <w:t xml:space="preserve"> </w:t>
      </w:r>
      <w:r w:rsidRPr="00E07233">
        <w:rPr>
          <w:b/>
        </w:rPr>
        <w:t>Vulnerability indices.</w:t>
      </w:r>
      <w:r w:rsidR="00437523">
        <w:rPr>
          <w:b/>
        </w:rPr>
        <w:t xml:space="preserve">  Even though there is overlap in the countries ranking as the most vulnerable, there is still substantial differences in the scores.</w:t>
      </w:r>
    </w:p>
    <w:p w14:paraId="22C1B42D" w14:textId="7C29ED59" w:rsidR="00E07233" w:rsidRDefault="00E07233" w:rsidP="00054DE8">
      <w:r w:rsidRPr="00A25605">
        <w:rPr>
          <w:noProof/>
        </w:rPr>
        <w:drawing>
          <wp:inline distT="0" distB="0" distL="0" distR="0" wp14:anchorId="6F8368B7" wp14:editId="2D3C57DC">
            <wp:extent cx="5486400" cy="3776980"/>
            <wp:effectExtent l="0" t="0" r="0" b="762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776980"/>
                    </a:xfrm>
                    <a:prstGeom prst="rect">
                      <a:avLst/>
                    </a:prstGeom>
                    <a:noFill/>
                    <a:ln>
                      <a:noFill/>
                    </a:ln>
                  </pic:spPr>
                </pic:pic>
              </a:graphicData>
            </a:graphic>
          </wp:inline>
        </w:drawing>
      </w:r>
    </w:p>
    <w:p w14:paraId="4B1198E2" w14:textId="77777777" w:rsidR="002E7651" w:rsidRDefault="002E7651" w:rsidP="00054DE8"/>
    <w:p w14:paraId="1E3D7A4A" w14:textId="77777777" w:rsidR="00B8117D" w:rsidRDefault="00B8117D" w:rsidP="00054DE8"/>
    <w:p w14:paraId="378938C2" w14:textId="77777777" w:rsidR="00B8117D" w:rsidRDefault="00B8117D" w:rsidP="00054DE8"/>
    <w:p w14:paraId="26533615" w14:textId="77777777" w:rsidR="00B8117D" w:rsidRDefault="00B8117D" w:rsidP="00054DE8"/>
    <w:p w14:paraId="614E81AB" w14:textId="77777777" w:rsidR="00B8117D" w:rsidRDefault="00B8117D" w:rsidP="00054DE8"/>
    <w:p w14:paraId="1BD1663F" w14:textId="77777777" w:rsidR="00B8117D" w:rsidRDefault="00B8117D" w:rsidP="00054DE8"/>
    <w:p w14:paraId="4B4C52A8" w14:textId="77777777" w:rsidR="00B8117D" w:rsidRDefault="00B8117D" w:rsidP="00054DE8"/>
    <w:p w14:paraId="4A0BD3B8" w14:textId="77777777" w:rsidR="00B8117D" w:rsidRDefault="00B8117D" w:rsidP="00054DE8"/>
    <w:p w14:paraId="42C607C5" w14:textId="77777777" w:rsidR="00B8117D" w:rsidRDefault="00B8117D" w:rsidP="00054DE8"/>
    <w:p w14:paraId="4224E6CF" w14:textId="77777777" w:rsidR="00B8117D" w:rsidRDefault="00B8117D" w:rsidP="00054DE8"/>
    <w:p w14:paraId="64983193" w14:textId="02DDE5CF" w:rsidR="00FE4D23" w:rsidRPr="002E7651" w:rsidRDefault="00FE4D23" w:rsidP="00054DE8">
      <w:pPr>
        <w:rPr>
          <w:b/>
        </w:rPr>
      </w:pPr>
      <w:r w:rsidRPr="002E7651">
        <w:rPr>
          <w:b/>
        </w:rPr>
        <w:t xml:space="preserve">Figure </w:t>
      </w:r>
      <w:r w:rsidR="00E07233" w:rsidRPr="002E7651">
        <w:rPr>
          <w:b/>
        </w:rPr>
        <w:t>2</w:t>
      </w:r>
      <w:r w:rsidRPr="002E7651">
        <w:rPr>
          <w:b/>
        </w:rPr>
        <w:t xml:space="preserve">.  </w:t>
      </w:r>
      <w:r w:rsidR="005B2FD0" w:rsidRPr="002E7651">
        <w:rPr>
          <w:b/>
        </w:rPr>
        <w:t xml:space="preserve">Relationship between the </w:t>
      </w:r>
      <w:r w:rsidR="00B8117D" w:rsidRPr="00B8117D">
        <w:rPr>
          <w:b/>
        </w:rPr>
        <w:t>GAIN</w:t>
      </w:r>
      <w:r w:rsidR="00B8117D" w:rsidRPr="00B8117D">
        <w:rPr>
          <w:b/>
          <w:vertAlign w:val="superscript"/>
        </w:rPr>
        <w:t>TM</w:t>
      </w:r>
      <w:r w:rsidR="00B8117D" w:rsidRPr="00B8117D">
        <w:rPr>
          <w:b/>
        </w:rPr>
        <w:t xml:space="preserve"> </w:t>
      </w:r>
      <w:r w:rsidR="005B2FD0" w:rsidRPr="002E7651">
        <w:rPr>
          <w:b/>
        </w:rPr>
        <w:t>Vulnerability Index and national income</w:t>
      </w:r>
    </w:p>
    <w:p w14:paraId="78C6A778" w14:textId="6135BE3C" w:rsidR="00E9072E" w:rsidRDefault="00E9072E" w:rsidP="00054DE8">
      <w:r w:rsidRPr="00E9072E">
        <w:rPr>
          <w:noProof/>
        </w:rPr>
        <w:drawing>
          <wp:inline distT="0" distB="0" distL="0" distR="0" wp14:anchorId="52CC6383" wp14:editId="67CA8CC4">
            <wp:extent cx="4798194" cy="3705108"/>
            <wp:effectExtent l="0" t="0" r="2540" b="381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8700" cy="3705499"/>
                    </a:xfrm>
                    <a:prstGeom prst="rect">
                      <a:avLst/>
                    </a:prstGeom>
                    <a:noFill/>
                    <a:ln>
                      <a:noFill/>
                    </a:ln>
                  </pic:spPr>
                </pic:pic>
              </a:graphicData>
            </a:graphic>
          </wp:inline>
        </w:drawing>
      </w:r>
    </w:p>
    <w:p w14:paraId="7BB8AA8D" w14:textId="53B355A5" w:rsidR="004D368F" w:rsidRDefault="009C1320" w:rsidP="00054DE8">
      <w:r>
        <w:t>The scatter about the best-fit line, which can be considered as a predictor of Vulnerability based on national income, contains some information about national circumstances.  Countries falling well above the best-fit line tend to be resource rich counties where the distribution of the benefits of the wealth is not evenly distributed.  But countries with high (or low) exposure, which is only weakly correlated with income, will also tend to fall away from the best-fit line.</w:t>
      </w:r>
      <w:r w:rsidR="00AA61E2" w:rsidRPr="00AA61E2">
        <w:t xml:space="preserve"> </w:t>
      </w:r>
    </w:p>
    <w:p w14:paraId="5CC11C41" w14:textId="77777777" w:rsidR="00C525B3" w:rsidRDefault="00C525B3" w:rsidP="00054DE8"/>
    <w:p w14:paraId="4EDB3532" w14:textId="77777777" w:rsidR="00C525B3" w:rsidRDefault="00C525B3"/>
    <w:p w14:paraId="7C20E9EA" w14:textId="23A72BBF" w:rsidR="00321B1A" w:rsidRDefault="00321B1A">
      <w:r>
        <w:br w:type="page"/>
      </w:r>
    </w:p>
    <w:p w14:paraId="5F45F322" w14:textId="77777777" w:rsidR="00695C6F" w:rsidRDefault="00695C6F"/>
    <w:p w14:paraId="3D43015C" w14:textId="28860284" w:rsidR="00C525B3" w:rsidRDefault="00C525B3" w:rsidP="000A4521"/>
    <w:p w14:paraId="15BAA774" w14:textId="145D92BD" w:rsidR="00695C6F" w:rsidRPr="00D1497A" w:rsidRDefault="00321B1A" w:rsidP="000A4521">
      <w:pPr>
        <w:rPr>
          <w:b/>
          <w:sz w:val="22"/>
        </w:rPr>
      </w:pPr>
      <w:r w:rsidRPr="00D1497A">
        <w:rPr>
          <w:b/>
          <w:sz w:val="22"/>
        </w:rPr>
        <w:t xml:space="preserve">Table  </w:t>
      </w:r>
      <w:r w:rsidR="0084495F">
        <w:rPr>
          <w:b/>
          <w:sz w:val="22"/>
        </w:rPr>
        <w:t>5</w:t>
      </w:r>
      <w:r w:rsidRPr="00D1497A">
        <w:rPr>
          <w:b/>
          <w:sz w:val="22"/>
        </w:rPr>
        <w:t>.  Pearson r</w:t>
      </w:r>
      <w:r w:rsidRPr="00D1497A">
        <w:rPr>
          <w:b/>
          <w:sz w:val="22"/>
          <w:vertAlign w:val="superscript"/>
        </w:rPr>
        <w:t>2</w:t>
      </w:r>
      <w:r w:rsidRPr="00D1497A">
        <w:rPr>
          <w:b/>
          <w:sz w:val="22"/>
        </w:rPr>
        <w:t xml:space="preserve"> correlation </w:t>
      </w:r>
      <w:r w:rsidR="00C54143">
        <w:rPr>
          <w:b/>
          <w:sz w:val="22"/>
        </w:rPr>
        <w:t xml:space="preserve"> (with sign) </w:t>
      </w:r>
      <w:r w:rsidRPr="00D1497A">
        <w:rPr>
          <w:b/>
          <w:sz w:val="22"/>
        </w:rPr>
        <w:t>of the components of the Vulnerability Index with Ln(GDP(PPP) per capita)</w:t>
      </w:r>
    </w:p>
    <w:tbl>
      <w:tblPr>
        <w:tblW w:w="7146" w:type="dxa"/>
        <w:tblInd w:w="98" w:type="dxa"/>
        <w:tblLook w:val="04A0" w:firstRow="1" w:lastRow="0" w:firstColumn="1" w:lastColumn="0" w:noHBand="0" w:noVBand="1"/>
      </w:tblPr>
      <w:tblGrid>
        <w:gridCol w:w="2563"/>
        <w:gridCol w:w="1143"/>
        <w:gridCol w:w="2297"/>
        <w:gridCol w:w="1143"/>
      </w:tblGrid>
      <w:tr w:rsidR="00A25605" w:rsidRPr="00321B1A" w14:paraId="3AE99D05" w14:textId="77777777" w:rsidTr="00A25605">
        <w:trPr>
          <w:trHeight w:val="334"/>
        </w:trPr>
        <w:tc>
          <w:tcPr>
            <w:tcW w:w="2563" w:type="dxa"/>
            <w:tcBorders>
              <w:top w:val="single" w:sz="8" w:space="0" w:color="auto"/>
              <w:left w:val="single" w:sz="8" w:space="0" w:color="auto"/>
              <w:bottom w:val="nil"/>
              <w:right w:val="nil"/>
            </w:tcBorders>
            <w:shd w:val="clear" w:color="auto" w:fill="auto"/>
            <w:noWrap/>
            <w:vAlign w:val="bottom"/>
            <w:hideMark/>
          </w:tcPr>
          <w:p w14:paraId="0C113F05" w14:textId="77777777" w:rsidR="00321B1A" w:rsidRPr="00321B1A" w:rsidRDefault="00321B1A" w:rsidP="00321B1A">
            <w:pPr>
              <w:spacing w:before="0" w:after="0" w:line="240" w:lineRule="auto"/>
              <w:jc w:val="center"/>
              <w:rPr>
                <w:rFonts w:ascii="Calibri" w:eastAsia="Times New Roman" w:hAnsi="Calibri" w:cs="Times New Roman"/>
                <w:b/>
                <w:bCs/>
                <w:color w:val="000000"/>
                <w:sz w:val="32"/>
                <w:szCs w:val="32"/>
              </w:rPr>
            </w:pPr>
            <w:r w:rsidRPr="00321B1A">
              <w:rPr>
                <w:rFonts w:ascii="Calibri" w:eastAsia="Times New Roman" w:hAnsi="Calibri" w:cs="Times New Roman"/>
                <w:b/>
                <w:bCs/>
                <w:color w:val="000000"/>
                <w:sz w:val="32"/>
                <w:szCs w:val="32"/>
              </w:rPr>
              <w:t>Summary</w:t>
            </w:r>
          </w:p>
        </w:tc>
        <w:tc>
          <w:tcPr>
            <w:tcW w:w="1143" w:type="dxa"/>
            <w:tcBorders>
              <w:top w:val="single" w:sz="8" w:space="0" w:color="auto"/>
              <w:left w:val="nil"/>
              <w:bottom w:val="nil"/>
              <w:right w:val="single" w:sz="8" w:space="0" w:color="auto"/>
            </w:tcBorders>
            <w:shd w:val="clear" w:color="auto" w:fill="auto"/>
            <w:noWrap/>
            <w:vAlign w:val="bottom"/>
            <w:hideMark/>
          </w:tcPr>
          <w:p w14:paraId="0CAB5FE3" w14:textId="77777777" w:rsidR="00321B1A" w:rsidRPr="00321B1A" w:rsidRDefault="00321B1A" w:rsidP="00321B1A">
            <w:pPr>
              <w:spacing w:before="0" w:after="0" w:line="240" w:lineRule="auto"/>
              <w:jc w:val="center"/>
              <w:rPr>
                <w:rFonts w:ascii="Calibri" w:eastAsia="Times New Roman" w:hAnsi="Calibri" w:cs="Times New Roman"/>
                <w:b/>
                <w:bCs/>
                <w:color w:val="000000"/>
                <w:sz w:val="32"/>
                <w:szCs w:val="32"/>
              </w:rPr>
            </w:pPr>
            <w:r w:rsidRPr="00321B1A">
              <w:rPr>
                <w:rFonts w:ascii="Calibri" w:eastAsia="Times New Roman" w:hAnsi="Calibri" w:cs="Times New Roman"/>
                <w:b/>
                <w:bCs/>
                <w:color w:val="000000"/>
                <w:sz w:val="32"/>
                <w:szCs w:val="32"/>
              </w:rPr>
              <w:t> </w:t>
            </w:r>
          </w:p>
        </w:tc>
        <w:tc>
          <w:tcPr>
            <w:tcW w:w="2297" w:type="dxa"/>
            <w:tcBorders>
              <w:top w:val="nil"/>
              <w:left w:val="nil"/>
              <w:bottom w:val="nil"/>
              <w:right w:val="nil"/>
            </w:tcBorders>
            <w:shd w:val="clear" w:color="auto" w:fill="auto"/>
            <w:noWrap/>
            <w:vAlign w:val="bottom"/>
            <w:hideMark/>
          </w:tcPr>
          <w:p w14:paraId="258A3C5E" w14:textId="77777777" w:rsidR="00321B1A" w:rsidRPr="00321B1A" w:rsidRDefault="00321B1A" w:rsidP="00321B1A">
            <w:pPr>
              <w:spacing w:before="0" w:after="0" w:line="240" w:lineRule="auto"/>
              <w:rPr>
                <w:rFonts w:ascii="Calibri" w:eastAsia="Times New Roman" w:hAnsi="Calibri" w:cs="Times New Roman"/>
                <w:color w:val="000000"/>
                <w:szCs w:val="24"/>
              </w:rPr>
            </w:pPr>
          </w:p>
        </w:tc>
        <w:tc>
          <w:tcPr>
            <w:tcW w:w="1143" w:type="dxa"/>
            <w:tcBorders>
              <w:top w:val="nil"/>
              <w:left w:val="nil"/>
              <w:bottom w:val="nil"/>
              <w:right w:val="nil"/>
            </w:tcBorders>
            <w:shd w:val="clear" w:color="auto" w:fill="auto"/>
            <w:noWrap/>
            <w:vAlign w:val="bottom"/>
            <w:hideMark/>
          </w:tcPr>
          <w:p w14:paraId="433A9EC4" w14:textId="77777777" w:rsidR="00321B1A" w:rsidRPr="00321B1A" w:rsidRDefault="00321B1A" w:rsidP="00321B1A">
            <w:pPr>
              <w:spacing w:before="0" w:after="0" w:line="240" w:lineRule="auto"/>
              <w:rPr>
                <w:rFonts w:ascii="Calibri" w:eastAsia="Times New Roman" w:hAnsi="Calibri" w:cs="Times New Roman"/>
                <w:color w:val="000000"/>
                <w:szCs w:val="24"/>
              </w:rPr>
            </w:pPr>
          </w:p>
        </w:tc>
      </w:tr>
      <w:tr w:rsidR="00A25605" w:rsidRPr="00321B1A" w14:paraId="3A2137B7" w14:textId="77777777" w:rsidTr="00A25605">
        <w:trPr>
          <w:trHeight w:val="250"/>
        </w:trPr>
        <w:tc>
          <w:tcPr>
            <w:tcW w:w="2563" w:type="dxa"/>
            <w:tcBorders>
              <w:top w:val="nil"/>
              <w:left w:val="single" w:sz="8" w:space="0" w:color="auto"/>
              <w:bottom w:val="nil"/>
              <w:right w:val="nil"/>
            </w:tcBorders>
            <w:shd w:val="clear" w:color="000000" w:fill="BFBFBF"/>
            <w:noWrap/>
            <w:vAlign w:val="bottom"/>
            <w:hideMark/>
          </w:tcPr>
          <w:p w14:paraId="2F399E29"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Total</w:t>
            </w:r>
          </w:p>
        </w:tc>
        <w:tc>
          <w:tcPr>
            <w:tcW w:w="1143" w:type="dxa"/>
            <w:tcBorders>
              <w:top w:val="nil"/>
              <w:left w:val="nil"/>
              <w:bottom w:val="nil"/>
              <w:right w:val="single" w:sz="8" w:space="0" w:color="auto"/>
            </w:tcBorders>
            <w:shd w:val="clear" w:color="auto" w:fill="auto"/>
            <w:noWrap/>
            <w:vAlign w:val="bottom"/>
            <w:hideMark/>
          </w:tcPr>
          <w:p w14:paraId="50756076"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-0.72 </w:t>
            </w:r>
          </w:p>
        </w:tc>
        <w:tc>
          <w:tcPr>
            <w:tcW w:w="2297" w:type="dxa"/>
            <w:tcBorders>
              <w:top w:val="nil"/>
              <w:left w:val="nil"/>
              <w:bottom w:val="nil"/>
              <w:right w:val="nil"/>
            </w:tcBorders>
            <w:shd w:val="clear" w:color="auto" w:fill="auto"/>
            <w:noWrap/>
            <w:vAlign w:val="bottom"/>
            <w:hideMark/>
          </w:tcPr>
          <w:p w14:paraId="42027957" w14:textId="77777777" w:rsidR="00321B1A" w:rsidRPr="00321B1A" w:rsidRDefault="00321B1A" w:rsidP="00321B1A">
            <w:pPr>
              <w:spacing w:before="0" w:after="0" w:line="240" w:lineRule="auto"/>
              <w:rPr>
                <w:rFonts w:ascii="Calibri" w:eastAsia="Times New Roman" w:hAnsi="Calibri" w:cs="Times New Roman"/>
                <w:color w:val="000000"/>
                <w:szCs w:val="24"/>
              </w:rPr>
            </w:pPr>
          </w:p>
        </w:tc>
        <w:tc>
          <w:tcPr>
            <w:tcW w:w="1143" w:type="dxa"/>
            <w:tcBorders>
              <w:top w:val="nil"/>
              <w:left w:val="nil"/>
              <w:bottom w:val="nil"/>
              <w:right w:val="nil"/>
            </w:tcBorders>
            <w:shd w:val="clear" w:color="auto" w:fill="auto"/>
            <w:noWrap/>
            <w:vAlign w:val="bottom"/>
            <w:hideMark/>
          </w:tcPr>
          <w:p w14:paraId="73F5DCB6" w14:textId="77777777" w:rsidR="00321B1A" w:rsidRPr="00321B1A" w:rsidRDefault="00321B1A" w:rsidP="00321B1A">
            <w:pPr>
              <w:spacing w:before="0" w:after="0" w:line="240" w:lineRule="auto"/>
              <w:rPr>
                <w:rFonts w:ascii="Calibri" w:eastAsia="Times New Roman" w:hAnsi="Calibri" w:cs="Times New Roman"/>
                <w:color w:val="000000"/>
                <w:szCs w:val="24"/>
              </w:rPr>
            </w:pPr>
          </w:p>
        </w:tc>
      </w:tr>
      <w:tr w:rsidR="00A25605" w:rsidRPr="00321B1A" w14:paraId="782B6B8C" w14:textId="77777777" w:rsidTr="00A25605">
        <w:trPr>
          <w:trHeight w:val="250"/>
        </w:trPr>
        <w:tc>
          <w:tcPr>
            <w:tcW w:w="2563" w:type="dxa"/>
            <w:tcBorders>
              <w:top w:val="nil"/>
              <w:left w:val="single" w:sz="8" w:space="0" w:color="auto"/>
              <w:bottom w:val="nil"/>
              <w:right w:val="nil"/>
            </w:tcBorders>
            <w:shd w:val="clear" w:color="000000" w:fill="D9D9D9"/>
            <w:noWrap/>
            <w:vAlign w:val="bottom"/>
            <w:hideMark/>
          </w:tcPr>
          <w:p w14:paraId="27633C3A"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Water</w:t>
            </w:r>
          </w:p>
        </w:tc>
        <w:tc>
          <w:tcPr>
            <w:tcW w:w="1143" w:type="dxa"/>
            <w:tcBorders>
              <w:top w:val="nil"/>
              <w:left w:val="nil"/>
              <w:bottom w:val="nil"/>
              <w:right w:val="single" w:sz="8" w:space="0" w:color="auto"/>
            </w:tcBorders>
            <w:shd w:val="clear" w:color="auto" w:fill="auto"/>
            <w:noWrap/>
            <w:vAlign w:val="bottom"/>
            <w:hideMark/>
          </w:tcPr>
          <w:p w14:paraId="250A4142"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-0.37 </w:t>
            </w:r>
          </w:p>
        </w:tc>
        <w:tc>
          <w:tcPr>
            <w:tcW w:w="2297" w:type="dxa"/>
            <w:tcBorders>
              <w:top w:val="nil"/>
              <w:left w:val="nil"/>
              <w:bottom w:val="nil"/>
              <w:right w:val="nil"/>
            </w:tcBorders>
            <w:shd w:val="clear" w:color="auto" w:fill="auto"/>
            <w:noWrap/>
            <w:vAlign w:val="bottom"/>
            <w:hideMark/>
          </w:tcPr>
          <w:p w14:paraId="15763FB2" w14:textId="77777777" w:rsidR="00321B1A" w:rsidRPr="00321B1A" w:rsidRDefault="00321B1A" w:rsidP="00321B1A">
            <w:pPr>
              <w:spacing w:before="0" w:after="0" w:line="240" w:lineRule="auto"/>
              <w:rPr>
                <w:rFonts w:ascii="Calibri" w:eastAsia="Times New Roman" w:hAnsi="Calibri" w:cs="Times New Roman"/>
                <w:color w:val="000000"/>
                <w:szCs w:val="24"/>
              </w:rPr>
            </w:pPr>
          </w:p>
        </w:tc>
        <w:tc>
          <w:tcPr>
            <w:tcW w:w="1143" w:type="dxa"/>
            <w:tcBorders>
              <w:top w:val="nil"/>
              <w:left w:val="nil"/>
              <w:bottom w:val="nil"/>
              <w:right w:val="nil"/>
            </w:tcBorders>
            <w:shd w:val="clear" w:color="auto" w:fill="auto"/>
            <w:noWrap/>
            <w:vAlign w:val="bottom"/>
            <w:hideMark/>
          </w:tcPr>
          <w:p w14:paraId="74764469" w14:textId="77777777" w:rsidR="00321B1A" w:rsidRPr="00321B1A" w:rsidRDefault="00321B1A" w:rsidP="00321B1A">
            <w:pPr>
              <w:spacing w:before="0" w:after="0" w:line="240" w:lineRule="auto"/>
              <w:rPr>
                <w:rFonts w:ascii="Calibri" w:eastAsia="Times New Roman" w:hAnsi="Calibri" w:cs="Times New Roman"/>
                <w:color w:val="000000"/>
                <w:szCs w:val="24"/>
              </w:rPr>
            </w:pPr>
          </w:p>
        </w:tc>
      </w:tr>
      <w:tr w:rsidR="00A25605" w:rsidRPr="00321B1A" w14:paraId="69EEC108" w14:textId="77777777" w:rsidTr="00A25605">
        <w:trPr>
          <w:trHeight w:val="250"/>
        </w:trPr>
        <w:tc>
          <w:tcPr>
            <w:tcW w:w="2563" w:type="dxa"/>
            <w:tcBorders>
              <w:top w:val="nil"/>
              <w:left w:val="single" w:sz="8" w:space="0" w:color="auto"/>
              <w:bottom w:val="nil"/>
              <w:right w:val="nil"/>
            </w:tcBorders>
            <w:shd w:val="clear" w:color="000000" w:fill="D9D9D9"/>
            <w:noWrap/>
            <w:vAlign w:val="bottom"/>
            <w:hideMark/>
          </w:tcPr>
          <w:p w14:paraId="34C9E05B"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Food</w:t>
            </w:r>
          </w:p>
        </w:tc>
        <w:tc>
          <w:tcPr>
            <w:tcW w:w="1143" w:type="dxa"/>
            <w:tcBorders>
              <w:top w:val="nil"/>
              <w:left w:val="nil"/>
              <w:bottom w:val="nil"/>
              <w:right w:val="single" w:sz="8" w:space="0" w:color="auto"/>
            </w:tcBorders>
            <w:shd w:val="clear" w:color="auto" w:fill="auto"/>
            <w:noWrap/>
            <w:vAlign w:val="bottom"/>
            <w:hideMark/>
          </w:tcPr>
          <w:p w14:paraId="3FB0DEB2"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-0.47 </w:t>
            </w:r>
          </w:p>
        </w:tc>
        <w:tc>
          <w:tcPr>
            <w:tcW w:w="2297" w:type="dxa"/>
            <w:tcBorders>
              <w:top w:val="nil"/>
              <w:left w:val="nil"/>
              <w:bottom w:val="nil"/>
              <w:right w:val="nil"/>
            </w:tcBorders>
            <w:shd w:val="clear" w:color="auto" w:fill="auto"/>
            <w:noWrap/>
            <w:vAlign w:val="bottom"/>
            <w:hideMark/>
          </w:tcPr>
          <w:p w14:paraId="7F5C321F" w14:textId="77777777" w:rsidR="00321B1A" w:rsidRPr="00321B1A" w:rsidRDefault="00321B1A" w:rsidP="00321B1A">
            <w:pPr>
              <w:spacing w:before="0" w:after="0" w:line="240" w:lineRule="auto"/>
              <w:rPr>
                <w:rFonts w:ascii="Calibri" w:eastAsia="Times New Roman" w:hAnsi="Calibri" w:cs="Times New Roman"/>
                <w:color w:val="000000"/>
                <w:szCs w:val="24"/>
              </w:rPr>
            </w:pPr>
          </w:p>
        </w:tc>
        <w:tc>
          <w:tcPr>
            <w:tcW w:w="1143" w:type="dxa"/>
            <w:tcBorders>
              <w:top w:val="nil"/>
              <w:left w:val="nil"/>
              <w:bottom w:val="nil"/>
              <w:right w:val="nil"/>
            </w:tcBorders>
            <w:shd w:val="clear" w:color="auto" w:fill="auto"/>
            <w:noWrap/>
            <w:vAlign w:val="bottom"/>
            <w:hideMark/>
          </w:tcPr>
          <w:p w14:paraId="0EFBB8D7" w14:textId="77777777" w:rsidR="00321B1A" w:rsidRPr="00321B1A" w:rsidRDefault="00321B1A" w:rsidP="00321B1A">
            <w:pPr>
              <w:spacing w:before="0" w:after="0" w:line="240" w:lineRule="auto"/>
              <w:rPr>
                <w:rFonts w:ascii="Calibri" w:eastAsia="Times New Roman" w:hAnsi="Calibri" w:cs="Times New Roman"/>
                <w:color w:val="000000"/>
                <w:szCs w:val="24"/>
              </w:rPr>
            </w:pPr>
          </w:p>
        </w:tc>
      </w:tr>
      <w:tr w:rsidR="00A25605" w:rsidRPr="00321B1A" w14:paraId="6DBF4EDE" w14:textId="77777777" w:rsidTr="00A25605">
        <w:trPr>
          <w:trHeight w:val="250"/>
        </w:trPr>
        <w:tc>
          <w:tcPr>
            <w:tcW w:w="2563" w:type="dxa"/>
            <w:tcBorders>
              <w:top w:val="nil"/>
              <w:left w:val="single" w:sz="8" w:space="0" w:color="auto"/>
              <w:bottom w:val="nil"/>
              <w:right w:val="nil"/>
            </w:tcBorders>
            <w:shd w:val="clear" w:color="000000" w:fill="D9D9D9"/>
            <w:noWrap/>
            <w:vAlign w:val="bottom"/>
            <w:hideMark/>
          </w:tcPr>
          <w:p w14:paraId="07704134"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Health</w:t>
            </w:r>
          </w:p>
        </w:tc>
        <w:tc>
          <w:tcPr>
            <w:tcW w:w="1143" w:type="dxa"/>
            <w:tcBorders>
              <w:top w:val="nil"/>
              <w:left w:val="nil"/>
              <w:bottom w:val="nil"/>
              <w:right w:val="single" w:sz="8" w:space="0" w:color="auto"/>
            </w:tcBorders>
            <w:shd w:val="clear" w:color="auto" w:fill="auto"/>
            <w:noWrap/>
            <w:vAlign w:val="bottom"/>
            <w:hideMark/>
          </w:tcPr>
          <w:p w14:paraId="78820D94"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-0.71 </w:t>
            </w:r>
          </w:p>
        </w:tc>
        <w:tc>
          <w:tcPr>
            <w:tcW w:w="2297" w:type="dxa"/>
            <w:tcBorders>
              <w:top w:val="nil"/>
              <w:left w:val="nil"/>
              <w:bottom w:val="nil"/>
              <w:right w:val="nil"/>
            </w:tcBorders>
            <w:shd w:val="clear" w:color="auto" w:fill="auto"/>
            <w:noWrap/>
            <w:vAlign w:val="bottom"/>
            <w:hideMark/>
          </w:tcPr>
          <w:p w14:paraId="304FCE9E" w14:textId="77777777" w:rsidR="00321B1A" w:rsidRPr="00321B1A" w:rsidRDefault="00321B1A" w:rsidP="00321B1A">
            <w:pPr>
              <w:spacing w:before="0" w:after="0" w:line="240" w:lineRule="auto"/>
              <w:rPr>
                <w:rFonts w:ascii="Calibri" w:eastAsia="Times New Roman" w:hAnsi="Calibri" w:cs="Times New Roman"/>
                <w:color w:val="000000"/>
                <w:szCs w:val="24"/>
              </w:rPr>
            </w:pPr>
          </w:p>
        </w:tc>
        <w:tc>
          <w:tcPr>
            <w:tcW w:w="1143" w:type="dxa"/>
            <w:tcBorders>
              <w:top w:val="nil"/>
              <w:left w:val="nil"/>
              <w:bottom w:val="nil"/>
              <w:right w:val="nil"/>
            </w:tcBorders>
            <w:shd w:val="clear" w:color="auto" w:fill="auto"/>
            <w:noWrap/>
            <w:vAlign w:val="bottom"/>
            <w:hideMark/>
          </w:tcPr>
          <w:p w14:paraId="00B653F3" w14:textId="77777777" w:rsidR="00321B1A" w:rsidRPr="00321B1A" w:rsidRDefault="00321B1A" w:rsidP="00321B1A">
            <w:pPr>
              <w:spacing w:before="0" w:after="0" w:line="240" w:lineRule="auto"/>
              <w:rPr>
                <w:rFonts w:ascii="Calibri" w:eastAsia="Times New Roman" w:hAnsi="Calibri" w:cs="Times New Roman"/>
                <w:color w:val="000000"/>
                <w:szCs w:val="24"/>
              </w:rPr>
            </w:pPr>
          </w:p>
        </w:tc>
      </w:tr>
      <w:tr w:rsidR="00A25605" w:rsidRPr="00321B1A" w14:paraId="5741EF38" w14:textId="77777777" w:rsidTr="00A25605">
        <w:trPr>
          <w:trHeight w:val="250"/>
        </w:trPr>
        <w:tc>
          <w:tcPr>
            <w:tcW w:w="2563" w:type="dxa"/>
            <w:tcBorders>
              <w:top w:val="nil"/>
              <w:left w:val="single" w:sz="8" w:space="0" w:color="auto"/>
              <w:bottom w:val="nil"/>
              <w:right w:val="nil"/>
            </w:tcBorders>
            <w:shd w:val="clear" w:color="000000" w:fill="D9D9D9"/>
            <w:noWrap/>
            <w:vAlign w:val="bottom"/>
            <w:hideMark/>
          </w:tcPr>
          <w:p w14:paraId="5F418053"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Infrastr</w:t>
            </w:r>
          </w:p>
        </w:tc>
        <w:tc>
          <w:tcPr>
            <w:tcW w:w="1143" w:type="dxa"/>
            <w:tcBorders>
              <w:top w:val="nil"/>
              <w:left w:val="nil"/>
              <w:bottom w:val="nil"/>
              <w:right w:val="single" w:sz="8" w:space="0" w:color="auto"/>
            </w:tcBorders>
            <w:shd w:val="clear" w:color="auto" w:fill="auto"/>
            <w:noWrap/>
            <w:vAlign w:val="bottom"/>
            <w:hideMark/>
          </w:tcPr>
          <w:p w14:paraId="6EE4E843"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-0.36 </w:t>
            </w:r>
          </w:p>
        </w:tc>
        <w:tc>
          <w:tcPr>
            <w:tcW w:w="2297" w:type="dxa"/>
            <w:tcBorders>
              <w:top w:val="nil"/>
              <w:left w:val="nil"/>
              <w:bottom w:val="nil"/>
              <w:right w:val="nil"/>
            </w:tcBorders>
            <w:shd w:val="clear" w:color="auto" w:fill="auto"/>
            <w:noWrap/>
            <w:vAlign w:val="bottom"/>
            <w:hideMark/>
          </w:tcPr>
          <w:p w14:paraId="5EAF32B2" w14:textId="77777777" w:rsidR="00321B1A" w:rsidRPr="00321B1A" w:rsidRDefault="00321B1A" w:rsidP="00321B1A">
            <w:pPr>
              <w:spacing w:before="0" w:after="0" w:line="240" w:lineRule="auto"/>
              <w:rPr>
                <w:rFonts w:ascii="Calibri" w:eastAsia="Times New Roman" w:hAnsi="Calibri" w:cs="Times New Roman"/>
                <w:color w:val="000000"/>
                <w:szCs w:val="24"/>
              </w:rPr>
            </w:pPr>
          </w:p>
        </w:tc>
        <w:tc>
          <w:tcPr>
            <w:tcW w:w="1143" w:type="dxa"/>
            <w:tcBorders>
              <w:top w:val="nil"/>
              <w:left w:val="nil"/>
              <w:bottom w:val="nil"/>
              <w:right w:val="nil"/>
            </w:tcBorders>
            <w:shd w:val="clear" w:color="auto" w:fill="auto"/>
            <w:noWrap/>
            <w:vAlign w:val="bottom"/>
            <w:hideMark/>
          </w:tcPr>
          <w:p w14:paraId="0238C749" w14:textId="77777777" w:rsidR="00321B1A" w:rsidRPr="00321B1A" w:rsidRDefault="00321B1A" w:rsidP="00321B1A">
            <w:pPr>
              <w:spacing w:before="0" w:after="0" w:line="240" w:lineRule="auto"/>
              <w:rPr>
                <w:rFonts w:ascii="Calibri" w:eastAsia="Times New Roman" w:hAnsi="Calibri" w:cs="Times New Roman"/>
                <w:color w:val="000000"/>
                <w:szCs w:val="24"/>
              </w:rPr>
            </w:pPr>
          </w:p>
        </w:tc>
      </w:tr>
      <w:tr w:rsidR="00A25605" w:rsidRPr="00321B1A" w14:paraId="0EF2720D" w14:textId="77777777" w:rsidTr="00A25605">
        <w:trPr>
          <w:trHeight w:val="250"/>
        </w:trPr>
        <w:tc>
          <w:tcPr>
            <w:tcW w:w="2563" w:type="dxa"/>
            <w:tcBorders>
              <w:top w:val="nil"/>
              <w:left w:val="single" w:sz="8" w:space="0" w:color="auto"/>
              <w:bottom w:val="nil"/>
              <w:right w:val="nil"/>
            </w:tcBorders>
            <w:shd w:val="clear" w:color="000000" w:fill="EBF1DE"/>
            <w:noWrap/>
            <w:vAlign w:val="bottom"/>
            <w:hideMark/>
          </w:tcPr>
          <w:p w14:paraId="17831DED"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Exposure</w:t>
            </w:r>
          </w:p>
        </w:tc>
        <w:tc>
          <w:tcPr>
            <w:tcW w:w="1143" w:type="dxa"/>
            <w:tcBorders>
              <w:top w:val="nil"/>
              <w:left w:val="nil"/>
              <w:bottom w:val="nil"/>
              <w:right w:val="single" w:sz="8" w:space="0" w:color="auto"/>
            </w:tcBorders>
            <w:shd w:val="clear" w:color="auto" w:fill="auto"/>
            <w:noWrap/>
            <w:vAlign w:val="bottom"/>
            <w:hideMark/>
          </w:tcPr>
          <w:p w14:paraId="1C1FCAC4"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-0.47 </w:t>
            </w:r>
          </w:p>
        </w:tc>
        <w:tc>
          <w:tcPr>
            <w:tcW w:w="2297" w:type="dxa"/>
            <w:tcBorders>
              <w:top w:val="nil"/>
              <w:left w:val="nil"/>
              <w:bottom w:val="nil"/>
              <w:right w:val="nil"/>
            </w:tcBorders>
            <w:shd w:val="clear" w:color="auto" w:fill="auto"/>
            <w:noWrap/>
            <w:vAlign w:val="bottom"/>
            <w:hideMark/>
          </w:tcPr>
          <w:p w14:paraId="0AB2877D" w14:textId="77777777" w:rsidR="00321B1A" w:rsidRPr="00321B1A" w:rsidRDefault="00321B1A" w:rsidP="00321B1A">
            <w:pPr>
              <w:spacing w:before="0" w:after="0" w:line="240" w:lineRule="auto"/>
              <w:rPr>
                <w:rFonts w:ascii="Calibri" w:eastAsia="Times New Roman" w:hAnsi="Calibri" w:cs="Times New Roman"/>
                <w:color w:val="000000"/>
                <w:szCs w:val="24"/>
              </w:rPr>
            </w:pPr>
          </w:p>
        </w:tc>
        <w:tc>
          <w:tcPr>
            <w:tcW w:w="1143" w:type="dxa"/>
            <w:tcBorders>
              <w:top w:val="nil"/>
              <w:left w:val="nil"/>
              <w:bottom w:val="nil"/>
              <w:right w:val="nil"/>
            </w:tcBorders>
            <w:shd w:val="clear" w:color="auto" w:fill="auto"/>
            <w:noWrap/>
            <w:vAlign w:val="bottom"/>
            <w:hideMark/>
          </w:tcPr>
          <w:p w14:paraId="7E04886B" w14:textId="77777777" w:rsidR="00321B1A" w:rsidRPr="00321B1A" w:rsidRDefault="00321B1A" w:rsidP="00321B1A">
            <w:pPr>
              <w:spacing w:before="0" w:after="0" w:line="240" w:lineRule="auto"/>
              <w:rPr>
                <w:rFonts w:ascii="Calibri" w:eastAsia="Times New Roman" w:hAnsi="Calibri" w:cs="Times New Roman"/>
                <w:color w:val="000000"/>
                <w:szCs w:val="24"/>
              </w:rPr>
            </w:pPr>
          </w:p>
        </w:tc>
      </w:tr>
      <w:tr w:rsidR="00A25605" w:rsidRPr="00321B1A" w14:paraId="19F3FD61" w14:textId="77777777" w:rsidTr="00A25605">
        <w:trPr>
          <w:trHeight w:val="250"/>
        </w:trPr>
        <w:tc>
          <w:tcPr>
            <w:tcW w:w="2563" w:type="dxa"/>
            <w:tcBorders>
              <w:top w:val="nil"/>
              <w:left w:val="single" w:sz="8" w:space="0" w:color="auto"/>
              <w:bottom w:val="nil"/>
              <w:right w:val="nil"/>
            </w:tcBorders>
            <w:shd w:val="clear" w:color="000000" w:fill="EBF1DE"/>
            <w:noWrap/>
            <w:vAlign w:val="bottom"/>
            <w:hideMark/>
          </w:tcPr>
          <w:p w14:paraId="060E15E6"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Sensitivity</w:t>
            </w:r>
          </w:p>
        </w:tc>
        <w:tc>
          <w:tcPr>
            <w:tcW w:w="1143" w:type="dxa"/>
            <w:tcBorders>
              <w:top w:val="nil"/>
              <w:left w:val="nil"/>
              <w:bottom w:val="nil"/>
              <w:right w:val="single" w:sz="8" w:space="0" w:color="auto"/>
            </w:tcBorders>
            <w:shd w:val="clear" w:color="auto" w:fill="auto"/>
            <w:noWrap/>
            <w:vAlign w:val="bottom"/>
            <w:hideMark/>
          </w:tcPr>
          <w:p w14:paraId="656ABC5E"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-0.50 </w:t>
            </w:r>
          </w:p>
        </w:tc>
        <w:tc>
          <w:tcPr>
            <w:tcW w:w="2297" w:type="dxa"/>
            <w:tcBorders>
              <w:top w:val="nil"/>
              <w:left w:val="nil"/>
              <w:bottom w:val="nil"/>
              <w:right w:val="nil"/>
            </w:tcBorders>
            <w:shd w:val="clear" w:color="auto" w:fill="auto"/>
            <w:noWrap/>
            <w:vAlign w:val="bottom"/>
            <w:hideMark/>
          </w:tcPr>
          <w:p w14:paraId="4AC95B9B" w14:textId="77777777" w:rsidR="00321B1A" w:rsidRPr="00321B1A" w:rsidRDefault="00321B1A" w:rsidP="00321B1A">
            <w:pPr>
              <w:spacing w:before="0" w:after="0" w:line="240" w:lineRule="auto"/>
              <w:rPr>
                <w:rFonts w:ascii="Calibri" w:eastAsia="Times New Roman" w:hAnsi="Calibri" w:cs="Times New Roman"/>
                <w:color w:val="000000"/>
                <w:szCs w:val="24"/>
              </w:rPr>
            </w:pPr>
          </w:p>
        </w:tc>
        <w:tc>
          <w:tcPr>
            <w:tcW w:w="1143" w:type="dxa"/>
            <w:tcBorders>
              <w:top w:val="nil"/>
              <w:left w:val="nil"/>
              <w:bottom w:val="nil"/>
              <w:right w:val="nil"/>
            </w:tcBorders>
            <w:shd w:val="clear" w:color="auto" w:fill="auto"/>
            <w:noWrap/>
            <w:vAlign w:val="bottom"/>
            <w:hideMark/>
          </w:tcPr>
          <w:p w14:paraId="29CC3402" w14:textId="77777777" w:rsidR="00321B1A" w:rsidRPr="00321B1A" w:rsidRDefault="00321B1A" w:rsidP="00321B1A">
            <w:pPr>
              <w:spacing w:before="0" w:after="0" w:line="240" w:lineRule="auto"/>
              <w:rPr>
                <w:rFonts w:ascii="Calibri" w:eastAsia="Times New Roman" w:hAnsi="Calibri" w:cs="Times New Roman"/>
                <w:color w:val="000000"/>
                <w:szCs w:val="24"/>
              </w:rPr>
            </w:pPr>
          </w:p>
        </w:tc>
      </w:tr>
      <w:tr w:rsidR="00A25605" w:rsidRPr="00321B1A" w14:paraId="554C39B5" w14:textId="77777777" w:rsidTr="00A25605">
        <w:trPr>
          <w:trHeight w:val="266"/>
        </w:trPr>
        <w:tc>
          <w:tcPr>
            <w:tcW w:w="2563" w:type="dxa"/>
            <w:tcBorders>
              <w:top w:val="nil"/>
              <w:left w:val="single" w:sz="8" w:space="0" w:color="auto"/>
              <w:bottom w:val="single" w:sz="8" w:space="0" w:color="auto"/>
              <w:right w:val="nil"/>
            </w:tcBorders>
            <w:shd w:val="clear" w:color="000000" w:fill="EBF1DE"/>
            <w:noWrap/>
            <w:vAlign w:val="bottom"/>
            <w:hideMark/>
          </w:tcPr>
          <w:p w14:paraId="404C451C"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Capacity</w:t>
            </w:r>
          </w:p>
        </w:tc>
        <w:tc>
          <w:tcPr>
            <w:tcW w:w="1143" w:type="dxa"/>
            <w:tcBorders>
              <w:top w:val="nil"/>
              <w:left w:val="nil"/>
              <w:bottom w:val="single" w:sz="8" w:space="0" w:color="auto"/>
              <w:right w:val="single" w:sz="8" w:space="0" w:color="auto"/>
            </w:tcBorders>
            <w:shd w:val="clear" w:color="auto" w:fill="auto"/>
            <w:noWrap/>
            <w:vAlign w:val="bottom"/>
            <w:hideMark/>
          </w:tcPr>
          <w:p w14:paraId="490418F7"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-0.72 </w:t>
            </w:r>
          </w:p>
        </w:tc>
        <w:tc>
          <w:tcPr>
            <w:tcW w:w="2297" w:type="dxa"/>
            <w:tcBorders>
              <w:top w:val="nil"/>
              <w:left w:val="nil"/>
              <w:bottom w:val="nil"/>
              <w:right w:val="nil"/>
            </w:tcBorders>
            <w:shd w:val="clear" w:color="auto" w:fill="auto"/>
            <w:noWrap/>
            <w:vAlign w:val="bottom"/>
            <w:hideMark/>
          </w:tcPr>
          <w:p w14:paraId="3D3E94BF" w14:textId="77777777" w:rsidR="00321B1A" w:rsidRPr="00321B1A" w:rsidRDefault="00321B1A" w:rsidP="00321B1A">
            <w:pPr>
              <w:spacing w:before="0" w:after="0" w:line="240" w:lineRule="auto"/>
              <w:rPr>
                <w:rFonts w:ascii="Calibri" w:eastAsia="Times New Roman" w:hAnsi="Calibri" w:cs="Times New Roman"/>
                <w:color w:val="000000"/>
                <w:szCs w:val="24"/>
              </w:rPr>
            </w:pPr>
          </w:p>
        </w:tc>
        <w:tc>
          <w:tcPr>
            <w:tcW w:w="1143" w:type="dxa"/>
            <w:tcBorders>
              <w:top w:val="nil"/>
              <w:left w:val="nil"/>
              <w:bottom w:val="nil"/>
              <w:right w:val="nil"/>
            </w:tcBorders>
            <w:shd w:val="clear" w:color="auto" w:fill="auto"/>
            <w:noWrap/>
            <w:vAlign w:val="bottom"/>
            <w:hideMark/>
          </w:tcPr>
          <w:p w14:paraId="24DD3523" w14:textId="77777777" w:rsidR="00321B1A" w:rsidRPr="00321B1A" w:rsidRDefault="00321B1A" w:rsidP="00321B1A">
            <w:pPr>
              <w:spacing w:before="0" w:after="0" w:line="240" w:lineRule="auto"/>
              <w:rPr>
                <w:rFonts w:ascii="Calibri" w:eastAsia="Times New Roman" w:hAnsi="Calibri" w:cs="Times New Roman"/>
                <w:color w:val="000000"/>
                <w:szCs w:val="24"/>
              </w:rPr>
            </w:pPr>
          </w:p>
        </w:tc>
      </w:tr>
      <w:tr w:rsidR="00A25605" w:rsidRPr="00321B1A" w14:paraId="218E123B" w14:textId="77777777" w:rsidTr="00A25605">
        <w:trPr>
          <w:trHeight w:val="334"/>
        </w:trPr>
        <w:tc>
          <w:tcPr>
            <w:tcW w:w="2563" w:type="dxa"/>
            <w:tcBorders>
              <w:top w:val="nil"/>
              <w:left w:val="single" w:sz="8" w:space="0" w:color="auto"/>
              <w:bottom w:val="nil"/>
              <w:right w:val="nil"/>
            </w:tcBorders>
            <w:shd w:val="clear" w:color="auto" w:fill="auto"/>
            <w:noWrap/>
            <w:vAlign w:val="bottom"/>
            <w:hideMark/>
          </w:tcPr>
          <w:p w14:paraId="684EC538" w14:textId="77777777" w:rsidR="00321B1A" w:rsidRPr="00321B1A" w:rsidRDefault="00321B1A" w:rsidP="00321B1A">
            <w:pPr>
              <w:spacing w:before="0" w:after="0" w:line="240" w:lineRule="auto"/>
              <w:jc w:val="center"/>
              <w:rPr>
                <w:rFonts w:ascii="Calibri" w:eastAsia="Times New Roman" w:hAnsi="Calibri" w:cs="Times New Roman"/>
                <w:b/>
                <w:bCs/>
                <w:color w:val="000000"/>
                <w:sz w:val="32"/>
                <w:szCs w:val="32"/>
              </w:rPr>
            </w:pPr>
            <w:r w:rsidRPr="00321B1A">
              <w:rPr>
                <w:rFonts w:ascii="Calibri" w:eastAsia="Times New Roman" w:hAnsi="Calibri" w:cs="Times New Roman"/>
                <w:b/>
                <w:bCs/>
                <w:color w:val="000000"/>
                <w:sz w:val="32"/>
                <w:szCs w:val="32"/>
              </w:rPr>
              <w:t>Water</w:t>
            </w:r>
          </w:p>
        </w:tc>
        <w:tc>
          <w:tcPr>
            <w:tcW w:w="1143" w:type="dxa"/>
            <w:tcBorders>
              <w:top w:val="nil"/>
              <w:left w:val="nil"/>
              <w:bottom w:val="nil"/>
              <w:right w:val="single" w:sz="8" w:space="0" w:color="auto"/>
            </w:tcBorders>
            <w:shd w:val="clear" w:color="auto" w:fill="auto"/>
            <w:noWrap/>
            <w:vAlign w:val="bottom"/>
            <w:hideMark/>
          </w:tcPr>
          <w:p w14:paraId="30F0E7D6" w14:textId="77777777" w:rsidR="00321B1A" w:rsidRPr="00321B1A" w:rsidRDefault="00321B1A" w:rsidP="00321B1A">
            <w:pPr>
              <w:spacing w:before="0" w:after="0" w:line="240" w:lineRule="auto"/>
              <w:jc w:val="center"/>
              <w:rPr>
                <w:rFonts w:ascii="Calibri" w:eastAsia="Times New Roman" w:hAnsi="Calibri" w:cs="Times New Roman"/>
                <w:b/>
                <w:bCs/>
                <w:color w:val="000000"/>
                <w:sz w:val="32"/>
                <w:szCs w:val="32"/>
              </w:rPr>
            </w:pPr>
            <w:r w:rsidRPr="00321B1A">
              <w:rPr>
                <w:rFonts w:ascii="Calibri" w:eastAsia="Times New Roman" w:hAnsi="Calibri" w:cs="Times New Roman"/>
                <w:b/>
                <w:bCs/>
                <w:color w:val="000000"/>
                <w:sz w:val="32"/>
                <w:szCs w:val="32"/>
              </w:rPr>
              <w:t> </w:t>
            </w:r>
          </w:p>
        </w:tc>
        <w:tc>
          <w:tcPr>
            <w:tcW w:w="2297" w:type="dxa"/>
            <w:tcBorders>
              <w:top w:val="single" w:sz="8" w:space="0" w:color="auto"/>
              <w:left w:val="nil"/>
              <w:bottom w:val="nil"/>
              <w:right w:val="nil"/>
            </w:tcBorders>
            <w:shd w:val="clear" w:color="auto" w:fill="auto"/>
            <w:noWrap/>
            <w:vAlign w:val="bottom"/>
            <w:hideMark/>
          </w:tcPr>
          <w:p w14:paraId="24FAC533" w14:textId="77777777" w:rsidR="00321B1A" w:rsidRPr="00321B1A" w:rsidRDefault="00321B1A" w:rsidP="00321B1A">
            <w:pPr>
              <w:spacing w:before="0" w:after="0" w:line="240" w:lineRule="auto"/>
              <w:jc w:val="center"/>
              <w:rPr>
                <w:rFonts w:ascii="Calibri" w:eastAsia="Times New Roman" w:hAnsi="Calibri" w:cs="Times New Roman"/>
                <w:b/>
                <w:bCs/>
                <w:color w:val="000000"/>
                <w:sz w:val="32"/>
                <w:szCs w:val="32"/>
              </w:rPr>
            </w:pPr>
            <w:r w:rsidRPr="00321B1A">
              <w:rPr>
                <w:rFonts w:ascii="Calibri" w:eastAsia="Times New Roman" w:hAnsi="Calibri" w:cs="Times New Roman"/>
                <w:b/>
                <w:bCs/>
                <w:color w:val="000000"/>
                <w:sz w:val="32"/>
                <w:szCs w:val="32"/>
              </w:rPr>
              <w:t>Food</w:t>
            </w:r>
          </w:p>
        </w:tc>
        <w:tc>
          <w:tcPr>
            <w:tcW w:w="1143" w:type="dxa"/>
            <w:tcBorders>
              <w:top w:val="single" w:sz="8" w:space="0" w:color="auto"/>
              <w:left w:val="nil"/>
              <w:bottom w:val="nil"/>
              <w:right w:val="single" w:sz="8" w:space="0" w:color="auto"/>
            </w:tcBorders>
            <w:shd w:val="clear" w:color="auto" w:fill="auto"/>
            <w:noWrap/>
            <w:vAlign w:val="bottom"/>
            <w:hideMark/>
          </w:tcPr>
          <w:p w14:paraId="436C01CE" w14:textId="77777777" w:rsidR="00321B1A" w:rsidRPr="00321B1A" w:rsidRDefault="00321B1A" w:rsidP="00321B1A">
            <w:pPr>
              <w:spacing w:before="0" w:after="0" w:line="240" w:lineRule="auto"/>
              <w:jc w:val="center"/>
              <w:rPr>
                <w:rFonts w:ascii="Calibri" w:eastAsia="Times New Roman" w:hAnsi="Calibri" w:cs="Times New Roman"/>
                <w:b/>
                <w:bCs/>
                <w:color w:val="000000"/>
                <w:sz w:val="32"/>
                <w:szCs w:val="32"/>
              </w:rPr>
            </w:pPr>
            <w:r w:rsidRPr="00321B1A">
              <w:rPr>
                <w:rFonts w:ascii="Calibri" w:eastAsia="Times New Roman" w:hAnsi="Calibri" w:cs="Times New Roman"/>
                <w:b/>
                <w:bCs/>
                <w:color w:val="000000"/>
                <w:sz w:val="32"/>
                <w:szCs w:val="32"/>
              </w:rPr>
              <w:t> </w:t>
            </w:r>
          </w:p>
        </w:tc>
      </w:tr>
      <w:tr w:rsidR="00A25605" w:rsidRPr="00321B1A" w14:paraId="6C070C77" w14:textId="77777777" w:rsidTr="00A25605">
        <w:trPr>
          <w:trHeight w:val="250"/>
        </w:trPr>
        <w:tc>
          <w:tcPr>
            <w:tcW w:w="2563" w:type="dxa"/>
            <w:tcBorders>
              <w:top w:val="nil"/>
              <w:left w:val="single" w:sz="8" w:space="0" w:color="auto"/>
              <w:bottom w:val="nil"/>
              <w:right w:val="nil"/>
            </w:tcBorders>
            <w:shd w:val="clear" w:color="auto" w:fill="auto"/>
            <w:noWrap/>
            <w:vAlign w:val="bottom"/>
            <w:hideMark/>
          </w:tcPr>
          <w:p w14:paraId="625E2577" w14:textId="77777777" w:rsidR="00321B1A" w:rsidRPr="00321B1A" w:rsidRDefault="00321B1A" w:rsidP="00321B1A">
            <w:pPr>
              <w:spacing w:before="0" w:after="0" w:line="240" w:lineRule="auto"/>
              <w:rPr>
                <w:rFonts w:ascii="Calibri" w:eastAsia="Times New Roman" w:hAnsi="Calibri" w:cs="Times New Roman"/>
                <w:color w:val="000000"/>
                <w:szCs w:val="24"/>
              </w:rPr>
            </w:pPr>
            <w:r w:rsidRPr="00321B1A">
              <w:rPr>
                <w:rFonts w:ascii="Calibri" w:eastAsia="Times New Roman" w:hAnsi="Calibri" w:cs="Times New Roman"/>
                <w:color w:val="000000"/>
                <w:szCs w:val="24"/>
              </w:rPr>
              <w:t> </w:t>
            </w:r>
          </w:p>
        </w:tc>
        <w:tc>
          <w:tcPr>
            <w:tcW w:w="1143" w:type="dxa"/>
            <w:tcBorders>
              <w:top w:val="nil"/>
              <w:left w:val="nil"/>
              <w:bottom w:val="nil"/>
              <w:right w:val="single" w:sz="8" w:space="0" w:color="auto"/>
            </w:tcBorders>
            <w:shd w:val="clear" w:color="auto" w:fill="auto"/>
            <w:noWrap/>
            <w:vAlign w:val="bottom"/>
            <w:hideMark/>
          </w:tcPr>
          <w:p w14:paraId="50D043BC" w14:textId="77777777" w:rsidR="00321B1A" w:rsidRPr="00321B1A" w:rsidRDefault="00321B1A" w:rsidP="00321B1A">
            <w:pPr>
              <w:spacing w:before="0" w:after="0" w:line="240" w:lineRule="auto"/>
              <w:rPr>
                <w:rFonts w:ascii="Calibri" w:eastAsia="Times New Roman" w:hAnsi="Calibri" w:cs="Times New Roman"/>
                <w:color w:val="000000"/>
                <w:szCs w:val="24"/>
              </w:rPr>
            </w:pPr>
            <w:r w:rsidRPr="00321B1A">
              <w:rPr>
                <w:rFonts w:ascii="Calibri" w:eastAsia="Times New Roman" w:hAnsi="Calibri" w:cs="Times New Roman"/>
                <w:color w:val="000000"/>
                <w:szCs w:val="24"/>
              </w:rPr>
              <w:t> </w:t>
            </w:r>
          </w:p>
        </w:tc>
        <w:tc>
          <w:tcPr>
            <w:tcW w:w="2297" w:type="dxa"/>
            <w:tcBorders>
              <w:top w:val="nil"/>
              <w:left w:val="nil"/>
              <w:bottom w:val="nil"/>
              <w:right w:val="nil"/>
            </w:tcBorders>
            <w:shd w:val="clear" w:color="auto" w:fill="auto"/>
            <w:noWrap/>
            <w:vAlign w:val="bottom"/>
            <w:hideMark/>
          </w:tcPr>
          <w:p w14:paraId="60C366A6" w14:textId="77777777" w:rsidR="00321B1A" w:rsidRPr="00321B1A" w:rsidRDefault="00321B1A" w:rsidP="00321B1A">
            <w:pPr>
              <w:spacing w:before="0" w:after="0" w:line="240" w:lineRule="auto"/>
              <w:rPr>
                <w:rFonts w:ascii="Calibri" w:eastAsia="Times New Roman" w:hAnsi="Calibri" w:cs="Times New Roman"/>
                <w:color w:val="000000"/>
                <w:szCs w:val="24"/>
              </w:rPr>
            </w:pPr>
          </w:p>
        </w:tc>
        <w:tc>
          <w:tcPr>
            <w:tcW w:w="1143" w:type="dxa"/>
            <w:tcBorders>
              <w:top w:val="nil"/>
              <w:left w:val="nil"/>
              <w:bottom w:val="nil"/>
              <w:right w:val="single" w:sz="8" w:space="0" w:color="auto"/>
            </w:tcBorders>
            <w:shd w:val="clear" w:color="auto" w:fill="auto"/>
            <w:noWrap/>
            <w:vAlign w:val="bottom"/>
            <w:hideMark/>
          </w:tcPr>
          <w:p w14:paraId="4345E8F6" w14:textId="77777777" w:rsidR="00321B1A" w:rsidRPr="00321B1A" w:rsidRDefault="00321B1A" w:rsidP="00321B1A">
            <w:pPr>
              <w:spacing w:before="0" w:after="0" w:line="240" w:lineRule="auto"/>
              <w:rPr>
                <w:rFonts w:ascii="Calibri" w:eastAsia="Times New Roman" w:hAnsi="Calibri" w:cs="Times New Roman"/>
                <w:color w:val="000000"/>
                <w:szCs w:val="24"/>
              </w:rPr>
            </w:pPr>
            <w:r w:rsidRPr="00321B1A">
              <w:rPr>
                <w:rFonts w:ascii="Calibri" w:eastAsia="Times New Roman" w:hAnsi="Calibri" w:cs="Times New Roman"/>
                <w:color w:val="000000"/>
                <w:szCs w:val="24"/>
              </w:rPr>
              <w:t> </w:t>
            </w:r>
          </w:p>
        </w:tc>
      </w:tr>
      <w:tr w:rsidR="00A25605" w:rsidRPr="00321B1A" w14:paraId="0047CEB6" w14:textId="77777777" w:rsidTr="00A25605">
        <w:trPr>
          <w:trHeight w:val="250"/>
        </w:trPr>
        <w:tc>
          <w:tcPr>
            <w:tcW w:w="2563" w:type="dxa"/>
            <w:tcBorders>
              <w:top w:val="nil"/>
              <w:left w:val="single" w:sz="8" w:space="0" w:color="auto"/>
              <w:bottom w:val="nil"/>
              <w:right w:val="nil"/>
            </w:tcBorders>
            <w:shd w:val="clear" w:color="000000" w:fill="DCE6F1"/>
            <w:noWrap/>
            <w:vAlign w:val="bottom"/>
            <w:hideMark/>
          </w:tcPr>
          <w:p w14:paraId="65762F08"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Delt PPt as %</w:t>
            </w:r>
          </w:p>
        </w:tc>
        <w:tc>
          <w:tcPr>
            <w:tcW w:w="1143" w:type="dxa"/>
            <w:tcBorders>
              <w:top w:val="nil"/>
              <w:left w:val="nil"/>
              <w:bottom w:val="nil"/>
              <w:right w:val="single" w:sz="8" w:space="0" w:color="auto"/>
            </w:tcBorders>
            <w:shd w:val="clear" w:color="auto" w:fill="auto"/>
            <w:noWrap/>
            <w:vAlign w:val="bottom"/>
            <w:hideMark/>
          </w:tcPr>
          <w:p w14:paraId="01F74537"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000000"/>
                <w:szCs w:val="24"/>
              </w:rPr>
              <w:t>NS</w:t>
            </w:r>
          </w:p>
        </w:tc>
        <w:tc>
          <w:tcPr>
            <w:tcW w:w="2297" w:type="dxa"/>
            <w:tcBorders>
              <w:top w:val="nil"/>
              <w:left w:val="nil"/>
              <w:bottom w:val="nil"/>
              <w:right w:val="nil"/>
            </w:tcBorders>
            <w:shd w:val="clear" w:color="000000" w:fill="FDE9D9"/>
            <w:noWrap/>
            <w:vAlign w:val="bottom"/>
            <w:hideMark/>
          </w:tcPr>
          <w:p w14:paraId="0626F366"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ACDI</w:t>
            </w:r>
          </w:p>
        </w:tc>
        <w:tc>
          <w:tcPr>
            <w:tcW w:w="1143" w:type="dxa"/>
            <w:tcBorders>
              <w:top w:val="nil"/>
              <w:left w:val="nil"/>
              <w:bottom w:val="nil"/>
              <w:right w:val="single" w:sz="8" w:space="0" w:color="auto"/>
            </w:tcBorders>
            <w:shd w:val="clear" w:color="auto" w:fill="auto"/>
            <w:noWrap/>
            <w:vAlign w:val="bottom"/>
            <w:hideMark/>
          </w:tcPr>
          <w:p w14:paraId="1F544E2D"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-0.15 </w:t>
            </w:r>
          </w:p>
        </w:tc>
      </w:tr>
      <w:tr w:rsidR="00A25605" w:rsidRPr="00321B1A" w14:paraId="752C7B6E" w14:textId="77777777" w:rsidTr="00A25605">
        <w:trPr>
          <w:trHeight w:val="250"/>
        </w:trPr>
        <w:tc>
          <w:tcPr>
            <w:tcW w:w="2563" w:type="dxa"/>
            <w:tcBorders>
              <w:top w:val="nil"/>
              <w:left w:val="single" w:sz="8" w:space="0" w:color="auto"/>
              <w:bottom w:val="nil"/>
              <w:right w:val="nil"/>
            </w:tcBorders>
            <w:shd w:val="clear" w:color="000000" w:fill="DCE6F1"/>
            <w:noWrap/>
            <w:vAlign w:val="bottom"/>
            <w:hideMark/>
          </w:tcPr>
          <w:p w14:paraId="5DD1D373"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000000"/>
                <w:szCs w:val="24"/>
              </w:rPr>
              <w:t>%  f/water withdrawals</w:t>
            </w:r>
          </w:p>
        </w:tc>
        <w:tc>
          <w:tcPr>
            <w:tcW w:w="1143" w:type="dxa"/>
            <w:tcBorders>
              <w:top w:val="nil"/>
              <w:left w:val="nil"/>
              <w:bottom w:val="nil"/>
              <w:right w:val="single" w:sz="8" w:space="0" w:color="auto"/>
            </w:tcBorders>
            <w:shd w:val="clear" w:color="auto" w:fill="auto"/>
            <w:noWrap/>
            <w:vAlign w:val="bottom"/>
            <w:hideMark/>
          </w:tcPr>
          <w:p w14:paraId="55A9D53B"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000000"/>
                <w:szCs w:val="24"/>
              </w:rPr>
              <w:t>NS</w:t>
            </w:r>
          </w:p>
        </w:tc>
        <w:tc>
          <w:tcPr>
            <w:tcW w:w="2297" w:type="dxa"/>
            <w:tcBorders>
              <w:top w:val="nil"/>
              <w:left w:val="nil"/>
              <w:bottom w:val="nil"/>
              <w:right w:val="nil"/>
            </w:tcBorders>
            <w:shd w:val="clear" w:color="000000" w:fill="FDE9D9"/>
            <w:noWrap/>
            <w:vAlign w:val="bottom"/>
            <w:hideMark/>
          </w:tcPr>
          <w:p w14:paraId="6F661EEF"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 Rural Popn</w:t>
            </w:r>
          </w:p>
        </w:tc>
        <w:tc>
          <w:tcPr>
            <w:tcW w:w="1143" w:type="dxa"/>
            <w:tcBorders>
              <w:top w:val="nil"/>
              <w:left w:val="nil"/>
              <w:bottom w:val="nil"/>
              <w:right w:val="single" w:sz="8" w:space="0" w:color="auto"/>
            </w:tcBorders>
            <w:shd w:val="clear" w:color="auto" w:fill="auto"/>
            <w:noWrap/>
            <w:vAlign w:val="bottom"/>
            <w:hideMark/>
          </w:tcPr>
          <w:p w14:paraId="3BBDA33F"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-0.47 </w:t>
            </w:r>
          </w:p>
        </w:tc>
      </w:tr>
      <w:tr w:rsidR="00A25605" w:rsidRPr="00321B1A" w14:paraId="32511248" w14:textId="77777777" w:rsidTr="00A25605">
        <w:trPr>
          <w:trHeight w:val="250"/>
        </w:trPr>
        <w:tc>
          <w:tcPr>
            <w:tcW w:w="2563" w:type="dxa"/>
            <w:tcBorders>
              <w:top w:val="nil"/>
              <w:left w:val="single" w:sz="8" w:space="0" w:color="auto"/>
              <w:bottom w:val="nil"/>
              <w:right w:val="nil"/>
            </w:tcBorders>
            <w:shd w:val="clear" w:color="000000" w:fill="DCE6F1"/>
            <w:noWrap/>
            <w:vAlign w:val="bottom"/>
            <w:hideMark/>
          </w:tcPr>
          <w:p w14:paraId="4688191B"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Improved water</w:t>
            </w:r>
          </w:p>
        </w:tc>
        <w:tc>
          <w:tcPr>
            <w:tcW w:w="1143" w:type="dxa"/>
            <w:tcBorders>
              <w:top w:val="nil"/>
              <w:left w:val="nil"/>
              <w:bottom w:val="nil"/>
              <w:right w:val="single" w:sz="8" w:space="0" w:color="auto"/>
            </w:tcBorders>
            <w:shd w:val="clear" w:color="auto" w:fill="auto"/>
            <w:noWrap/>
            <w:vAlign w:val="bottom"/>
            <w:hideMark/>
          </w:tcPr>
          <w:p w14:paraId="6E37FB3F"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-0.52 </w:t>
            </w:r>
          </w:p>
        </w:tc>
        <w:tc>
          <w:tcPr>
            <w:tcW w:w="2297" w:type="dxa"/>
            <w:tcBorders>
              <w:top w:val="nil"/>
              <w:left w:val="nil"/>
              <w:bottom w:val="nil"/>
              <w:right w:val="nil"/>
            </w:tcBorders>
            <w:shd w:val="clear" w:color="000000" w:fill="FDE9D9"/>
            <w:noWrap/>
            <w:vAlign w:val="bottom"/>
            <w:hideMark/>
          </w:tcPr>
          <w:p w14:paraId="74AE82F0"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Two measure Av</w:t>
            </w:r>
          </w:p>
        </w:tc>
        <w:tc>
          <w:tcPr>
            <w:tcW w:w="1143" w:type="dxa"/>
            <w:tcBorders>
              <w:top w:val="nil"/>
              <w:left w:val="nil"/>
              <w:bottom w:val="nil"/>
              <w:right w:val="single" w:sz="8" w:space="0" w:color="auto"/>
            </w:tcBorders>
            <w:shd w:val="clear" w:color="auto" w:fill="auto"/>
            <w:noWrap/>
            <w:vAlign w:val="bottom"/>
            <w:hideMark/>
          </w:tcPr>
          <w:p w14:paraId="65E2367C"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-0.34 </w:t>
            </w:r>
          </w:p>
        </w:tc>
      </w:tr>
      <w:tr w:rsidR="00A25605" w:rsidRPr="00321B1A" w14:paraId="282ED250" w14:textId="77777777" w:rsidTr="00A25605">
        <w:trPr>
          <w:trHeight w:val="250"/>
        </w:trPr>
        <w:tc>
          <w:tcPr>
            <w:tcW w:w="2563" w:type="dxa"/>
            <w:tcBorders>
              <w:top w:val="nil"/>
              <w:left w:val="single" w:sz="8" w:space="0" w:color="auto"/>
              <w:bottom w:val="nil"/>
              <w:right w:val="nil"/>
            </w:tcBorders>
            <w:shd w:val="clear" w:color="000000" w:fill="DCE6F1"/>
            <w:noWrap/>
            <w:vAlign w:val="bottom"/>
            <w:hideMark/>
          </w:tcPr>
          <w:p w14:paraId="6B3728D3"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 xml:space="preserve">Delta Temp </w:t>
            </w:r>
          </w:p>
        </w:tc>
        <w:tc>
          <w:tcPr>
            <w:tcW w:w="1143" w:type="dxa"/>
            <w:tcBorders>
              <w:top w:val="nil"/>
              <w:left w:val="nil"/>
              <w:bottom w:val="nil"/>
              <w:right w:val="single" w:sz="8" w:space="0" w:color="auto"/>
            </w:tcBorders>
            <w:shd w:val="clear" w:color="auto" w:fill="auto"/>
            <w:noWrap/>
            <w:vAlign w:val="bottom"/>
            <w:hideMark/>
          </w:tcPr>
          <w:p w14:paraId="3E260A3C"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000000"/>
                <w:szCs w:val="24"/>
              </w:rPr>
              <w:t xml:space="preserve">0.08 </w:t>
            </w:r>
          </w:p>
        </w:tc>
        <w:tc>
          <w:tcPr>
            <w:tcW w:w="2297" w:type="dxa"/>
            <w:tcBorders>
              <w:top w:val="nil"/>
              <w:left w:val="nil"/>
              <w:bottom w:val="nil"/>
              <w:right w:val="nil"/>
            </w:tcBorders>
            <w:shd w:val="clear" w:color="000000" w:fill="FDE9D9"/>
            <w:noWrap/>
            <w:vAlign w:val="bottom"/>
            <w:hideMark/>
          </w:tcPr>
          <w:p w14:paraId="546362B5"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CV annual Yield</w:t>
            </w:r>
          </w:p>
        </w:tc>
        <w:tc>
          <w:tcPr>
            <w:tcW w:w="1143" w:type="dxa"/>
            <w:tcBorders>
              <w:top w:val="nil"/>
              <w:left w:val="nil"/>
              <w:bottom w:val="nil"/>
              <w:right w:val="single" w:sz="8" w:space="0" w:color="auto"/>
            </w:tcBorders>
            <w:shd w:val="clear" w:color="auto" w:fill="auto"/>
            <w:noWrap/>
            <w:vAlign w:val="bottom"/>
            <w:hideMark/>
          </w:tcPr>
          <w:p w14:paraId="03CE9B77"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000000"/>
                <w:szCs w:val="24"/>
              </w:rPr>
              <w:t>NS</w:t>
            </w:r>
          </w:p>
        </w:tc>
      </w:tr>
      <w:tr w:rsidR="00A25605" w:rsidRPr="00321B1A" w14:paraId="2C65C24F" w14:textId="77777777" w:rsidTr="00A25605">
        <w:trPr>
          <w:trHeight w:val="250"/>
        </w:trPr>
        <w:tc>
          <w:tcPr>
            <w:tcW w:w="2563" w:type="dxa"/>
            <w:tcBorders>
              <w:top w:val="nil"/>
              <w:left w:val="single" w:sz="8" w:space="0" w:color="auto"/>
              <w:bottom w:val="nil"/>
              <w:right w:val="nil"/>
            </w:tcBorders>
            <w:shd w:val="clear" w:color="000000" w:fill="DCE6F1"/>
            <w:noWrap/>
            <w:vAlign w:val="bottom"/>
            <w:hideMark/>
          </w:tcPr>
          <w:p w14:paraId="274715BD"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Water Deaths &lt;5yr</w:t>
            </w:r>
          </w:p>
        </w:tc>
        <w:tc>
          <w:tcPr>
            <w:tcW w:w="1143" w:type="dxa"/>
            <w:tcBorders>
              <w:top w:val="nil"/>
              <w:left w:val="nil"/>
              <w:bottom w:val="nil"/>
              <w:right w:val="single" w:sz="8" w:space="0" w:color="auto"/>
            </w:tcBorders>
            <w:shd w:val="clear" w:color="auto" w:fill="auto"/>
            <w:noWrap/>
            <w:vAlign w:val="bottom"/>
            <w:hideMark/>
          </w:tcPr>
          <w:p w14:paraId="6D19C2DB"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-0.48 </w:t>
            </w:r>
          </w:p>
        </w:tc>
        <w:tc>
          <w:tcPr>
            <w:tcW w:w="2297" w:type="dxa"/>
            <w:tcBorders>
              <w:top w:val="nil"/>
              <w:left w:val="nil"/>
              <w:bottom w:val="nil"/>
              <w:right w:val="nil"/>
            </w:tcBorders>
            <w:shd w:val="clear" w:color="000000" w:fill="FDE9D9"/>
            <w:noWrap/>
            <w:vAlign w:val="bottom"/>
            <w:hideMark/>
          </w:tcPr>
          <w:p w14:paraId="10554B8A"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Import Depend</w:t>
            </w:r>
          </w:p>
        </w:tc>
        <w:tc>
          <w:tcPr>
            <w:tcW w:w="1143" w:type="dxa"/>
            <w:tcBorders>
              <w:top w:val="nil"/>
              <w:left w:val="nil"/>
              <w:bottom w:val="nil"/>
              <w:right w:val="single" w:sz="8" w:space="0" w:color="auto"/>
            </w:tcBorders>
            <w:shd w:val="clear" w:color="auto" w:fill="auto"/>
            <w:noWrap/>
            <w:vAlign w:val="bottom"/>
            <w:hideMark/>
          </w:tcPr>
          <w:p w14:paraId="333FA9E7"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000000"/>
                <w:szCs w:val="24"/>
              </w:rPr>
              <w:t xml:space="preserve">0.06 </w:t>
            </w:r>
          </w:p>
        </w:tc>
      </w:tr>
      <w:tr w:rsidR="00A25605" w:rsidRPr="00321B1A" w14:paraId="3EA18AA2" w14:textId="77777777" w:rsidTr="00A25605">
        <w:trPr>
          <w:trHeight w:val="250"/>
        </w:trPr>
        <w:tc>
          <w:tcPr>
            <w:tcW w:w="2563" w:type="dxa"/>
            <w:tcBorders>
              <w:top w:val="nil"/>
              <w:left w:val="single" w:sz="8" w:space="0" w:color="auto"/>
              <w:bottom w:val="nil"/>
              <w:right w:val="nil"/>
            </w:tcBorders>
            <w:shd w:val="clear" w:color="000000" w:fill="DCE6F1"/>
            <w:noWrap/>
            <w:vAlign w:val="bottom"/>
            <w:hideMark/>
          </w:tcPr>
          <w:p w14:paraId="56DC1DCD"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 xml:space="preserve">Improved sanitation </w:t>
            </w:r>
          </w:p>
        </w:tc>
        <w:tc>
          <w:tcPr>
            <w:tcW w:w="1143" w:type="dxa"/>
            <w:tcBorders>
              <w:top w:val="nil"/>
              <w:left w:val="nil"/>
              <w:bottom w:val="nil"/>
              <w:right w:val="single" w:sz="8" w:space="0" w:color="auto"/>
            </w:tcBorders>
            <w:shd w:val="clear" w:color="auto" w:fill="auto"/>
            <w:noWrap/>
            <w:vAlign w:val="bottom"/>
            <w:hideMark/>
          </w:tcPr>
          <w:p w14:paraId="557017CA"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-0.64 </w:t>
            </w:r>
          </w:p>
        </w:tc>
        <w:tc>
          <w:tcPr>
            <w:tcW w:w="2297" w:type="dxa"/>
            <w:tcBorders>
              <w:top w:val="nil"/>
              <w:left w:val="nil"/>
              <w:bottom w:val="nil"/>
              <w:right w:val="nil"/>
            </w:tcBorders>
            <w:shd w:val="clear" w:color="000000" w:fill="FDE9D9"/>
            <w:noWrap/>
            <w:vAlign w:val="bottom"/>
            <w:hideMark/>
          </w:tcPr>
          <w:p w14:paraId="484D83D0"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%Wasting</w:t>
            </w:r>
          </w:p>
        </w:tc>
        <w:tc>
          <w:tcPr>
            <w:tcW w:w="1143" w:type="dxa"/>
            <w:tcBorders>
              <w:top w:val="nil"/>
              <w:left w:val="nil"/>
              <w:bottom w:val="nil"/>
              <w:right w:val="single" w:sz="8" w:space="0" w:color="auto"/>
            </w:tcBorders>
            <w:shd w:val="clear" w:color="auto" w:fill="auto"/>
            <w:noWrap/>
            <w:vAlign w:val="bottom"/>
            <w:hideMark/>
          </w:tcPr>
          <w:p w14:paraId="60C69DD3"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-0.52 </w:t>
            </w:r>
          </w:p>
        </w:tc>
      </w:tr>
      <w:tr w:rsidR="00A25605" w:rsidRPr="00321B1A" w14:paraId="76594150" w14:textId="77777777" w:rsidTr="00A25605">
        <w:trPr>
          <w:trHeight w:val="266"/>
        </w:trPr>
        <w:tc>
          <w:tcPr>
            <w:tcW w:w="2563" w:type="dxa"/>
            <w:tcBorders>
              <w:top w:val="nil"/>
              <w:left w:val="single" w:sz="8" w:space="0" w:color="auto"/>
              <w:bottom w:val="single" w:sz="8" w:space="0" w:color="auto"/>
              <w:right w:val="nil"/>
            </w:tcBorders>
            <w:shd w:val="clear" w:color="auto" w:fill="auto"/>
            <w:noWrap/>
            <w:vAlign w:val="bottom"/>
            <w:hideMark/>
          </w:tcPr>
          <w:p w14:paraId="565040AB" w14:textId="77777777" w:rsidR="00321B1A" w:rsidRPr="00321B1A" w:rsidRDefault="00321B1A" w:rsidP="00321B1A">
            <w:pPr>
              <w:spacing w:before="0" w:after="0" w:line="240" w:lineRule="auto"/>
              <w:rPr>
                <w:rFonts w:ascii="Calibri" w:eastAsia="Times New Roman" w:hAnsi="Calibri" w:cs="Times New Roman"/>
                <w:color w:val="000000"/>
                <w:szCs w:val="24"/>
              </w:rPr>
            </w:pPr>
            <w:r w:rsidRPr="00321B1A">
              <w:rPr>
                <w:rFonts w:ascii="Calibri" w:eastAsia="Times New Roman" w:hAnsi="Calibri" w:cs="Times New Roman"/>
                <w:color w:val="000000"/>
                <w:szCs w:val="24"/>
              </w:rPr>
              <w:t> </w:t>
            </w:r>
          </w:p>
        </w:tc>
        <w:tc>
          <w:tcPr>
            <w:tcW w:w="1143" w:type="dxa"/>
            <w:tcBorders>
              <w:top w:val="nil"/>
              <w:left w:val="nil"/>
              <w:bottom w:val="single" w:sz="8" w:space="0" w:color="auto"/>
              <w:right w:val="single" w:sz="8" w:space="0" w:color="auto"/>
            </w:tcBorders>
            <w:shd w:val="clear" w:color="auto" w:fill="auto"/>
            <w:noWrap/>
            <w:vAlign w:val="bottom"/>
            <w:hideMark/>
          </w:tcPr>
          <w:p w14:paraId="5FCDB576" w14:textId="77777777" w:rsidR="00321B1A" w:rsidRPr="00321B1A" w:rsidRDefault="00321B1A" w:rsidP="00321B1A">
            <w:pPr>
              <w:spacing w:before="0" w:after="0" w:line="240" w:lineRule="auto"/>
              <w:rPr>
                <w:rFonts w:ascii="Calibri" w:eastAsia="Times New Roman" w:hAnsi="Calibri" w:cs="Times New Roman"/>
                <w:color w:val="000000"/>
                <w:szCs w:val="24"/>
              </w:rPr>
            </w:pPr>
            <w:r w:rsidRPr="00321B1A">
              <w:rPr>
                <w:rFonts w:ascii="Calibri" w:eastAsia="Times New Roman" w:hAnsi="Calibri" w:cs="Times New Roman"/>
                <w:color w:val="000000"/>
                <w:szCs w:val="24"/>
              </w:rPr>
              <w:t> </w:t>
            </w:r>
          </w:p>
        </w:tc>
        <w:tc>
          <w:tcPr>
            <w:tcW w:w="2297" w:type="dxa"/>
            <w:tcBorders>
              <w:top w:val="nil"/>
              <w:left w:val="nil"/>
              <w:bottom w:val="single" w:sz="8" w:space="0" w:color="auto"/>
              <w:right w:val="nil"/>
            </w:tcBorders>
            <w:shd w:val="clear" w:color="auto" w:fill="auto"/>
            <w:noWrap/>
            <w:vAlign w:val="bottom"/>
            <w:hideMark/>
          </w:tcPr>
          <w:p w14:paraId="71B76BCC" w14:textId="77777777" w:rsidR="00321B1A" w:rsidRPr="00321B1A" w:rsidRDefault="00321B1A" w:rsidP="00321B1A">
            <w:pPr>
              <w:spacing w:before="0" w:after="0" w:line="240" w:lineRule="auto"/>
              <w:rPr>
                <w:rFonts w:ascii="Calibri" w:eastAsia="Times New Roman" w:hAnsi="Calibri" w:cs="Times New Roman"/>
                <w:color w:val="000000"/>
                <w:szCs w:val="24"/>
              </w:rPr>
            </w:pPr>
            <w:r w:rsidRPr="00321B1A">
              <w:rPr>
                <w:rFonts w:ascii="Calibri" w:eastAsia="Times New Roman" w:hAnsi="Calibri" w:cs="Times New Roman"/>
                <w:color w:val="000000"/>
                <w:szCs w:val="24"/>
              </w:rPr>
              <w:t> </w:t>
            </w:r>
          </w:p>
        </w:tc>
        <w:tc>
          <w:tcPr>
            <w:tcW w:w="1143" w:type="dxa"/>
            <w:tcBorders>
              <w:top w:val="nil"/>
              <w:left w:val="nil"/>
              <w:bottom w:val="single" w:sz="8" w:space="0" w:color="auto"/>
              <w:right w:val="single" w:sz="8" w:space="0" w:color="auto"/>
            </w:tcBorders>
            <w:shd w:val="clear" w:color="auto" w:fill="auto"/>
            <w:noWrap/>
            <w:vAlign w:val="bottom"/>
            <w:hideMark/>
          </w:tcPr>
          <w:p w14:paraId="24AF5B96" w14:textId="77777777" w:rsidR="00321B1A" w:rsidRPr="00321B1A" w:rsidRDefault="00321B1A" w:rsidP="00321B1A">
            <w:pPr>
              <w:spacing w:before="0" w:after="0" w:line="240" w:lineRule="auto"/>
              <w:rPr>
                <w:rFonts w:ascii="Calibri" w:eastAsia="Times New Roman" w:hAnsi="Calibri" w:cs="Times New Roman"/>
                <w:color w:val="000000"/>
                <w:szCs w:val="24"/>
              </w:rPr>
            </w:pPr>
            <w:r w:rsidRPr="00321B1A">
              <w:rPr>
                <w:rFonts w:ascii="Calibri" w:eastAsia="Times New Roman" w:hAnsi="Calibri" w:cs="Times New Roman"/>
                <w:color w:val="000000"/>
                <w:szCs w:val="24"/>
              </w:rPr>
              <w:t> </w:t>
            </w:r>
          </w:p>
        </w:tc>
      </w:tr>
      <w:tr w:rsidR="00A25605" w:rsidRPr="00321B1A" w14:paraId="46806EFD" w14:textId="77777777" w:rsidTr="00A25605">
        <w:trPr>
          <w:trHeight w:val="334"/>
        </w:trPr>
        <w:tc>
          <w:tcPr>
            <w:tcW w:w="2563" w:type="dxa"/>
            <w:tcBorders>
              <w:top w:val="nil"/>
              <w:left w:val="single" w:sz="8" w:space="0" w:color="auto"/>
              <w:bottom w:val="nil"/>
              <w:right w:val="nil"/>
            </w:tcBorders>
            <w:shd w:val="clear" w:color="auto" w:fill="auto"/>
            <w:noWrap/>
            <w:vAlign w:val="bottom"/>
            <w:hideMark/>
          </w:tcPr>
          <w:p w14:paraId="592B8043" w14:textId="77777777" w:rsidR="00321B1A" w:rsidRPr="00321B1A" w:rsidRDefault="00321B1A" w:rsidP="00321B1A">
            <w:pPr>
              <w:spacing w:before="0" w:after="0" w:line="240" w:lineRule="auto"/>
              <w:jc w:val="center"/>
              <w:rPr>
                <w:rFonts w:ascii="Calibri" w:eastAsia="Times New Roman" w:hAnsi="Calibri" w:cs="Times New Roman"/>
                <w:b/>
                <w:bCs/>
                <w:color w:val="000000"/>
                <w:sz w:val="32"/>
                <w:szCs w:val="32"/>
              </w:rPr>
            </w:pPr>
            <w:r w:rsidRPr="00321B1A">
              <w:rPr>
                <w:rFonts w:ascii="Calibri" w:eastAsia="Times New Roman" w:hAnsi="Calibri" w:cs="Times New Roman"/>
                <w:b/>
                <w:bCs/>
                <w:color w:val="000000"/>
                <w:sz w:val="32"/>
                <w:szCs w:val="32"/>
              </w:rPr>
              <w:t>Health</w:t>
            </w:r>
          </w:p>
        </w:tc>
        <w:tc>
          <w:tcPr>
            <w:tcW w:w="1143" w:type="dxa"/>
            <w:tcBorders>
              <w:top w:val="nil"/>
              <w:left w:val="nil"/>
              <w:bottom w:val="nil"/>
              <w:right w:val="single" w:sz="8" w:space="0" w:color="auto"/>
            </w:tcBorders>
            <w:shd w:val="clear" w:color="auto" w:fill="auto"/>
            <w:noWrap/>
            <w:vAlign w:val="bottom"/>
            <w:hideMark/>
          </w:tcPr>
          <w:p w14:paraId="74E48140" w14:textId="77777777" w:rsidR="00321B1A" w:rsidRPr="00321B1A" w:rsidRDefault="00321B1A" w:rsidP="00321B1A">
            <w:pPr>
              <w:spacing w:before="0" w:after="0" w:line="240" w:lineRule="auto"/>
              <w:jc w:val="center"/>
              <w:rPr>
                <w:rFonts w:ascii="Calibri" w:eastAsia="Times New Roman" w:hAnsi="Calibri" w:cs="Times New Roman"/>
                <w:b/>
                <w:bCs/>
                <w:color w:val="000000"/>
                <w:sz w:val="32"/>
                <w:szCs w:val="32"/>
              </w:rPr>
            </w:pPr>
            <w:r w:rsidRPr="00321B1A">
              <w:rPr>
                <w:rFonts w:ascii="Calibri" w:eastAsia="Times New Roman" w:hAnsi="Calibri" w:cs="Times New Roman"/>
                <w:b/>
                <w:bCs/>
                <w:color w:val="000000"/>
                <w:sz w:val="32"/>
                <w:szCs w:val="32"/>
              </w:rPr>
              <w:t> </w:t>
            </w:r>
          </w:p>
        </w:tc>
        <w:tc>
          <w:tcPr>
            <w:tcW w:w="2297" w:type="dxa"/>
            <w:tcBorders>
              <w:top w:val="nil"/>
              <w:left w:val="nil"/>
              <w:bottom w:val="nil"/>
              <w:right w:val="nil"/>
            </w:tcBorders>
            <w:shd w:val="clear" w:color="auto" w:fill="auto"/>
            <w:noWrap/>
            <w:vAlign w:val="bottom"/>
            <w:hideMark/>
          </w:tcPr>
          <w:p w14:paraId="7D3F5833" w14:textId="77777777" w:rsidR="00321B1A" w:rsidRPr="00321B1A" w:rsidRDefault="00321B1A" w:rsidP="00321B1A">
            <w:pPr>
              <w:spacing w:before="0" w:after="0" w:line="240" w:lineRule="auto"/>
              <w:jc w:val="center"/>
              <w:rPr>
                <w:rFonts w:ascii="Calibri" w:eastAsia="Times New Roman" w:hAnsi="Calibri" w:cs="Times New Roman"/>
                <w:b/>
                <w:bCs/>
                <w:color w:val="000000"/>
                <w:sz w:val="32"/>
                <w:szCs w:val="32"/>
              </w:rPr>
            </w:pPr>
            <w:r w:rsidRPr="00321B1A">
              <w:rPr>
                <w:rFonts w:ascii="Calibri" w:eastAsia="Times New Roman" w:hAnsi="Calibri" w:cs="Times New Roman"/>
                <w:b/>
                <w:bCs/>
                <w:color w:val="000000"/>
                <w:sz w:val="32"/>
                <w:szCs w:val="32"/>
              </w:rPr>
              <w:t>Infrastructure</w:t>
            </w:r>
          </w:p>
        </w:tc>
        <w:tc>
          <w:tcPr>
            <w:tcW w:w="1143" w:type="dxa"/>
            <w:tcBorders>
              <w:top w:val="nil"/>
              <w:left w:val="nil"/>
              <w:bottom w:val="nil"/>
              <w:right w:val="single" w:sz="8" w:space="0" w:color="auto"/>
            </w:tcBorders>
            <w:shd w:val="clear" w:color="auto" w:fill="auto"/>
            <w:noWrap/>
            <w:vAlign w:val="bottom"/>
            <w:hideMark/>
          </w:tcPr>
          <w:p w14:paraId="0227A8B9" w14:textId="77777777" w:rsidR="00321B1A" w:rsidRPr="00321B1A" w:rsidRDefault="00321B1A" w:rsidP="00321B1A">
            <w:pPr>
              <w:spacing w:before="0" w:after="0" w:line="240" w:lineRule="auto"/>
              <w:jc w:val="center"/>
              <w:rPr>
                <w:rFonts w:ascii="Calibri" w:eastAsia="Times New Roman" w:hAnsi="Calibri" w:cs="Times New Roman"/>
                <w:b/>
                <w:bCs/>
                <w:color w:val="000000"/>
                <w:sz w:val="32"/>
                <w:szCs w:val="32"/>
              </w:rPr>
            </w:pPr>
            <w:r w:rsidRPr="00321B1A">
              <w:rPr>
                <w:rFonts w:ascii="Calibri" w:eastAsia="Times New Roman" w:hAnsi="Calibri" w:cs="Times New Roman"/>
                <w:b/>
                <w:bCs/>
                <w:color w:val="000000"/>
                <w:sz w:val="32"/>
                <w:szCs w:val="32"/>
              </w:rPr>
              <w:t> </w:t>
            </w:r>
          </w:p>
        </w:tc>
      </w:tr>
      <w:tr w:rsidR="00A25605" w:rsidRPr="00321B1A" w14:paraId="2C12D087" w14:textId="77777777" w:rsidTr="00A25605">
        <w:trPr>
          <w:trHeight w:val="250"/>
        </w:trPr>
        <w:tc>
          <w:tcPr>
            <w:tcW w:w="2563" w:type="dxa"/>
            <w:tcBorders>
              <w:top w:val="nil"/>
              <w:left w:val="single" w:sz="8" w:space="0" w:color="auto"/>
              <w:bottom w:val="nil"/>
              <w:right w:val="nil"/>
            </w:tcBorders>
            <w:shd w:val="clear" w:color="auto" w:fill="auto"/>
            <w:noWrap/>
            <w:vAlign w:val="bottom"/>
            <w:hideMark/>
          </w:tcPr>
          <w:p w14:paraId="482EB914" w14:textId="77777777" w:rsidR="00321B1A" w:rsidRPr="00321B1A" w:rsidRDefault="00321B1A" w:rsidP="00321B1A">
            <w:pPr>
              <w:spacing w:before="0" w:after="0" w:line="240" w:lineRule="auto"/>
              <w:rPr>
                <w:rFonts w:ascii="Calibri" w:eastAsia="Times New Roman" w:hAnsi="Calibri" w:cs="Times New Roman"/>
                <w:color w:val="000000"/>
                <w:szCs w:val="24"/>
              </w:rPr>
            </w:pPr>
            <w:r w:rsidRPr="00321B1A">
              <w:rPr>
                <w:rFonts w:ascii="Calibri" w:eastAsia="Times New Roman" w:hAnsi="Calibri" w:cs="Times New Roman"/>
                <w:color w:val="000000"/>
                <w:szCs w:val="24"/>
              </w:rPr>
              <w:t> </w:t>
            </w:r>
          </w:p>
        </w:tc>
        <w:tc>
          <w:tcPr>
            <w:tcW w:w="1143" w:type="dxa"/>
            <w:tcBorders>
              <w:top w:val="nil"/>
              <w:left w:val="nil"/>
              <w:bottom w:val="nil"/>
              <w:right w:val="single" w:sz="8" w:space="0" w:color="auto"/>
            </w:tcBorders>
            <w:shd w:val="clear" w:color="auto" w:fill="auto"/>
            <w:noWrap/>
            <w:vAlign w:val="bottom"/>
            <w:hideMark/>
          </w:tcPr>
          <w:p w14:paraId="437F0497" w14:textId="77777777" w:rsidR="00321B1A" w:rsidRPr="00321B1A" w:rsidRDefault="00321B1A" w:rsidP="00321B1A">
            <w:pPr>
              <w:spacing w:before="0" w:after="0" w:line="240" w:lineRule="auto"/>
              <w:rPr>
                <w:rFonts w:ascii="Calibri" w:eastAsia="Times New Roman" w:hAnsi="Calibri" w:cs="Times New Roman"/>
                <w:color w:val="000000"/>
                <w:szCs w:val="24"/>
              </w:rPr>
            </w:pPr>
            <w:r w:rsidRPr="00321B1A">
              <w:rPr>
                <w:rFonts w:ascii="Calibri" w:eastAsia="Times New Roman" w:hAnsi="Calibri" w:cs="Times New Roman"/>
                <w:color w:val="000000"/>
                <w:szCs w:val="24"/>
              </w:rPr>
              <w:t> </w:t>
            </w:r>
          </w:p>
        </w:tc>
        <w:tc>
          <w:tcPr>
            <w:tcW w:w="2297" w:type="dxa"/>
            <w:tcBorders>
              <w:top w:val="nil"/>
              <w:left w:val="nil"/>
              <w:bottom w:val="nil"/>
              <w:right w:val="nil"/>
            </w:tcBorders>
            <w:shd w:val="clear" w:color="auto" w:fill="auto"/>
            <w:noWrap/>
            <w:vAlign w:val="bottom"/>
            <w:hideMark/>
          </w:tcPr>
          <w:p w14:paraId="7ADFE3E7" w14:textId="77777777" w:rsidR="00321B1A" w:rsidRPr="00321B1A" w:rsidRDefault="00321B1A" w:rsidP="00321B1A">
            <w:pPr>
              <w:spacing w:before="0" w:after="0" w:line="240" w:lineRule="auto"/>
              <w:rPr>
                <w:rFonts w:ascii="Calibri" w:eastAsia="Times New Roman" w:hAnsi="Calibri" w:cs="Times New Roman"/>
                <w:color w:val="000000"/>
                <w:szCs w:val="24"/>
              </w:rPr>
            </w:pPr>
          </w:p>
        </w:tc>
        <w:tc>
          <w:tcPr>
            <w:tcW w:w="1143" w:type="dxa"/>
            <w:tcBorders>
              <w:top w:val="nil"/>
              <w:left w:val="nil"/>
              <w:bottom w:val="nil"/>
              <w:right w:val="single" w:sz="8" w:space="0" w:color="auto"/>
            </w:tcBorders>
            <w:shd w:val="clear" w:color="auto" w:fill="auto"/>
            <w:noWrap/>
            <w:vAlign w:val="bottom"/>
            <w:hideMark/>
          </w:tcPr>
          <w:p w14:paraId="7A3706F5" w14:textId="77777777" w:rsidR="00321B1A" w:rsidRPr="00321B1A" w:rsidRDefault="00321B1A" w:rsidP="00321B1A">
            <w:pPr>
              <w:spacing w:before="0" w:after="0" w:line="240" w:lineRule="auto"/>
              <w:rPr>
                <w:rFonts w:ascii="Calibri" w:eastAsia="Times New Roman" w:hAnsi="Calibri" w:cs="Times New Roman"/>
                <w:color w:val="000000"/>
                <w:szCs w:val="24"/>
              </w:rPr>
            </w:pPr>
            <w:r w:rsidRPr="00321B1A">
              <w:rPr>
                <w:rFonts w:ascii="Calibri" w:eastAsia="Times New Roman" w:hAnsi="Calibri" w:cs="Times New Roman"/>
                <w:color w:val="000000"/>
                <w:szCs w:val="24"/>
              </w:rPr>
              <w:t> </w:t>
            </w:r>
          </w:p>
        </w:tc>
      </w:tr>
      <w:tr w:rsidR="00A25605" w:rsidRPr="00321B1A" w14:paraId="4293C843" w14:textId="77777777" w:rsidTr="00A25605">
        <w:trPr>
          <w:trHeight w:val="250"/>
        </w:trPr>
        <w:tc>
          <w:tcPr>
            <w:tcW w:w="2563" w:type="dxa"/>
            <w:tcBorders>
              <w:top w:val="nil"/>
              <w:left w:val="single" w:sz="8" w:space="0" w:color="auto"/>
              <w:bottom w:val="nil"/>
              <w:right w:val="nil"/>
            </w:tcBorders>
            <w:shd w:val="clear" w:color="000000" w:fill="E4DFEC"/>
            <w:noWrap/>
            <w:vAlign w:val="bottom"/>
            <w:hideMark/>
          </w:tcPr>
          <w:p w14:paraId="68D697B1"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CC induced Dalys</w:t>
            </w:r>
          </w:p>
        </w:tc>
        <w:tc>
          <w:tcPr>
            <w:tcW w:w="1143" w:type="dxa"/>
            <w:tcBorders>
              <w:top w:val="nil"/>
              <w:left w:val="nil"/>
              <w:bottom w:val="nil"/>
              <w:right w:val="single" w:sz="8" w:space="0" w:color="auto"/>
            </w:tcBorders>
            <w:shd w:val="clear" w:color="auto" w:fill="auto"/>
            <w:noWrap/>
            <w:vAlign w:val="bottom"/>
            <w:hideMark/>
          </w:tcPr>
          <w:p w14:paraId="0B865A8A"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000000"/>
                <w:szCs w:val="24"/>
              </w:rPr>
              <w:t>NS</w:t>
            </w:r>
          </w:p>
        </w:tc>
        <w:tc>
          <w:tcPr>
            <w:tcW w:w="2297" w:type="dxa"/>
            <w:tcBorders>
              <w:top w:val="nil"/>
              <w:left w:val="nil"/>
              <w:bottom w:val="nil"/>
              <w:right w:val="nil"/>
            </w:tcBorders>
            <w:shd w:val="clear" w:color="000000" w:fill="F2F2F2"/>
            <w:noWrap/>
            <w:vAlign w:val="bottom"/>
            <w:hideMark/>
          </w:tcPr>
          <w:p w14:paraId="3C4C0F90"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 xml:space="preserve">Area % &lt;5m asl </w:t>
            </w:r>
          </w:p>
        </w:tc>
        <w:tc>
          <w:tcPr>
            <w:tcW w:w="1143" w:type="dxa"/>
            <w:tcBorders>
              <w:top w:val="nil"/>
              <w:left w:val="nil"/>
              <w:bottom w:val="nil"/>
              <w:right w:val="single" w:sz="8" w:space="0" w:color="auto"/>
            </w:tcBorders>
            <w:shd w:val="clear" w:color="auto" w:fill="auto"/>
            <w:noWrap/>
            <w:vAlign w:val="bottom"/>
            <w:hideMark/>
          </w:tcPr>
          <w:p w14:paraId="4CFDE054"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000000"/>
                <w:szCs w:val="24"/>
              </w:rPr>
              <w:t>NS</w:t>
            </w:r>
          </w:p>
        </w:tc>
      </w:tr>
      <w:tr w:rsidR="00A25605" w:rsidRPr="00321B1A" w14:paraId="3AEC735B" w14:textId="77777777" w:rsidTr="00A25605">
        <w:trPr>
          <w:trHeight w:val="250"/>
        </w:trPr>
        <w:tc>
          <w:tcPr>
            <w:tcW w:w="2563" w:type="dxa"/>
            <w:tcBorders>
              <w:top w:val="nil"/>
              <w:left w:val="single" w:sz="8" w:space="0" w:color="auto"/>
              <w:bottom w:val="nil"/>
              <w:right w:val="nil"/>
            </w:tcBorders>
            <w:shd w:val="clear" w:color="000000" w:fill="E4DFEC"/>
            <w:noWrap/>
            <w:vAlign w:val="bottom"/>
            <w:hideMark/>
          </w:tcPr>
          <w:p w14:paraId="3A7692B3"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2*Doc+Nurse/Midwife</w:t>
            </w:r>
          </w:p>
        </w:tc>
        <w:tc>
          <w:tcPr>
            <w:tcW w:w="1143" w:type="dxa"/>
            <w:tcBorders>
              <w:top w:val="nil"/>
              <w:left w:val="nil"/>
              <w:bottom w:val="nil"/>
              <w:right w:val="single" w:sz="8" w:space="0" w:color="auto"/>
            </w:tcBorders>
            <w:shd w:val="clear" w:color="auto" w:fill="auto"/>
            <w:noWrap/>
            <w:vAlign w:val="bottom"/>
            <w:hideMark/>
          </w:tcPr>
          <w:p w14:paraId="71E6A721"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-0.52 </w:t>
            </w:r>
          </w:p>
        </w:tc>
        <w:tc>
          <w:tcPr>
            <w:tcW w:w="2297" w:type="dxa"/>
            <w:tcBorders>
              <w:top w:val="nil"/>
              <w:left w:val="nil"/>
              <w:bottom w:val="nil"/>
              <w:right w:val="nil"/>
            </w:tcBorders>
            <w:shd w:val="clear" w:color="000000" w:fill="F2F2F2"/>
            <w:noWrap/>
            <w:vAlign w:val="bottom"/>
            <w:hideMark/>
          </w:tcPr>
          <w:p w14:paraId="38A68F7B" w14:textId="6181B52D" w:rsidR="00321B1A" w:rsidRPr="00321B1A" w:rsidRDefault="00D1497A" w:rsidP="00D1497A">
            <w:pPr>
              <w:spacing w:before="0" w:after="0" w:line="240" w:lineRule="auto"/>
              <w:jc w:val="right"/>
              <w:rPr>
                <w:rFonts w:ascii="Calibri" w:eastAsia="Times New Roman" w:hAnsi="Calibri" w:cs="Times New Roman"/>
                <w:color w:val="000000"/>
                <w:szCs w:val="24"/>
              </w:rPr>
            </w:pPr>
            <w:r>
              <w:rPr>
                <w:rFonts w:ascii="Calibri" w:eastAsia="Times New Roman" w:hAnsi="Calibri" w:cs="Times New Roman"/>
                <w:color w:val="000000"/>
                <w:szCs w:val="24"/>
              </w:rPr>
              <w:t xml:space="preserve">Pop </w:t>
            </w:r>
            <w:r w:rsidR="00321B1A" w:rsidRPr="00321B1A">
              <w:rPr>
                <w:rFonts w:ascii="Calibri" w:eastAsia="Times New Roman" w:hAnsi="Calibri" w:cs="Times New Roman"/>
                <w:color w:val="000000"/>
                <w:szCs w:val="24"/>
              </w:rPr>
              <w:t xml:space="preserve">% </w:t>
            </w:r>
            <w:r>
              <w:rPr>
                <w:rFonts w:ascii="Calibri" w:eastAsia="Times New Roman" w:hAnsi="Calibri" w:cs="Times New Roman"/>
                <w:color w:val="000000"/>
                <w:szCs w:val="24"/>
              </w:rPr>
              <w:t>&lt;5m asl</w:t>
            </w:r>
          </w:p>
        </w:tc>
        <w:tc>
          <w:tcPr>
            <w:tcW w:w="1143" w:type="dxa"/>
            <w:tcBorders>
              <w:top w:val="nil"/>
              <w:left w:val="nil"/>
              <w:bottom w:val="nil"/>
              <w:right w:val="single" w:sz="8" w:space="0" w:color="auto"/>
            </w:tcBorders>
            <w:shd w:val="clear" w:color="auto" w:fill="auto"/>
            <w:noWrap/>
            <w:vAlign w:val="bottom"/>
            <w:hideMark/>
          </w:tcPr>
          <w:p w14:paraId="68DB2A23"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000000"/>
                <w:szCs w:val="24"/>
              </w:rPr>
              <w:t>NS</w:t>
            </w:r>
          </w:p>
        </w:tc>
      </w:tr>
      <w:tr w:rsidR="00A25605" w:rsidRPr="00321B1A" w14:paraId="3368AB80" w14:textId="77777777" w:rsidTr="00A25605">
        <w:trPr>
          <w:trHeight w:val="250"/>
        </w:trPr>
        <w:tc>
          <w:tcPr>
            <w:tcW w:w="2563" w:type="dxa"/>
            <w:tcBorders>
              <w:top w:val="nil"/>
              <w:left w:val="single" w:sz="8" w:space="0" w:color="auto"/>
              <w:bottom w:val="nil"/>
              <w:right w:val="nil"/>
            </w:tcBorders>
            <w:shd w:val="clear" w:color="000000" w:fill="E4DFEC"/>
            <w:noWrap/>
            <w:vAlign w:val="bottom"/>
            <w:hideMark/>
          </w:tcPr>
          <w:p w14:paraId="1C124074"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Longevity</w:t>
            </w:r>
          </w:p>
        </w:tc>
        <w:tc>
          <w:tcPr>
            <w:tcW w:w="1143" w:type="dxa"/>
            <w:tcBorders>
              <w:top w:val="nil"/>
              <w:left w:val="nil"/>
              <w:bottom w:val="nil"/>
              <w:right w:val="single" w:sz="8" w:space="0" w:color="auto"/>
            </w:tcBorders>
            <w:shd w:val="clear" w:color="auto" w:fill="auto"/>
            <w:noWrap/>
            <w:vAlign w:val="bottom"/>
            <w:hideMark/>
          </w:tcPr>
          <w:p w14:paraId="033F662E"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-0.64 </w:t>
            </w:r>
          </w:p>
        </w:tc>
        <w:tc>
          <w:tcPr>
            <w:tcW w:w="2297" w:type="dxa"/>
            <w:tcBorders>
              <w:top w:val="nil"/>
              <w:left w:val="nil"/>
              <w:bottom w:val="nil"/>
              <w:right w:val="nil"/>
            </w:tcBorders>
            <w:shd w:val="clear" w:color="000000" w:fill="F2F2F2"/>
            <w:noWrap/>
            <w:vAlign w:val="bottom"/>
            <w:hideMark/>
          </w:tcPr>
          <w:p w14:paraId="323FA37E"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 pop with electricity</w:t>
            </w:r>
          </w:p>
        </w:tc>
        <w:tc>
          <w:tcPr>
            <w:tcW w:w="1143" w:type="dxa"/>
            <w:tcBorders>
              <w:top w:val="nil"/>
              <w:left w:val="nil"/>
              <w:bottom w:val="nil"/>
              <w:right w:val="single" w:sz="8" w:space="0" w:color="auto"/>
            </w:tcBorders>
            <w:shd w:val="clear" w:color="auto" w:fill="auto"/>
            <w:noWrap/>
            <w:vAlign w:val="bottom"/>
            <w:hideMark/>
          </w:tcPr>
          <w:p w14:paraId="4E6FD5C4"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-0.56 </w:t>
            </w:r>
          </w:p>
        </w:tc>
      </w:tr>
      <w:tr w:rsidR="00A25605" w:rsidRPr="00321B1A" w14:paraId="29E26A43" w14:textId="77777777" w:rsidTr="00A25605">
        <w:trPr>
          <w:trHeight w:val="250"/>
        </w:trPr>
        <w:tc>
          <w:tcPr>
            <w:tcW w:w="2563" w:type="dxa"/>
            <w:tcBorders>
              <w:top w:val="nil"/>
              <w:left w:val="single" w:sz="8" w:space="0" w:color="auto"/>
              <w:bottom w:val="nil"/>
              <w:right w:val="nil"/>
            </w:tcBorders>
            <w:shd w:val="clear" w:color="000000" w:fill="E4DFEC"/>
            <w:noWrap/>
            <w:vAlign w:val="bottom"/>
            <w:hideMark/>
          </w:tcPr>
          <w:p w14:paraId="51882B89" w14:textId="2A7545C0" w:rsidR="00321B1A" w:rsidRPr="00321B1A" w:rsidRDefault="00D1497A" w:rsidP="00321B1A">
            <w:pPr>
              <w:spacing w:before="0" w:after="0" w:line="240" w:lineRule="auto"/>
              <w:jc w:val="right"/>
              <w:rPr>
                <w:rFonts w:ascii="Calibri" w:eastAsia="Times New Roman" w:hAnsi="Calibri" w:cs="Times New Roman"/>
                <w:color w:val="000000"/>
                <w:szCs w:val="24"/>
              </w:rPr>
            </w:pPr>
            <w:r>
              <w:rPr>
                <w:rFonts w:ascii="Calibri" w:eastAsia="Times New Roman" w:hAnsi="Calibri" w:cs="Times New Roman"/>
                <w:color w:val="000000"/>
                <w:szCs w:val="24"/>
              </w:rPr>
              <w:t>% mort comm</w:t>
            </w:r>
            <w:r w:rsidR="00321B1A" w:rsidRPr="00321B1A">
              <w:rPr>
                <w:rFonts w:ascii="Calibri" w:eastAsia="Times New Roman" w:hAnsi="Calibri" w:cs="Times New Roman"/>
                <w:color w:val="000000"/>
                <w:szCs w:val="24"/>
              </w:rPr>
              <w:t xml:space="preserve"> diseases</w:t>
            </w:r>
          </w:p>
        </w:tc>
        <w:tc>
          <w:tcPr>
            <w:tcW w:w="1143" w:type="dxa"/>
            <w:tcBorders>
              <w:top w:val="nil"/>
              <w:left w:val="nil"/>
              <w:bottom w:val="nil"/>
              <w:right w:val="single" w:sz="8" w:space="0" w:color="auto"/>
            </w:tcBorders>
            <w:shd w:val="clear" w:color="auto" w:fill="auto"/>
            <w:noWrap/>
            <w:vAlign w:val="bottom"/>
            <w:hideMark/>
          </w:tcPr>
          <w:p w14:paraId="6FFAFF08"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-0.60 </w:t>
            </w:r>
          </w:p>
        </w:tc>
        <w:tc>
          <w:tcPr>
            <w:tcW w:w="2297" w:type="dxa"/>
            <w:tcBorders>
              <w:top w:val="nil"/>
              <w:left w:val="nil"/>
              <w:bottom w:val="nil"/>
              <w:right w:val="nil"/>
            </w:tcBorders>
            <w:shd w:val="clear" w:color="000000" w:fill="F2F2F2"/>
            <w:noWrap/>
            <w:vAlign w:val="bottom"/>
            <w:hideMark/>
          </w:tcPr>
          <w:p w14:paraId="0B16D510"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Energy at risk</w:t>
            </w:r>
          </w:p>
        </w:tc>
        <w:tc>
          <w:tcPr>
            <w:tcW w:w="1143" w:type="dxa"/>
            <w:tcBorders>
              <w:top w:val="nil"/>
              <w:left w:val="nil"/>
              <w:bottom w:val="nil"/>
              <w:right w:val="single" w:sz="8" w:space="0" w:color="auto"/>
            </w:tcBorders>
            <w:shd w:val="clear" w:color="auto" w:fill="auto"/>
            <w:noWrap/>
            <w:vAlign w:val="bottom"/>
            <w:hideMark/>
          </w:tcPr>
          <w:p w14:paraId="05F883BC"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000000"/>
                <w:szCs w:val="24"/>
              </w:rPr>
              <w:t>NS</w:t>
            </w:r>
          </w:p>
        </w:tc>
      </w:tr>
      <w:tr w:rsidR="00A25605" w:rsidRPr="00321B1A" w14:paraId="15AB6097" w14:textId="77777777" w:rsidTr="00A25605">
        <w:trPr>
          <w:trHeight w:val="250"/>
        </w:trPr>
        <w:tc>
          <w:tcPr>
            <w:tcW w:w="2563" w:type="dxa"/>
            <w:tcBorders>
              <w:top w:val="nil"/>
              <w:left w:val="single" w:sz="8" w:space="0" w:color="auto"/>
              <w:bottom w:val="nil"/>
              <w:right w:val="nil"/>
            </w:tcBorders>
            <w:shd w:val="clear" w:color="000000" w:fill="E4DFEC"/>
            <w:noWrap/>
            <w:vAlign w:val="bottom"/>
            <w:hideMark/>
          </w:tcPr>
          <w:p w14:paraId="6E135132" w14:textId="1829F958" w:rsidR="00321B1A" w:rsidRPr="00321B1A" w:rsidRDefault="00D1497A" w:rsidP="00D1497A">
            <w:pPr>
              <w:spacing w:before="0" w:after="0" w:line="240" w:lineRule="auto"/>
              <w:jc w:val="right"/>
              <w:rPr>
                <w:rFonts w:ascii="Calibri" w:eastAsia="Times New Roman" w:hAnsi="Calibri" w:cs="Times New Roman"/>
                <w:color w:val="000000"/>
                <w:szCs w:val="24"/>
              </w:rPr>
            </w:pPr>
            <w:r>
              <w:rPr>
                <w:rFonts w:ascii="Calibri" w:eastAsia="Times New Roman" w:hAnsi="Calibri" w:cs="Times New Roman"/>
                <w:color w:val="000000"/>
                <w:szCs w:val="24"/>
              </w:rPr>
              <w:t>Ext Resources</w:t>
            </w:r>
            <w:r w:rsidR="00321B1A" w:rsidRPr="00321B1A">
              <w:rPr>
                <w:rFonts w:ascii="Calibri" w:eastAsia="Times New Roman" w:hAnsi="Calibri" w:cs="Times New Roman"/>
                <w:color w:val="000000"/>
                <w:szCs w:val="24"/>
              </w:rPr>
              <w:t xml:space="preserve"> Health</w:t>
            </w:r>
          </w:p>
        </w:tc>
        <w:tc>
          <w:tcPr>
            <w:tcW w:w="1143" w:type="dxa"/>
            <w:tcBorders>
              <w:top w:val="nil"/>
              <w:left w:val="nil"/>
              <w:bottom w:val="nil"/>
              <w:right w:val="single" w:sz="8" w:space="0" w:color="auto"/>
            </w:tcBorders>
            <w:shd w:val="clear" w:color="auto" w:fill="auto"/>
            <w:noWrap/>
            <w:vAlign w:val="bottom"/>
            <w:hideMark/>
          </w:tcPr>
          <w:p w14:paraId="761EE897"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-0.42 </w:t>
            </w:r>
          </w:p>
        </w:tc>
        <w:tc>
          <w:tcPr>
            <w:tcW w:w="2297" w:type="dxa"/>
            <w:tcBorders>
              <w:top w:val="nil"/>
              <w:left w:val="nil"/>
              <w:bottom w:val="nil"/>
              <w:right w:val="nil"/>
            </w:tcBorders>
            <w:shd w:val="clear" w:color="000000" w:fill="F2F2F2"/>
            <w:noWrap/>
            <w:vAlign w:val="bottom"/>
            <w:hideMark/>
          </w:tcPr>
          <w:p w14:paraId="1ACDEBC2"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Floods frequency</w:t>
            </w:r>
          </w:p>
        </w:tc>
        <w:tc>
          <w:tcPr>
            <w:tcW w:w="1143" w:type="dxa"/>
            <w:tcBorders>
              <w:top w:val="nil"/>
              <w:left w:val="nil"/>
              <w:bottom w:val="nil"/>
              <w:right w:val="single" w:sz="8" w:space="0" w:color="auto"/>
            </w:tcBorders>
            <w:shd w:val="clear" w:color="auto" w:fill="auto"/>
            <w:noWrap/>
            <w:vAlign w:val="bottom"/>
            <w:hideMark/>
          </w:tcPr>
          <w:p w14:paraId="68DA318A"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000000"/>
                <w:szCs w:val="24"/>
              </w:rPr>
              <w:t>NS</w:t>
            </w:r>
          </w:p>
        </w:tc>
      </w:tr>
      <w:tr w:rsidR="00A25605" w:rsidRPr="00321B1A" w14:paraId="0F88FE07" w14:textId="77777777" w:rsidTr="00A25605">
        <w:trPr>
          <w:trHeight w:val="250"/>
        </w:trPr>
        <w:tc>
          <w:tcPr>
            <w:tcW w:w="2563" w:type="dxa"/>
            <w:tcBorders>
              <w:top w:val="nil"/>
              <w:left w:val="single" w:sz="8" w:space="0" w:color="auto"/>
              <w:bottom w:val="nil"/>
              <w:right w:val="nil"/>
            </w:tcBorders>
            <w:shd w:val="clear" w:color="000000" w:fill="E4DFEC"/>
            <w:noWrap/>
            <w:vAlign w:val="bottom"/>
            <w:hideMark/>
          </w:tcPr>
          <w:p w14:paraId="6AA53215"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Maternal Mortality</w:t>
            </w:r>
          </w:p>
        </w:tc>
        <w:tc>
          <w:tcPr>
            <w:tcW w:w="1143" w:type="dxa"/>
            <w:tcBorders>
              <w:top w:val="nil"/>
              <w:left w:val="nil"/>
              <w:bottom w:val="nil"/>
              <w:right w:val="single" w:sz="8" w:space="0" w:color="auto"/>
            </w:tcBorders>
            <w:shd w:val="clear" w:color="auto" w:fill="auto"/>
            <w:noWrap/>
            <w:vAlign w:val="bottom"/>
            <w:hideMark/>
          </w:tcPr>
          <w:p w14:paraId="5E7F366E"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-0.52 </w:t>
            </w:r>
          </w:p>
        </w:tc>
        <w:tc>
          <w:tcPr>
            <w:tcW w:w="2297" w:type="dxa"/>
            <w:tcBorders>
              <w:top w:val="nil"/>
              <w:left w:val="nil"/>
              <w:bottom w:val="nil"/>
              <w:right w:val="nil"/>
            </w:tcBorders>
            <w:shd w:val="clear" w:color="000000" w:fill="F2F2F2"/>
            <w:noWrap/>
            <w:vAlign w:val="bottom"/>
            <w:hideMark/>
          </w:tcPr>
          <w:p w14:paraId="5157FBE4"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 Paved roads</w:t>
            </w:r>
          </w:p>
        </w:tc>
        <w:tc>
          <w:tcPr>
            <w:tcW w:w="1143" w:type="dxa"/>
            <w:tcBorders>
              <w:top w:val="nil"/>
              <w:left w:val="nil"/>
              <w:bottom w:val="nil"/>
              <w:right w:val="single" w:sz="8" w:space="0" w:color="auto"/>
            </w:tcBorders>
            <w:shd w:val="clear" w:color="auto" w:fill="auto"/>
            <w:noWrap/>
            <w:vAlign w:val="bottom"/>
            <w:hideMark/>
          </w:tcPr>
          <w:p w14:paraId="3767432E"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-0.38 </w:t>
            </w:r>
          </w:p>
        </w:tc>
      </w:tr>
      <w:tr w:rsidR="00A25605" w:rsidRPr="00321B1A" w14:paraId="108063EC" w14:textId="77777777" w:rsidTr="00A25605">
        <w:trPr>
          <w:trHeight w:val="266"/>
        </w:trPr>
        <w:tc>
          <w:tcPr>
            <w:tcW w:w="2563" w:type="dxa"/>
            <w:tcBorders>
              <w:top w:val="nil"/>
              <w:left w:val="single" w:sz="8" w:space="0" w:color="auto"/>
              <w:bottom w:val="single" w:sz="8" w:space="0" w:color="auto"/>
              <w:right w:val="nil"/>
            </w:tcBorders>
            <w:shd w:val="clear" w:color="auto" w:fill="auto"/>
            <w:noWrap/>
            <w:vAlign w:val="bottom"/>
            <w:hideMark/>
          </w:tcPr>
          <w:p w14:paraId="1585FC81" w14:textId="77777777" w:rsidR="00321B1A" w:rsidRPr="00321B1A" w:rsidRDefault="00321B1A" w:rsidP="00321B1A">
            <w:pPr>
              <w:spacing w:before="0" w:after="0" w:line="240" w:lineRule="auto"/>
              <w:rPr>
                <w:rFonts w:ascii="Calibri" w:eastAsia="Times New Roman" w:hAnsi="Calibri" w:cs="Times New Roman"/>
                <w:color w:val="000000"/>
                <w:szCs w:val="24"/>
              </w:rPr>
            </w:pPr>
            <w:r w:rsidRPr="00321B1A">
              <w:rPr>
                <w:rFonts w:ascii="Calibri" w:eastAsia="Times New Roman" w:hAnsi="Calibri" w:cs="Times New Roman"/>
                <w:color w:val="000000"/>
                <w:szCs w:val="24"/>
              </w:rPr>
              <w:t> </w:t>
            </w:r>
          </w:p>
        </w:tc>
        <w:tc>
          <w:tcPr>
            <w:tcW w:w="1143" w:type="dxa"/>
            <w:tcBorders>
              <w:top w:val="nil"/>
              <w:left w:val="nil"/>
              <w:bottom w:val="single" w:sz="8" w:space="0" w:color="auto"/>
              <w:right w:val="single" w:sz="8" w:space="0" w:color="auto"/>
            </w:tcBorders>
            <w:shd w:val="clear" w:color="auto" w:fill="auto"/>
            <w:noWrap/>
            <w:vAlign w:val="bottom"/>
            <w:hideMark/>
          </w:tcPr>
          <w:p w14:paraId="5034AFE9" w14:textId="77777777" w:rsidR="00321B1A" w:rsidRPr="00321B1A" w:rsidRDefault="00321B1A" w:rsidP="00321B1A">
            <w:pPr>
              <w:spacing w:before="0" w:after="0" w:line="240" w:lineRule="auto"/>
              <w:rPr>
                <w:rFonts w:ascii="Calibri" w:eastAsia="Times New Roman" w:hAnsi="Calibri" w:cs="Times New Roman"/>
                <w:color w:val="000000"/>
                <w:szCs w:val="24"/>
              </w:rPr>
            </w:pPr>
            <w:r w:rsidRPr="00321B1A">
              <w:rPr>
                <w:rFonts w:ascii="Calibri" w:eastAsia="Times New Roman" w:hAnsi="Calibri" w:cs="Times New Roman"/>
                <w:color w:val="000000"/>
                <w:szCs w:val="24"/>
              </w:rPr>
              <w:t> </w:t>
            </w:r>
          </w:p>
        </w:tc>
        <w:tc>
          <w:tcPr>
            <w:tcW w:w="2297" w:type="dxa"/>
            <w:tcBorders>
              <w:top w:val="nil"/>
              <w:left w:val="nil"/>
              <w:bottom w:val="single" w:sz="8" w:space="0" w:color="auto"/>
              <w:right w:val="nil"/>
            </w:tcBorders>
            <w:shd w:val="clear" w:color="auto" w:fill="auto"/>
            <w:noWrap/>
            <w:vAlign w:val="bottom"/>
            <w:hideMark/>
          </w:tcPr>
          <w:p w14:paraId="104D6FB0" w14:textId="77777777" w:rsidR="00321B1A" w:rsidRPr="00321B1A" w:rsidRDefault="00321B1A" w:rsidP="00321B1A">
            <w:pPr>
              <w:spacing w:before="0" w:after="0" w:line="240" w:lineRule="auto"/>
              <w:rPr>
                <w:rFonts w:ascii="Calibri" w:eastAsia="Times New Roman" w:hAnsi="Calibri" w:cs="Times New Roman"/>
                <w:color w:val="000000"/>
                <w:szCs w:val="24"/>
              </w:rPr>
            </w:pPr>
            <w:r w:rsidRPr="00321B1A">
              <w:rPr>
                <w:rFonts w:ascii="Calibri" w:eastAsia="Times New Roman" w:hAnsi="Calibri" w:cs="Times New Roman"/>
                <w:color w:val="000000"/>
                <w:szCs w:val="24"/>
              </w:rPr>
              <w:t> </w:t>
            </w:r>
          </w:p>
        </w:tc>
        <w:tc>
          <w:tcPr>
            <w:tcW w:w="1143" w:type="dxa"/>
            <w:tcBorders>
              <w:top w:val="nil"/>
              <w:left w:val="nil"/>
              <w:bottom w:val="single" w:sz="8" w:space="0" w:color="auto"/>
              <w:right w:val="single" w:sz="8" w:space="0" w:color="auto"/>
            </w:tcBorders>
            <w:shd w:val="clear" w:color="auto" w:fill="auto"/>
            <w:noWrap/>
            <w:vAlign w:val="bottom"/>
            <w:hideMark/>
          </w:tcPr>
          <w:p w14:paraId="05C277F3" w14:textId="77777777" w:rsidR="00321B1A" w:rsidRPr="00321B1A" w:rsidRDefault="00321B1A" w:rsidP="00321B1A">
            <w:pPr>
              <w:spacing w:before="0" w:after="0" w:line="240" w:lineRule="auto"/>
              <w:rPr>
                <w:rFonts w:ascii="Calibri" w:eastAsia="Times New Roman" w:hAnsi="Calibri" w:cs="Times New Roman"/>
                <w:color w:val="000000"/>
                <w:szCs w:val="24"/>
              </w:rPr>
            </w:pPr>
            <w:r w:rsidRPr="00321B1A">
              <w:rPr>
                <w:rFonts w:ascii="Calibri" w:eastAsia="Times New Roman" w:hAnsi="Calibri" w:cs="Times New Roman"/>
                <w:color w:val="000000"/>
                <w:szCs w:val="24"/>
              </w:rPr>
              <w:t> </w:t>
            </w:r>
          </w:p>
        </w:tc>
      </w:tr>
    </w:tbl>
    <w:p w14:paraId="6669835B" w14:textId="77777777" w:rsidR="0084495F" w:rsidRDefault="0084495F" w:rsidP="0084495F"/>
    <w:p w14:paraId="5E726F30" w14:textId="737754FC" w:rsidR="000A4521" w:rsidRDefault="00E9072E" w:rsidP="00E9072E">
      <w:pPr>
        <w:pStyle w:val="Heading2"/>
      </w:pPr>
      <w:r>
        <w:t>Testing the Validity of the Vulnerability Index</w:t>
      </w:r>
    </w:p>
    <w:p w14:paraId="65B1C73F" w14:textId="77777777" w:rsidR="002E7651" w:rsidRDefault="002E7651">
      <w:r>
        <w:t>There is no direct way to test indices that seek to provide information about future conditions, and especially where those conditions are expected to change from recent and current conditions.  Nevertheless it might be expected that an effective index of future vulnerability largely based on measures taken recently should be related to current vulnerability.  That leaves the question of how to measure current vulnerability.</w:t>
      </w:r>
    </w:p>
    <w:p w14:paraId="1E7E3A22" w14:textId="42C5D2DA" w:rsidR="002E7651" w:rsidRDefault="002E7651">
      <w:r>
        <w:t>One test is that numerous studies have concluded that vulnerability is associate</w:t>
      </w:r>
      <w:r w:rsidR="00D20FC2">
        <w:t>d</w:t>
      </w:r>
      <w:r>
        <w:t xml:space="preserve"> with low national incomes per capita.  As shown above, even though we were careful to minimize the direct or indirect inclusion of GDP per capita information from the GAIN</w:t>
      </w:r>
      <w:r w:rsidRPr="00B8117D">
        <w:rPr>
          <w:vertAlign w:val="superscript"/>
        </w:rPr>
        <w:t>TM</w:t>
      </w:r>
      <w:r>
        <w:t xml:space="preserve"> index, we found a high correlation between the two.</w:t>
      </w:r>
    </w:p>
    <w:p w14:paraId="7303CA5D" w14:textId="3F211F94" w:rsidR="00E9072E" w:rsidRDefault="002E7651">
      <w:r>
        <w:t xml:space="preserve">Another test is to ask if the </w:t>
      </w:r>
      <w:r w:rsidR="00B8117D">
        <w:t>GAIN</w:t>
      </w:r>
      <w:r w:rsidR="00B8117D" w:rsidRPr="00B8117D">
        <w:rPr>
          <w:vertAlign w:val="superscript"/>
        </w:rPr>
        <w:t>TM</w:t>
      </w:r>
      <w:r w:rsidR="00B8117D">
        <w:t xml:space="preserve"> </w:t>
      </w:r>
      <w:r>
        <w:t>Index is correlated with recent impacts of climate change on people.  Here we use the CRED database on disasters to calculate the number of people affected by climate related disaster</w:t>
      </w:r>
      <w:r w:rsidR="00437523">
        <w:t>s</w:t>
      </w:r>
      <w:r>
        <w:t xml:space="preserve"> over the </w:t>
      </w:r>
      <w:r w:rsidR="00D20FC2">
        <w:t>30-year</w:t>
      </w:r>
      <w:r>
        <w:t xml:space="preserve"> period 1980 to 2010. </w:t>
      </w:r>
      <w:r w:rsidR="00C00C5F">
        <w:t xml:space="preserve"> The correlation was highly significant but </w:t>
      </w:r>
      <w:r w:rsidR="00437523">
        <w:t xml:space="preserve">with </w:t>
      </w:r>
      <w:r w:rsidR="00C00C5F">
        <w:t>only</w:t>
      </w:r>
      <w:r w:rsidR="00437523">
        <w:t xml:space="preserve"> an</w:t>
      </w:r>
      <w:r w:rsidR="00C00C5F">
        <w:t xml:space="preserve"> r</w:t>
      </w:r>
      <w:r w:rsidR="00C00C5F" w:rsidRPr="00D20FC2">
        <w:rPr>
          <w:vertAlign w:val="superscript"/>
        </w:rPr>
        <w:t>2</w:t>
      </w:r>
      <w:r w:rsidR="00C00C5F">
        <w:t xml:space="preserve">=22%.  However, as Fig. 3 shows </w:t>
      </w:r>
      <w:r w:rsidR="00D20FC2">
        <w:t xml:space="preserve">that </w:t>
      </w:r>
      <w:r w:rsidR="00C00C5F">
        <w:t xml:space="preserve">the probability </w:t>
      </w:r>
      <w:r w:rsidR="00D20FC2">
        <w:t>that an</w:t>
      </w:r>
      <w:r w:rsidR="00C00C5F">
        <w:t xml:space="preserve"> individual </w:t>
      </w:r>
      <w:r w:rsidR="00D20FC2">
        <w:t>has</w:t>
      </w:r>
      <w:r w:rsidR="00C00C5F">
        <w:t xml:space="preserve"> been affected by a climate related disaster increases from less than 1% </w:t>
      </w:r>
      <w:r w:rsidR="00D20FC2">
        <w:t xml:space="preserve">per decade </w:t>
      </w:r>
      <w:r w:rsidR="00437523">
        <w:t>in countries with</w:t>
      </w:r>
      <w:r w:rsidR="00C00C5F">
        <w:t xml:space="preserve"> low values of the </w:t>
      </w:r>
      <w:r w:rsidR="00437523">
        <w:t xml:space="preserve">Vulnerability </w:t>
      </w:r>
      <w:r w:rsidR="00C00C5F">
        <w:t>Index to 35% at the highest values.</w:t>
      </w:r>
    </w:p>
    <w:p w14:paraId="2CC3F4D3" w14:textId="5C512D78" w:rsidR="00DE323B" w:rsidRPr="00C00C5F" w:rsidRDefault="00DE323B">
      <w:pPr>
        <w:rPr>
          <w:b/>
        </w:rPr>
      </w:pPr>
      <w:r w:rsidRPr="00C00C5F">
        <w:rPr>
          <w:b/>
        </w:rPr>
        <w:t xml:space="preserve">Figure 3.  The relationship between </w:t>
      </w:r>
      <w:r w:rsidR="00C00C5F" w:rsidRPr="00C00C5F">
        <w:rPr>
          <w:b/>
        </w:rPr>
        <w:t xml:space="preserve">the </w:t>
      </w:r>
      <w:r w:rsidR="00B8117D" w:rsidRPr="00B8117D">
        <w:rPr>
          <w:b/>
        </w:rPr>
        <w:t>GAIN</w:t>
      </w:r>
      <w:r w:rsidR="00B8117D" w:rsidRPr="00B8117D">
        <w:rPr>
          <w:b/>
          <w:vertAlign w:val="superscript"/>
        </w:rPr>
        <w:t>TM</w:t>
      </w:r>
      <w:r w:rsidR="00B8117D" w:rsidRPr="00C00C5F">
        <w:rPr>
          <w:b/>
        </w:rPr>
        <w:t xml:space="preserve"> </w:t>
      </w:r>
      <w:r w:rsidR="00C00C5F" w:rsidRPr="00C00C5F">
        <w:rPr>
          <w:b/>
        </w:rPr>
        <w:t>Vulnerability Index and the probability of being affected by a climate related disaster over the past 30 years.</w:t>
      </w:r>
    </w:p>
    <w:p w14:paraId="4DF230FD" w14:textId="438EC65F" w:rsidR="00E4603A" w:rsidRPr="00B8117D" w:rsidRDefault="00C00C5F">
      <w:r w:rsidRPr="00C00C5F">
        <w:rPr>
          <w:noProof/>
        </w:rPr>
        <w:drawing>
          <wp:inline distT="0" distB="0" distL="0" distR="0" wp14:anchorId="1D3A174F" wp14:editId="589CFD27">
            <wp:extent cx="5026794" cy="4100852"/>
            <wp:effectExtent l="0" t="0" r="254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7151" cy="4101143"/>
                    </a:xfrm>
                    <a:prstGeom prst="rect">
                      <a:avLst/>
                    </a:prstGeom>
                    <a:noFill/>
                    <a:ln>
                      <a:noFill/>
                    </a:ln>
                  </pic:spPr>
                </pic:pic>
              </a:graphicData>
            </a:graphic>
          </wp:inline>
        </w:drawing>
      </w:r>
      <w:r w:rsidR="00E4603A">
        <w:rPr>
          <w:rFonts w:asciiTheme="majorHAnsi" w:hAnsiTheme="majorHAnsi"/>
          <w:szCs w:val="24"/>
        </w:rPr>
        <w:br w:type="page"/>
      </w:r>
    </w:p>
    <w:p w14:paraId="5034F3D7" w14:textId="6FED2625" w:rsidR="00912392" w:rsidRDefault="00912392" w:rsidP="00912392">
      <w:pPr>
        <w:pStyle w:val="Heading3"/>
      </w:pPr>
      <w:r>
        <w:t>Testing the derivation of the Index</w:t>
      </w:r>
    </w:p>
    <w:p w14:paraId="02013DE7" w14:textId="2A3259C2" w:rsidR="00912392" w:rsidRDefault="00912392" w:rsidP="00912392">
      <w:r>
        <w:t>Several tests have been performed to see how sensitive the outcomes from the index are to the method by which the index was calculated.</w:t>
      </w:r>
    </w:p>
    <w:p w14:paraId="7FCD57F3" w14:textId="516F9B19" w:rsidR="00912392" w:rsidRDefault="00437523" w:rsidP="00912392">
      <w:r>
        <w:t>One tes</w:t>
      </w:r>
      <w:r w:rsidR="00912392">
        <w:t xml:space="preserve">t is to ask how sensitive the index is to the set of measures </w:t>
      </w:r>
      <w:r w:rsidR="00D20FC2">
        <w:t xml:space="preserve">that were </w:t>
      </w:r>
      <w:r w:rsidR="00912392">
        <w:t xml:space="preserve">chosen </w:t>
      </w:r>
      <w:r w:rsidR="00D20FC2">
        <w:t>for inclusion</w:t>
      </w:r>
      <w:r w:rsidR="00912392">
        <w:t xml:space="preserve">.  It is not possible to estimate the effect of measures not chosen, but we can ask whether the index would vary if certain measures had been omitted.  </w:t>
      </w:r>
    </w:p>
    <w:p w14:paraId="7287CD4F" w14:textId="7A226DDA" w:rsidR="00912392" w:rsidRPr="00FF7BC3" w:rsidRDefault="00912392" w:rsidP="00912392">
      <w:pPr>
        <w:rPr>
          <w:b/>
        </w:rPr>
      </w:pPr>
      <w:r w:rsidRPr="00FF7BC3">
        <w:rPr>
          <w:b/>
        </w:rPr>
        <w:t xml:space="preserve">Figure 4. </w:t>
      </w:r>
      <w:r w:rsidR="00FF7BC3" w:rsidRPr="00FF7BC3">
        <w:rPr>
          <w:b/>
        </w:rPr>
        <w:t>The results from a Monte Carlo simulation of omitting particular measures from the Vulnerability Index.  See text for an explanation.</w:t>
      </w:r>
    </w:p>
    <w:p w14:paraId="2A02E510" w14:textId="2E7561D3" w:rsidR="00912392" w:rsidRDefault="00912392" w:rsidP="00B1175D">
      <w:pPr>
        <w:rPr>
          <w:b/>
        </w:rPr>
      </w:pPr>
      <w:r w:rsidRPr="00912392">
        <w:rPr>
          <w:noProof/>
        </w:rPr>
        <w:drawing>
          <wp:inline distT="0" distB="0" distL="0" distR="0" wp14:anchorId="50884716" wp14:editId="70518992">
            <wp:extent cx="5486400" cy="3535647"/>
            <wp:effectExtent l="0" t="0" r="0"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535647"/>
                    </a:xfrm>
                    <a:prstGeom prst="rect">
                      <a:avLst/>
                    </a:prstGeom>
                    <a:noFill/>
                    <a:ln>
                      <a:noFill/>
                    </a:ln>
                  </pic:spPr>
                </pic:pic>
              </a:graphicData>
            </a:graphic>
          </wp:inline>
        </w:drawing>
      </w:r>
    </w:p>
    <w:p w14:paraId="4C1A5EF8" w14:textId="77777777" w:rsidR="00912392" w:rsidRDefault="00912392" w:rsidP="00912392"/>
    <w:p w14:paraId="3716B0B2" w14:textId="4705681D" w:rsidR="00912392" w:rsidRPr="00912392" w:rsidRDefault="00912392" w:rsidP="00912392">
      <w:r>
        <w:t>To test this we r</w:t>
      </w:r>
      <w:r w:rsidRPr="00912392">
        <w:t xml:space="preserve">an 100 </w:t>
      </w:r>
      <w:r>
        <w:t>‘Monte C</w:t>
      </w:r>
      <w:r w:rsidRPr="00912392">
        <w:t>arlo simulation</w:t>
      </w:r>
      <w:r>
        <w:t>s’</w:t>
      </w:r>
      <w:r w:rsidRPr="00912392">
        <w:t xml:space="preserve"> </w:t>
      </w:r>
      <w:r>
        <w:t>in which we recalculated the index but each time</w:t>
      </w:r>
      <w:r w:rsidRPr="00912392">
        <w:t xml:space="preserve"> randomly omitting </w:t>
      </w:r>
      <w:r>
        <w:t>a third</w:t>
      </w:r>
      <w:r w:rsidRPr="00912392">
        <w:t xml:space="preserve"> of the measure</w:t>
      </w:r>
      <w:r>
        <w:t>s</w:t>
      </w:r>
      <w:r w:rsidRPr="00912392">
        <w:t xml:space="preserve"> that constitute the Vulnerability Index and </w:t>
      </w:r>
      <w:r>
        <w:t xml:space="preserve">then </w:t>
      </w:r>
      <w:r w:rsidRPr="00912392">
        <w:t xml:space="preserve">recalculating the country ranks. </w:t>
      </w:r>
      <w:r>
        <w:t xml:space="preserve">  In Fig. 4 the countries are plotted in their original rank order across the </w:t>
      </w:r>
      <w:r w:rsidR="00D20FC2">
        <w:t>X-axis</w:t>
      </w:r>
      <w:r>
        <w:t xml:space="preserve"> and the </w:t>
      </w:r>
      <w:r w:rsidR="00D20FC2">
        <w:t>Y-axis</w:t>
      </w:r>
      <w:r>
        <w:t xml:space="preserve"> shows in how many simulations each country was ranked among the </w:t>
      </w:r>
      <w:r w:rsidR="00437523">
        <w:t>most or least vulnerable</w:t>
      </w:r>
      <w:r>
        <w:t xml:space="preserve"> 25 (symbols).</w:t>
      </w:r>
      <w:r w:rsidR="00942EA7">
        <w:t xml:space="preserve">  We a</w:t>
      </w:r>
      <w:r w:rsidRPr="00912392">
        <w:t>lso created a random</w:t>
      </w:r>
      <w:r w:rsidR="00D20FC2">
        <w:t xml:space="preserve"> set of data for the</w:t>
      </w:r>
      <w:r w:rsidRPr="00912392">
        <w:t xml:space="preserve"> measures and </w:t>
      </w:r>
      <w:r w:rsidR="00942EA7">
        <w:t xml:space="preserve">did a similar Monte Carlo simulation with this random set and the results are show by the lines. </w:t>
      </w:r>
      <w:r w:rsidRPr="00912392">
        <w:t xml:space="preserve"> </w:t>
      </w:r>
    </w:p>
    <w:p w14:paraId="7C85698A" w14:textId="27BD0C0E" w:rsidR="00912392" w:rsidRDefault="00942EA7" w:rsidP="00912392">
      <w:r>
        <w:t>The results show that r</w:t>
      </w:r>
      <w:r w:rsidR="00912392" w:rsidRPr="00912392">
        <w:t xml:space="preserve">andom omission of measures has only a small impact on the top and bottom </w:t>
      </w:r>
      <w:r w:rsidRPr="00912392">
        <w:t xml:space="preserve">rankings </w:t>
      </w:r>
      <w:r>
        <w:t>and especially on the most and least vulnerable scores</w:t>
      </w:r>
      <w:r w:rsidR="00912392" w:rsidRPr="00912392">
        <w:t>.  For example the countries ranked at about 25th (top or bottom) still had 60% chance of being in the top</w:t>
      </w:r>
      <w:r>
        <w:t xml:space="preserve"> or bottom</w:t>
      </w:r>
      <w:r w:rsidR="00912392" w:rsidRPr="00912392">
        <w:t xml:space="preserve"> 25 with the random omission of </w:t>
      </w:r>
      <w:r>
        <w:t>a third</w:t>
      </w:r>
      <w:r w:rsidR="00912392" w:rsidRPr="00912392">
        <w:t xml:space="preserve"> of the measures.  Those ranked in the top or bottom 10 have almost 100% chance of remaining in the top 25.</w:t>
      </w:r>
      <w:r>
        <w:t xml:space="preserve">  Comparison with the random data shows that this tendency was far greater that for random data, i.e. than due to chance.</w:t>
      </w:r>
    </w:p>
    <w:p w14:paraId="4F26A41B" w14:textId="40D6AEE9" w:rsidR="00942EA7" w:rsidRDefault="00942EA7" w:rsidP="00912392">
      <w:r>
        <w:t>This suggests that the Vulnerability Index is robust to the inclusion or exclusion of the particular measures.  It also suggests that calculating the Vulnerability Index for countries with a few missing measures probably still gives a good estimate of their GAIN</w:t>
      </w:r>
      <w:r w:rsidRPr="00942EA7">
        <w:rPr>
          <w:vertAlign w:val="superscript"/>
        </w:rPr>
        <w:t>TM</w:t>
      </w:r>
      <w:r w:rsidRPr="00942EA7">
        <w:t xml:space="preserve"> </w:t>
      </w:r>
      <w:r>
        <w:t>score.</w:t>
      </w:r>
    </w:p>
    <w:p w14:paraId="4EE0BC0A" w14:textId="6C8D5299" w:rsidR="00004DDD" w:rsidRDefault="00004DDD" w:rsidP="00912392">
      <w:r>
        <w:t>There are other ways the Index could be calculated.  For example, sometimes a geometric mean</w:t>
      </w:r>
      <w:r>
        <w:rPr>
          <w:rStyle w:val="FootnoteReference"/>
        </w:rPr>
        <w:footnoteReference w:id="1"/>
      </w:r>
      <w:r>
        <w:t xml:space="preserve"> is used.  However, geometric means are only sensible where the model underlying the index is appropriate because it will score a country that has any one measure scored as 0 as having no vulnerability.  Our model for the GAIN</w:t>
      </w:r>
      <w:r w:rsidRPr="00FF7BC3">
        <w:rPr>
          <w:vertAlign w:val="superscript"/>
        </w:rPr>
        <w:t>TM</w:t>
      </w:r>
      <w:r>
        <w:t xml:space="preserve"> Vulnerability Index is not compatible </w:t>
      </w:r>
      <w:r w:rsidR="00782104">
        <w:t xml:space="preserve">with </w:t>
      </w:r>
      <w:r w:rsidR="004B46E7">
        <w:t>calculating geometric</w:t>
      </w:r>
      <w:r w:rsidR="00782104">
        <w:t xml:space="preserve"> means as we have used what is essentially an </w:t>
      </w:r>
      <w:r w:rsidR="00D20FC2">
        <w:t xml:space="preserve">underlying </w:t>
      </w:r>
      <w:r w:rsidR="00782104">
        <w:t xml:space="preserve">additive </w:t>
      </w:r>
      <w:r w:rsidR="00D20FC2">
        <w:t xml:space="preserve">conceptual </w:t>
      </w:r>
      <w:r w:rsidR="00782104">
        <w:t>model.</w:t>
      </w:r>
    </w:p>
    <w:p w14:paraId="40E3D056" w14:textId="6EEF8663" w:rsidR="004B46E7" w:rsidRDefault="004B46E7" w:rsidP="00912392">
      <w:r>
        <w:t xml:space="preserve">Another approach </w:t>
      </w:r>
      <w:r w:rsidR="00FF7BC3">
        <w:t>is to use rank scores for each of the measures rather than the absolute values and then to average these ranks to get an overall index.  This was tried for components of the GAIN</w:t>
      </w:r>
      <w:r w:rsidR="00FF7BC3" w:rsidRPr="00FF7BC3">
        <w:rPr>
          <w:vertAlign w:val="superscript"/>
        </w:rPr>
        <w:t>TM</w:t>
      </w:r>
      <w:r w:rsidR="00FF7BC3">
        <w:t xml:space="preserve"> data.  It showed than on the whole the results were similar, but that the ranked approach becomes less sensitive at higher vulnerabilities.  This is because where there are a number of countries with similar scores, the additive approach used in GAIN</w:t>
      </w:r>
      <w:r w:rsidR="00FF7BC3" w:rsidRPr="00FF7BC3">
        <w:rPr>
          <w:vertAlign w:val="superscript"/>
        </w:rPr>
        <w:t>TM</w:t>
      </w:r>
      <w:r w:rsidR="00FF7BC3">
        <w:t xml:space="preserve"> gives them similar index values, whereas the ranking method can separate the cluster of countries over a wide range of ranks leading to wide differences in the final index.  This is shown in Fig. 5</w:t>
      </w:r>
      <w:r w:rsidR="00D20FC2">
        <w:t>,</w:t>
      </w:r>
      <w:r w:rsidR="00FF7BC3">
        <w:t xml:space="preserve"> which shows a comparison of </w:t>
      </w:r>
      <w:r w:rsidR="00D20FC2">
        <w:t>the</w:t>
      </w:r>
      <w:r w:rsidR="00FF7BC3">
        <w:t xml:space="preserve"> ranking and the GAIN</w:t>
      </w:r>
      <w:r w:rsidR="00FF7BC3" w:rsidRPr="00FF7BC3">
        <w:rPr>
          <w:vertAlign w:val="superscript"/>
        </w:rPr>
        <w:t>TM</w:t>
      </w:r>
      <w:r w:rsidR="00FF7BC3">
        <w:t xml:space="preserve"> additive method</w:t>
      </w:r>
      <w:r w:rsidR="00775811">
        <w:t xml:space="preserve"> in the water sector</w:t>
      </w:r>
      <w:r w:rsidR="00FF7BC3">
        <w:t>.  The average difference in final ranked position for the two different approaches is 20 positions.</w:t>
      </w:r>
    </w:p>
    <w:p w14:paraId="57EF9EDA" w14:textId="77777777" w:rsidR="00782104" w:rsidRPr="00912392" w:rsidRDefault="00782104" w:rsidP="00912392"/>
    <w:p w14:paraId="2ABA26DD" w14:textId="77777777" w:rsidR="00912392" w:rsidRDefault="00912392" w:rsidP="00B1175D">
      <w:pPr>
        <w:rPr>
          <w:b/>
        </w:rPr>
      </w:pPr>
    </w:p>
    <w:p w14:paraId="17454B6A" w14:textId="77777777" w:rsidR="00FF7BC3" w:rsidRDefault="00FF7BC3" w:rsidP="00B1175D">
      <w:pPr>
        <w:rPr>
          <w:b/>
        </w:rPr>
      </w:pPr>
    </w:p>
    <w:p w14:paraId="586AEB9C" w14:textId="77777777" w:rsidR="00FF7BC3" w:rsidRDefault="00FF7BC3" w:rsidP="00B1175D">
      <w:pPr>
        <w:rPr>
          <w:b/>
        </w:rPr>
      </w:pPr>
    </w:p>
    <w:p w14:paraId="18DDB22A" w14:textId="77777777" w:rsidR="00FF7BC3" w:rsidRDefault="00FF7BC3" w:rsidP="00B1175D">
      <w:pPr>
        <w:rPr>
          <w:b/>
        </w:rPr>
      </w:pPr>
    </w:p>
    <w:p w14:paraId="7A209EEA" w14:textId="77777777" w:rsidR="00D20FC2" w:rsidRDefault="00D20FC2" w:rsidP="00B1175D">
      <w:pPr>
        <w:rPr>
          <w:b/>
        </w:rPr>
      </w:pPr>
    </w:p>
    <w:p w14:paraId="3F95BFE5" w14:textId="77777777" w:rsidR="00775811" w:rsidRDefault="00775811" w:rsidP="00B1175D">
      <w:pPr>
        <w:rPr>
          <w:b/>
        </w:rPr>
      </w:pPr>
    </w:p>
    <w:p w14:paraId="0C08BDB8" w14:textId="78EB68DA" w:rsidR="00FF7BC3" w:rsidRDefault="00FF7BC3" w:rsidP="00B1175D">
      <w:pPr>
        <w:rPr>
          <w:b/>
        </w:rPr>
      </w:pPr>
      <w:r>
        <w:rPr>
          <w:b/>
        </w:rPr>
        <w:t>Figure 5.  A comparison of a ranking method to calculate a Water Sector index and the additive method used in GAIN</w:t>
      </w:r>
      <w:r w:rsidRPr="00FF7BC3">
        <w:rPr>
          <w:b/>
          <w:vertAlign w:val="superscript"/>
        </w:rPr>
        <w:t>TM</w:t>
      </w:r>
      <w:r>
        <w:rPr>
          <w:b/>
        </w:rPr>
        <w:t>.</w:t>
      </w:r>
    </w:p>
    <w:p w14:paraId="1A7B6037" w14:textId="672714D0" w:rsidR="00912392" w:rsidRDefault="004B46E7">
      <w:pPr>
        <w:rPr>
          <w:b/>
        </w:rPr>
      </w:pPr>
      <w:r w:rsidRPr="004B46E7">
        <w:rPr>
          <w:noProof/>
        </w:rPr>
        <w:drawing>
          <wp:inline distT="0" distB="0" distL="0" distR="0" wp14:anchorId="1AA87693" wp14:editId="6A7D7B59">
            <wp:extent cx="5486400" cy="3941379"/>
            <wp:effectExtent l="0" t="0" r="0"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941379"/>
                    </a:xfrm>
                    <a:prstGeom prst="rect">
                      <a:avLst/>
                    </a:prstGeom>
                    <a:noFill/>
                    <a:ln>
                      <a:noFill/>
                    </a:ln>
                  </pic:spPr>
                </pic:pic>
              </a:graphicData>
            </a:graphic>
          </wp:inline>
        </w:drawing>
      </w:r>
      <w:r w:rsidR="00912392">
        <w:rPr>
          <w:b/>
        </w:rPr>
        <w:br w:type="page"/>
      </w:r>
    </w:p>
    <w:p w14:paraId="10942C47" w14:textId="77777777" w:rsidR="00912392" w:rsidRDefault="00912392" w:rsidP="00B1175D">
      <w:pPr>
        <w:rPr>
          <w:b/>
        </w:rPr>
      </w:pPr>
    </w:p>
    <w:p w14:paraId="502240DC" w14:textId="41EE0259" w:rsidR="00B1175D" w:rsidRPr="00B1175D" w:rsidRDefault="00B1175D" w:rsidP="00B1175D">
      <w:pPr>
        <w:rPr>
          <w:b/>
        </w:rPr>
      </w:pPr>
      <w:r w:rsidRPr="00B1175D">
        <w:rPr>
          <w:b/>
        </w:rPr>
        <w:t>Box 1.  GAIN</w:t>
      </w:r>
      <w:r w:rsidR="005177AA" w:rsidRPr="005177AA">
        <w:rPr>
          <w:b/>
          <w:vertAlign w:val="superscript"/>
        </w:rPr>
        <w:t>TM</w:t>
      </w:r>
      <w:r w:rsidR="005177AA">
        <w:rPr>
          <w:b/>
        </w:rPr>
        <w:t xml:space="preserve"> Water Sector</w:t>
      </w:r>
      <w:r w:rsidRPr="00B1175D">
        <w:rPr>
          <w:b/>
        </w:rPr>
        <w:t xml:space="preserve"> and the Water Poverty Index (WPI)</w:t>
      </w:r>
    </w:p>
    <w:tbl>
      <w:tblPr>
        <w:tblStyle w:val="TableGrid"/>
        <w:tblW w:w="0" w:type="auto"/>
        <w:tblLook w:val="04A0" w:firstRow="1" w:lastRow="0" w:firstColumn="1" w:lastColumn="0" w:noHBand="0" w:noVBand="1"/>
      </w:tblPr>
      <w:tblGrid>
        <w:gridCol w:w="4755"/>
        <w:gridCol w:w="4101"/>
      </w:tblGrid>
      <w:tr w:rsidR="00B1175D" w:rsidRPr="00FC1565" w14:paraId="03C42C9B" w14:textId="77777777" w:rsidTr="003A3891">
        <w:tc>
          <w:tcPr>
            <w:tcW w:w="4755" w:type="dxa"/>
          </w:tcPr>
          <w:p w14:paraId="4D1F2744" w14:textId="77777777" w:rsidR="00B1175D" w:rsidRPr="00FC1565" w:rsidRDefault="00B1175D" w:rsidP="00B1175D">
            <w:pPr>
              <w:widowControl w:val="0"/>
              <w:autoSpaceDE w:val="0"/>
              <w:autoSpaceDN w:val="0"/>
              <w:adjustRightInd w:val="0"/>
              <w:spacing w:before="0" w:after="0"/>
              <w:jc w:val="center"/>
              <w:rPr>
                <w:rFonts w:asciiTheme="majorHAnsi" w:hAnsiTheme="majorHAnsi" w:cs="Times New Roman"/>
                <w:b/>
                <w:szCs w:val="19"/>
              </w:rPr>
            </w:pPr>
            <w:r w:rsidRPr="00FC1565">
              <w:rPr>
                <w:rFonts w:asciiTheme="majorHAnsi" w:hAnsiTheme="majorHAnsi" w:cs="Times New Roman"/>
                <w:b/>
                <w:szCs w:val="19"/>
              </w:rPr>
              <w:t>WPI Component Data Used</w:t>
            </w:r>
          </w:p>
        </w:tc>
        <w:tc>
          <w:tcPr>
            <w:tcW w:w="4101" w:type="dxa"/>
          </w:tcPr>
          <w:p w14:paraId="3F323265" w14:textId="77777777" w:rsidR="00B1175D" w:rsidRPr="00FC1565" w:rsidRDefault="00B1175D" w:rsidP="00B1175D">
            <w:pPr>
              <w:widowControl w:val="0"/>
              <w:autoSpaceDE w:val="0"/>
              <w:autoSpaceDN w:val="0"/>
              <w:adjustRightInd w:val="0"/>
              <w:spacing w:before="0" w:after="0"/>
              <w:jc w:val="center"/>
              <w:rPr>
                <w:rFonts w:asciiTheme="majorHAnsi" w:hAnsiTheme="majorHAnsi" w:cs="Times New Roman"/>
                <w:sz w:val="18"/>
                <w:szCs w:val="19"/>
              </w:rPr>
            </w:pPr>
            <w:r w:rsidRPr="00FC1565">
              <w:rPr>
                <w:rFonts w:asciiTheme="majorHAnsi" w:hAnsiTheme="majorHAnsi" w:cs="Times New Roman"/>
                <w:b/>
                <w:szCs w:val="19"/>
              </w:rPr>
              <w:t>GAIN</w:t>
            </w:r>
          </w:p>
        </w:tc>
      </w:tr>
      <w:tr w:rsidR="00B1175D" w:rsidRPr="00FC1565" w14:paraId="54599CAE" w14:textId="77777777" w:rsidTr="003A3891">
        <w:tc>
          <w:tcPr>
            <w:tcW w:w="4755" w:type="dxa"/>
          </w:tcPr>
          <w:p w14:paraId="17EFD69B" w14:textId="77777777" w:rsidR="00B1175D" w:rsidRPr="00FC1565" w:rsidRDefault="00B1175D" w:rsidP="00B1175D">
            <w:pPr>
              <w:widowControl w:val="0"/>
              <w:autoSpaceDE w:val="0"/>
              <w:autoSpaceDN w:val="0"/>
              <w:adjustRightInd w:val="0"/>
              <w:spacing w:before="0" w:after="0"/>
              <w:rPr>
                <w:rFonts w:asciiTheme="majorHAnsi" w:hAnsiTheme="majorHAnsi" w:cs="Times New Roman"/>
                <w:b/>
                <w:szCs w:val="19"/>
              </w:rPr>
            </w:pPr>
            <w:r w:rsidRPr="00FC1565">
              <w:rPr>
                <w:rFonts w:asciiTheme="majorHAnsi" w:hAnsiTheme="majorHAnsi" w:cs="Times New Roman"/>
                <w:b/>
                <w:szCs w:val="19"/>
              </w:rPr>
              <w:t>Resources</w:t>
            </w:r>
          </w:p>
        </w:tc>
        <w:tc>
          <w:tcPr>
            <w:tcW w:w="4101" w:type="dxa"/>
          </w:tcPr>
          <w:p w14:paraId="6708B6CC"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3F82180A" w14:textId="77777777" w:rsidTr="003A3891">
        <w:tc>
          <w:tcPr>
            <w:tcW w:w="4755" w:type="dxa"/>
          </w:tcPr>
          <w:p w14:paraId="0CDCA09F"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internal Freshwater Flows</w:t>
            </w:r>
          </w:p>
        </w:tc>
        <w:tc>
          <w:tcPr>
            <w:tcW w:w="4101" w:type="dxa"/>
            <w:vMerge w:val="restart"/>
          </w:tcPr>
          <w:p w14:paraId="070AAC56"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sidRPr="00FC1565">
              <w:rPr>
                <w:rFonts w:asciiTheme="majorHAnsi" w:hAnsiTheme="majorHAnsi" w:cs="Times New Roman"/>
                <w:sz w:val="18"/>
                <w:szCs w:val="19"/>
              </w:rPr>
              <w:t>Indirectly included in the measure of water withdrawal as a percent of internal + external inflows</w:t>
            </w:r>
          </w:p>
        </w:tc>
      </w:tr>
      <w:tr w:rsidR="00B1175D" w:rsidRPr="00FC1565" w14:paraId="2A299798" w14:textId="77777777" w:rsidTr="003A3891">
        <w:tc>
          <w:tcPr>
            <w:tcW w:w="4755" w:type="dxa"/>
          </w:tcPr>
          <w:p w14:paraId="7CE10554"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external Inflows</w:t>
            </w:r>
          </w:p>
        </w:tc>
        <w:tc>
          <w:tcPr>
            <w:tcW w:w="4101" w:type="dxa"/>
            <w:vMerge/>
          </w:tcPr>
          <w:p w14:paraId="5F967594"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0B15A72F" w14:textId="77777777" w:rsidTr="003A3891">
        <w:tc>
          <w:tcPr>
            <w:tcW w:w="4755" w:type="dxa"/>
          </w:tcPr>
          <w:p w14:paraId="18A95A1E"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population</w:t>
            </w:r>
          </w:p>
        </w:tc>
        <w:tc>
          <w:tcPr>
            <w:tcW w:w="4101" w:type="dxa"/>
          </w:tcPr>
          <w:p w14:paraId="33F2F7B5"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Not a measure of water resources</w:t>
            </w:r>
          </w:p>
        </w:tc>
      </w:tr>
      <w:tr w:rsidR="00B1175D" w:rsidRPr="00FC1565" w14:paraId="4722CF71" w14:textId="77777777" w:rsidTr="003A3891">
        <w:tc>
          <w:tcPr>
            <w:tcW w:w="4755" w:type="dxa"/>
          </w:tcPr>
          <w:p w14:paraId="653F4FBD" w14:textId="77777777" w:rsidR="00B1175D" w:rsidRPr="00FC1565" w:rsidRDefault="00B1175D" w:rsidP="00B1175D">
            <w:pPr>
              <w:widowControl w:val="0"/>
              <w:autoSpaceDE w:val="0"/>
              <w:autoSpaceDN w:val="0"/>
              <w:adjustRightInd w:val="0"/>
              <w:spacing w:before="0" w:after="0"/>
              <w:rPr>
                <w:rFonts w:asciiTheme="majorHAnsi" w:hAnsiTheme="majorHAnsi" w:cs="Times New Roman"/>
                <w:b/>
                <w:szCs w:val="19"/>
              </w:rPr>
            </w:pPr>
            <w:r w:rsidRPr="00FC1565">
              <w:rPr>
                <w:rFonts w:asciiTheme="majorHAnsi" w:hAnsiTheme="majorHAnsi" w:cs="Times New Roman"/>
                <w:b/>
                <w:szCs w:val="19"/>
              </w:rPr>
              <w:t>Access</w:t>
            </w:r>
          </w:p>
        </w:tc>
        <w:tc>
          <w:tcPr>
            <w:tcW w:w="4101" w:type="dxa"/>
          </w:tcPr>
          <w:p w14:paraId="48E2FD78"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74C9C9CB" w14:textId="77777777" w:rsidTr="003A3891">
        <w:tc>
          <w:tcPr>
            <w:tcW w:w="4755" w:type="dxa"/>
          </w:tcPr>
          <w:p w14:paraId="1D7CFCA4"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 population with access to clean water</w:t>
            </w:r>
          </w:p>
        </w:tc>
        <w:tc>
          <w:tcPr>
            <w:tcW w:w="4101" w:type="dxa"/>
          </w:tcPr>
          <w:p w14:paraId="5EF4EA35"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Included</w:t>
            </w:r>
          </w:p>
        </w:tc>
      </w:tr>
      <w:tr w:rsidR="00B1175D" w:rsidRPr="00FC1565" w14:paraId="6008F3F6" w14:textId="77777777" w:rsidTr="003A3891">
        <w:tc>
          <w:tcPr>
            <w:tcW w:w="4755" w:type="dxa"/>
          </w:tcPr>
          <w:p w14:paraId="7C4F6914"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 population with access to sanitation</w:t>
            </w:r>
          </w:p>
        </w:tc>
        <w:tc>
          <w:tcPr>
            <w:tcW w:w="4101" w:type="dxa"/>
          </w:tcPr>
          <w:p w14:paraId="0D7F19AF"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Included</w:t>
            </w:r>
          </w:p>
        </w:tc>
      </w:tr>
      <w:tr w:rsidR="00B1175D" w:rsidRPr="00FC1565" w14:paraId="20A087BC" w14:textId="77777777" w:rsidTr="003A3891">
        <w:tc>
          <w:tcPr>
            <w:tcW w:w="4755" w:type="dxa"/>
          </w:tcPr>
          <w:p w14:paraId="528416B5"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 population with access to irrigation adjusted by per capita water resources</w:t>
            </w:r>
          </w:p>
        </w:tc>
        <w:tc>
          <w:tcPr>
            <w:tcW w:w="4101" w:type="dxa"/>
          </w:tcPr>
          <w:p w14:paraId="3067FEA3" w14:textId="3164B5DD"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Not included but</w:t>
            </w:r>
            <w:r w:rsidR="00683711">
              <w:rPr>
                <w:rFonts w:asciiTheme="majorHAnsi" w:hAnsiTheme="majorHAnsi" w:cs="Times New Roman"/>
                <w:sz w:val="18"/>
                <w:szCs w:val="19"/>
              </w:rPr>
              <w:t xml:space="preserve"> was</w:t>
            </w:r>
            <w:r>
              <w:rPr>
                <w:rFonts w:asciiTheme="majorHAnsi" w:hAnsiTheme="majorHAnsi" w:cs="Times New Roman"/>
                <w:sz w:val="18"/>
                <w:szCs w:val="19"/>
              </w:rPr>
              <w:t xml:space="preserve"> c</w:t>
            </w:r>
            <w:r w:rsidR="00683711">
              <w:rPr>
                <w:rFonts w:asciiTheme="majorHAnsi" w:hAnsiTheme="majorHAnsi" w:cs="Times New Roman"/>
                <w:sz w:val="18"/>
                <w:szCs w:val="19"/>
              </w:rPr>
              <w:t>onsidered for the Food measures but excluded as the d</w:t>
            </w:r>
            <w:r>
              <w:rPr>
                <w:rFonts w:asciiTheme="majorHAnsi" w:hAnsiTheme="majorHAnsi" w:cs="Times New Roman"/>
                <w:sz w:val="18"/>
                <w:szCs w:val="19"/>
              </w:rPr>
              <w:t>ata is poorly reported.</w:t>
            </w:r>
          </w:p>
        </w:tc>
      </w:tr>
      <w:tr w:rsidR="00B1175D" w:rsidRPr="00FC1565" w14:paraId="1BA0E3B9" w14:textId="77777777" w:rsidTr="003A3891">
        <w:tc>
          <w:tcPr>
            <w:tcW w:w="4755" w:type="dxa"/>
          </w:tcPr>
          <w:p w14:paraId="7E4C5DED" w14:textId="77777777" w:rsidR="00B1175D" w:rsidRPr="00FC1565" w:rsidRDefault="00B1175D" w:rsidP="00B1175D">
            <w:pPr>
              <w:widowControl w:val="0"/>
              <w:autoSpaceDE w:val="0"/>
              <w:autoSpaceDN w:val="0"/>
              <w:adjustRightInd w:val="0"/>
              <w:spacing w:before="0" w:after="0"/>
              <w:rPr>
                <w:rFonts w:asciiTheme="majorHAnsi" w:hAnsiTheme="majorHAnsi" w:cs="Times New Roman"/>
                <w:b/>
                <w:szCs w:val="19"/>
              </w:rPr>
            </w:pPr>
            <w:r w:rsidRPr="00FC1565">
              <w:rPr>
                <w:rFonts w:asciiTheme="majorHAnsi" w:hAnsiTheme="majorHAnsi" w:cs="Times New Roman"/>
                <w:b/>
                <w:szCs w:val="19"/>
              </w:rPr>
              <w:t>Capacity</w:t>
            </w:r>
          </w:p>
        </w:tc>
        <w:tc>
          <w:tcPr>
            <w:tcW w:w="4101" w:type="dxa"/>
          </w:tcPr>
          <w:p w14:paraId="52BC449C"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79B41EF5" w14:textId="77777777" w:rsidTr="003A3891">
        <w:tc>
          <w:tcPr>
            <w:tcW w:w="4755" w:type="dxa"/>
          </w:tcPr>
          <w:p w14:paraId="064CFBE3"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ppp per capita income</w:t>
            </w:r>
          </w:p>
        </w:tc>
        <w:tc>
          <w:tcPr>
            <w:tcW w:w="4101" w:type="dxa"/>
          </w:tcPr>
          <w:p w14:paraId="5267F879"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Not a measure of water resources</w:t>
            </w:r>
          </w:p>
        </w:tc>
      </w:tr>
      <w:tr w:rsidR="00B1175D" w:rsidRPr="00FC1565" w14:paraId="32BA8CAB" w14:textId="77777777" w:rsidTr="003A3891">
        <w:tc>
          <w:tcPr>
            <w:tcW w:w="4755" w:type="dxa"/>
          </w:tcPr>
          <w:p w14:paraId="0E149784"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under-five mortality rates</w:t>
            </w:r>
          </w:p>
        </w:tc>
        <w:tc>
          <w:tcPr>
            <w:tcW w:w="4101" w:type="dxa"/>
          </w:tcPr>
          <w:p w14:paraId="470555D4"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Similar, but more specific, measure used – viz “Under 5 year-old Mortality due to water borne diseases”.  The two measure are highly correlated, but the GAIN measure is more directly water related.</w:t>
            </w:r>
          </w:p>
        </w:tc>
      </w:tr>
      <w:tr w:rsidR="00B1175D" w:rsidRPr="00FC1565" w14:paraId="612F658D" w14:textId="77777777" w:rsidTr="003A3891">
        <w:tc>
          <w:tcPr>
            <w:tcW w:w="4755" w:type="dxa"/>
          </w:tcPr>
          <w:p w14:paraId="39B3501E"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education enrolment rates</w:t>
            </w:r>
          </w:p>
        </w:tc>
        <w:tc>
          <w:tcPr>
            <w:tcW w:w="4101" w:type="dxa"/>
          </w:tcPr>
          <w:p w14:paraId="2F155A21"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Not a measure of water resources</w:t>
            </w:r>
          </w:p>
        </w:tc>
      </w:tr>
      <w:tr w:rsidR="00B1175D" w:rsidRPr="00FC1565" w14:paraId="4F8ECF1E" w14:textId="77777777" w:rsidTr="003A3891">
        <w:tc>
          <w:tcPr>
            <w:tcW w:w="4755" w:type="dxa"/>
          </w:tcPr>
          <w:p w14:paraId="7257A996"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Gini coefficients of income distribution</w:t>
            </w:r>
          </w:p>
        </w:tc>
        <w:tc>
          <w:tcPr>
            <w:tcW w:w="4101" w:type="dxa"/>
          </w:tcPr>
          <w:p w14:paraId="2811D7C1"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Not a measure of water resources</w:t>
            </w:r>
          </w:p>
        </w:tc>
      </w:tr>
      <w:tr w:rsidR="00B1175D" w:rsidRPr="00FC1565" w14:paraId="69069B50" w14:textId="77777777" w:rsidTr="003A3891">
        <w:tc>
          <w:tcPr>
            <w:tcW w:w="4755" w:type="dxa"/>
          </w:tcPr>
          <w:p w14:paraId="5F73E814" w14:textId="77777777" w:rsidR="00B1175D" w:rsidRPr="00FC1565" w:rsidRDefault="00B1175D" w:rsidP="00B1175D">
            <w:pPr>
              <w:widowControl w:val="0"/>
              <w:autoSpaceDE w:val="0"/>
              <w:autoSpaceDN w:val="0"/>
              <w:adjustRightInd w:val="0"/>
              <w:spacing w:before="0" w:after="0"/>
              <w:rPr>
                <w:rFonts w:asciiTheme="majorHAnsi" w:hAnsiTheme="majorHAnsi" w:cs="Times New Roman"/>
                <w:b/>
                <w:szCs w:val="19"/>
              </w:rPr>
            </w:pPr>
            <w:r w:rsidRPr="00FC1565">
              <w:rPr>
                <w:rFonts w:asciiTheme="majorHAnsi" w:hAnsiTheme="majorHAnsi" w:cs="Times New Roman"/>
                <w:b/>
                <w:szCs w:val="19"/>
              </w:rPr>
              <w:t>Use</w:t>
            </w:r>
          </w:p>
        </w:tc>
        <w:tc>
          <w:tcPr>
            <w:tcW w:w="4101" w:type="dxa"/>
          </w:tcPr>
          <w:p w14:paraId="7C9B3329"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29DD5C90" w14:textId="77777777" w:rsidTr="003A3891">
        <w:tc>
          <w:tcPr>
            <w:tcW w:w="4755" w:type="dxa"/>
          </w:tcPr>
          <w:p w14:paraId="3D8129CC"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domestic water use in litres per day</w:t>
            </w:r>
          </w:p>
        </w:tc>
        <w:tc>
          <w:tcPr>
            <w:tcW w:w="4101" w:type="dxa"/>
          </w:tcPr>
          <w:p w14:paraId="1F2D59DE" w14:textId="32EDC3D8" w:rsidR="00B1175D" w:rsidRPr="00FC1565" w:rsidRDefault="00B1175D" w:rsidP="00683711">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 xml:space="preserve">Considered, but the </w:t>
            </w:r>
            <w:r w:rsidR="00683711">
              <w:rPr>
                <w:rFonts w:asciiTheme="majorHAnsi" w:hAnsiTheme="majorHAnsi" w:cs="Times New Roman"/>
                <w:sz w:val="18"/>
                <w:szCs w:val="19"/>
              </w:rPr>
              <w:t>most</w:t>
            </w:r>
            <w:r>
              <w:rPr>
                <w:rFonts w:asciiTheme="majorHAnsi" w:hAnsiTheme="majorHAnsi" w:cs="Times New Roman"/>
                <w:sz w:val="18"/>
                <w:szCs w:val="19"/>
              </w:rPr>
              <w:t xml:space="preserve"> important measure is </w:t>
            </w:r>
            <w:r w:rsidR="00683711">
              <w:rPr>
                <w:rFonts w:asciiTheme="majorHAnsi" w:hAnsiTheme="majorHAnsi" w:cs="Times New Roman"/>
                <w:sz w:val="18"/>
                <w:szCs w:val="19"/>
              </w:rPr>
              <w:t xml:space="preserve">already </w:t>
            </w:r>
            <w:r>
              <w:rPr>
                <w:rFonts w:asciiTheme="majorHAnsi" w:hAnsiTheme="majorHAnsi" w:cs="Times New Roman"/>
                <w:sz w:val="18"/>
                <w:szCs w:val="19"/>
              </w:rPr>
              <w:t xml:space="preserve">captured in </w:t>
            </w:r>
            <w:r w:rsidRPr="00683711">
              <w:rPr>
                <w:rFonts w:asciiTheme="majorHAnsi" w:hAnsiTheme="majorHAnsi" w:cs="Times New Roman"/>
                <w:sz w:val="18"/>
                <w:szCs w:val="19"/>
              </w:rPr>
              <w:t>% population with access to clean water</w:t>
            </w:r>
          </w:p>
        </w:tc>
      </w:tr>
      <w:tr w:rsidR="00B1175D" w:rsidRPr="00FC1565" w14:paraId="448946FF" w14:textId="77777777" w:rsidTr="003A3891">
        <w:tc>
          <w:tcPr>
            <w:tcW w:w="4755" w:type="dxa"/>
          </w:tcPr>
          <w:p w14:paraId="2C34BBA8"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share of water use by industry and agriculture adjusted by the sector’s share of GDP</w:t>
            </w:r>
          </w:p>
        </w:tc>
        <w:tc>
          <w:tcPr>
            <w:tcW w:w="4101" w:type="dxa"/>
          </w:tcPr>
          <w:p w14:paraId="7E0FF079"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Considered under agriculture, but included indirectly in the GAIN measure of water withdrawal as this is usually dominated by agriculture</w:t>
            </w:r>
          </w:p>
        </w:tc>
      </w:tr>
      <w:tr w:rsidR="00B1175D" w:rsidRPr="00FC1565" w14:paraId="274976F1" w14:textId="77777777" w:rsidTr="003A3891">
        <w:tc>
          <w:tcPr>
            <w:tcW w:w="4755" w:type="dxa"/>
          </w:tcPr>
          <w:p w14:paraId="311A27AC" w14:textId="77777777" w:rsidR="00B1175D" w:rsidRPr="00FC1565" w:rsidRDefault="00B1175D" w:rsidP="00B1175D">
            <w:pPr>
              <w:widowControl w:val="0"/>
              <w:autoSpaceDE w:val="0"/>
              <w:autoSpaceDN w:val="0"/>
              <w:adjustRightInd w:val="0"/>
              <w:spacing w:before="0" w:after="0"/>
              <w:rPr>
                <w:rFonts w:asciiTheme="majorHAnsi" w:hAnsiTheme="majorHAnsi" w:cs="Times New Roman"/>
                <w:b/>
                <w:szCs w:val="19"/>
              </w:rPr>
            </w:pPr>
            <w:r w:rsidRPr="00FC1565">
              <w:rPr>
                <w:rFonts w:asciiTheme="majorHAnsi" w:hAnsiTheme="majorHAnsi" w:cs="Times New Roman"/>
                <w:b/>
                <w:szCs w:val="19"/>
              </w:rPr>
              <w:t xml:space="preserve">Environment </w:t>
            </w:r>
          </w:p>
        </w:tc>
        <w:tc>
          <w:tcPr>
            <w:tcW w:w="4101" w:type="dxa"/>
          </w:tcPr>
          <w:p w14:paraId="5370BE83" w14:textId="31DA4E20" w:rsidR="00B1175D" w:rsidRPr="00FC1565" w:rsidRDefault="00B1175D" w:rsidP="00683711">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 xml:space="preserve">Not considered </w:t>
            </w:r>
            <w:r w:rsidR="00683711">
              <w:rPr>
                <w:rFonts w:asciiTheme="majorHAnsi" w:hAnsiTheme="majorHAnsi" w:cs="Times New Roman"/>
                <w:sz w:val="18"/>
                <w:szCs w:val="19"/>
              </w:rPr>
              <w:t>in this version of</w:t>
            </w:r>
            <w:r>
              <w:rPr>
                <w:rFonts w:asciiTheme="majorHAnsi" w:hAnsiTheme="majorHAnsi" w:cs="Times New Roman"/>
                <w:sz w:val="18"/>
                <w:szCs w:val="19"/>
              </w:rPr>
              <w:t xml:space="preserve"> GAIN</w:t>
            </w:r>
          </w:p>
        </w:tc>
      </w:tr>
      <w:tr w:rsidR="00B1175D" w:rsidRPr="00FC1565" w14:paraId="0FA8D65D" w14:textId="77777777" w:rsidTr="003A3891">
        <w:tc>
          <w:tcPr>
            <w:tcW w:w="4755" w:type="dxa"/>
          </w:tcPr>
          <w:p w14:paraId="4864BCBD"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water quality</w:t>
            </w:r>
          </w:p>
        </w:tc>
        <w:tc>
          <w:tcPr>
            <w:tcW w:w="4101" w:type="dxa"/>
          </w:tcPr>
          <w:p w14:paraId="5BA9798C"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51F6F65D" w14:textId="77777777" w:rsidTr="003A3891">
        <w:tc>
          <w:tcPr>
            <w:tcW w:w="4755" w:type="dxa"/>
          </w:tcPr>
          <w:p w14:paraId="5B3473D7"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water stress (pollution)</w:t>
            </w:r>
          </w:p>
        </w:tc>
        <w:tc>
          <w:tcPr>
            <w:tcW w:w="4101" w:type="dxa"/>
          </w:tcPr>
          <w:p w14:paraId="064CF8F1"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05E204D5" w14:textId="77777777" w:rsidTr="003A3891">
        <w:tc>
          <w:tcPr>
            <w:tcW w:w="4755" w:type="dxa"/>
          </w:tcPr>
          <w:p w14:paraId="0A562C33"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environmental regulation and management</w:t>
            </w:r>
          </w:p>
        </w:tc>
        <w:tc>
          <w:tcPr>
            <w:tcW w:w="4101" w:type="dxa"/>
          </w:tcPr>
          <w:p w14:paraId="26EA4EE9"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0356156D" w14:textId="77777777" w:rsidTr="003A3891">
        <w:tc>
          <w:tcPr>
            <w:tcW w:w="4755" w:type="dxa"/>
          </w:tcPr>
          <w:p w14:paraId="4AE01E18"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informational capacity</w:t>
            </w:r>
          </w:p>
        </w:tc>
        <w:tc>
          <w:tcPr>
            <w:tcW w:w="4101" w:type="dxa"/>
          </w:tcPr>
          <w:p w14:paraId="12EF59D6"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146B71B8" w14:textId="77777777" w:rsidTr="003A3891">
        <w:tc>
          <w:tcPr>
            <w:tcW w:w="4755" w:type="dxa"/>
          </w:tcPr>
          <w:p w14:paraId="1880B04C"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biodiversity based on threatened species</w:t>
            </w:r>
          </w:p>
        </w:tc>
        <w:tc>
          <w:tcPr>
            <w:tcW w:w="4101" w:type="dxa"/>
          </w:tcPr>
          <w:p w14:paraId="1BF801D8"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bl>
    <w:p w14:paraId="78F666CC" w14:textId="77777777" w:rsidR="00B1175D" w:rsidRDefault="00B1175D" w:rsidP="00B1175D"/>
    <w:p w14:paraId="6E710DFA" w14:textId="2509AE32" w:rsidR="00B1175D" w:rsidRDefault="00B1175D" w:rsidP="00B1175D">
      <w:r>
        <w:t xml:space="preserve">The WPI </w:t>
      </w:r>
      <w:r w:rsidR="002B214E">
        <w:t>does not deal with climate change or directly with climate impacts.  It seeks</w:t>
      </w:r>
      <w:r>
        <w:t xml:space="preserve"> to cover a wider domain than the water component of the GAIN with 17 measures compared to 6 for GAIN and the WPI includes environment and water pollution measures that are not considered in this component of GAIN.  The WPI also includes socio-economic measures (e.g. GDP per capita, GNI etc) that are not considered for explicit inclusion in GAIN.</w:t>
      </w:r>
    </w:p>
    <w:p w14:paraId="023220AB" w14:textId="4EFC7812" w:rsidR="00B1175D" w:rsidRDefault="00B1175D" w:rsidP="00B1175D">
      <w:r>
        <w:t>Nevertheless, the two indicators are highly correlated (r</w:t>
      </w:r>
      <w:r w:rsidRPr="00871068">
        <w:rPr>
          <w:vertAlign w:val="superscript"/>
        </w:rPr>
        <w:t>2</w:t>
      </w:r>
      <w:r>
        <w:t xml:space="preserve"> = 45%), but with no clear systematic differences.  Some of the difference may arise from changes in reporting (the WPI data were gathered almost a decade ago) and from the inclusion of the climate change projections for temperature and precipitation in the GAIN</w:t>
      </w:r>
      <w:r w:rsidR="002B214E">
        <w:t>,</w:t>
      </w:r>
      <w:r w:rsidR="004F1C1E">
        <w:t xml:space="preserve"> </w:t>
      </w:r>
      <w:r>
        <w:t xml:space="preserve">which reflects the different purposes of the two indices.  This is borne out by removing the </w:t>
      </w:r>
      <w:r w:rsidR="005177AA">
        <w:t xml:space="preserve">exposure (i.e. the </w:t>
      </w:r>
      <w:r>
        <w:t>climate projection</w:t>
      </w:r>
      <w:r w:rsidR="005177AA">
        <w:t>)</w:t>
      </w:r>
      <w:r>
        <w:t xml:space="preserve"> component from the GAIN index and the correlation with the WPI rises to r</w:t>
      </w:r>
      <w:r w:rsidRPr="00871068">
        <w:rPr>
          <w:vertAlign w:val="superscript"/>
        </w:rPr>
        <w:t>2</w:t>
      </w:r>
      <w:r>
        <w:t xml:space="preserve"> = 60%. </w:t>
      </w:r>
    </w:p>
    <w:p w14:paraId="146F7990" w14:textId="77777777" w:rsidR="005C59E7" w:rsidRDefault="005C59E7" w:rsidP="00B1175D"/>
    <w:p w14:paraId="7043F876" w14:textId="77777777" w:rsidR="00054DE8" w:rsidRDefault="00054DE8" w:rsidP="00B1175D"/>
    <w:p w14:paraId="7A9FA905" w14:textId="5A242338" w:rsidR="00054DE8" w:rsidRDefault="00054DE8" w:rsidP="00B1175D">
      <w:r w:rsidRPr="00A055E7">
        <w:rPr>
          <w:noProof/>
        </w:rPr>
        <w:drawing>
          <wp:inline distT="0" distB="0" distL="0" distR="0" wp14:anchorId="376805AB" wp14:editId="07727840">
            <wp:extent cx="5486400" cy="229425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294255"/>
                    </a:xfrm>
                    <a:prstGeom prst="rect">
                      <a:avLst/>
                    </a:prstGeom>
                    <a:noFill/>
                    <a:ln>
                      <a:noFill/>
                    </a:ln>
                  </pic:spPr>
                </pic:pic>
              </a:graphicData>
            </a:graphic>
          </wp:inline>
        </w:drawing>
      </w:r>
    </w:p>
    <w:p w14:paraId="05D1C471" w14:textId="77777777" w:rsidR="00B8117D" w:rsidRDefault="00B8117D" w:rsidP="00B1175D"/>
    <w:p w14:paraId="5B69E8E2" w14:textId="77777777" w:rsidR="00B8117D" w:rsidRDefault="00B8117D" w:rsidP="00B1175D"/>
    <w:p w14:paraId="09180B09" w14:textId="45BEFD90" w:rsidR="00B8117D" w:rsidRDefault="00B8117D">
      <w:r>
        <w:br w:type="page"/>
      </w:r>
    </w:p>
    <w:p w14:paraId="58BBFB29" w14:textId="31CCDC58" w:rsidR="00B8117D" w:rsidRPr="00E37890" w:rsidRDefault="00B8117D" w:rsidP="00E37890">
      <w:r w:rsidRPr="00E37890">
        <w:rPr>
          <w:b/>
        </w:rPr>
        <w:t>Box  2</w:t>
      </w:r>
      <w:r w:rsidR="00E37890" w:rsidRPr="00E37890">
        <w:rPr>
          <w:b/>
        </w:rPr>
        <w:t>.  Is there evidence that the measures selected can be changed within reasonable timeframes?</w:t>
      </w:r>
    </w:p>
    <w:p w14:paraId="3E9F3DD8" w14:textId="173E5A9F" w:rsidR="00B8117D" w:rsidRDefault="00E37890" w:rsidP="00E37890">
      <w:r>
        <w:t>{The results for the recent history are not yet ready, but will be available this week – July 11</w:t>
      </w:r>
      <w:r w:rsidRPr="00054DE8">
        <w:rPr>
          <w:vertAlign w:val="superscript"/>
        </w:rPr>
        <w:t>th</w:t>
      </w:r>
      <w:r>
        <w:t>. This Box gives an example of the types of analyses being carried out.}</w:t>
      </w:r>
    </w:p>
    <w:p w14:paraId="0AC8C2E6" w14:textId="336346E6" w:rsidR="00B4270A" w:rsidRDefault="00E37890" w:rsidP="00E37890">
      <w:r>
        <w:t>The rate of change in measures over</w:t>
      </w:r>
      <w:r w:rsidR="00677C70">
        <w:t xml:space="preserve"> the past 13</w:t>
      </w:r>
      <w:r w:rsidR="005177AA">
        <w:t xml:space="preserve"> years (1995 to 2007</w:t>
      </w:r>
      <w:r>
        <w:t>) can be estimated by looking for trends in the value of the measure (up or down, or more complex).  An example</w:t>
      </w:r>
      <w:r w:rsidR="005177AA">
        <w:t xml:space="preserve"> is shown in Fig. B2-1.  Change</w:t>
      </w:r>
      <w:r>
        <w:t xml:space="preserve"> in Food Import Dependency (a measure of Food sensitivity) was selected for analysis as the base data are reported annually.  Simple linear trends in the mea</w:t>
      </w:r>
      <w:r w:rsidR="00B4270A">
        <w:t>sure were calculated for the 172</w:t>
      </w:r>
      <w:r>
        <w:t xml:space="preserve"> countries with data available.  The results show that for this measure </w:t>
      </w:r>
      <w:r w:rsidR="00B4270A">
        <w:t>119 countries showed a statistically significant trend with 38 becoming less vulnerable and 87 more vulnerable.  Some countries showed changes of 0.05 units per year which if maintained for a decade would shift their GAIN</w:t>
      </w:r>
      <w:r w:rsidR="00B4270A" w:rsidRPr="005177AA">
        <w:rPr>
          <w:vertAlign w:val="superscript"/>
        </w:rPr>
        <w:t>TM</w:t>
      </w:r>
      <w:r w:rsidR="00B4270A">
        <w:t xml:space="preserve"> Vulnerability Index score by approximately 0.02 to 0.03 or 10 to 20 positions in an all country ranking.</w:t>
      </w:r>
    </w:p>
    <w:p w14:paraId="52E9A0FC" w14:textId="269ABC8C" w:rsidR="00B4270A" w:rsidRPr="00B4270A" w:rsidRDefault="00B4270A" w:rsidP="00E37890">
      <w:pPr>
        <w:rPr>
          <w:b/>
        </w:rPr>
      </w:pPr>
      <w:r w:rsidRPr="00B4270A">
        <w:rPr>
          <w:b/>
        </w:rPr>
        <w:t>Figure B2-1.  Rate of change in the Food Import Dependency meas</w:t>
      </w:r>
      <w:r w:rsidR="005177AA">
        <w:rPr>
          <w:b/>
        </w:rPr>
        <w:t>ure over the period 1995 to 2007</w:t>
      </w:r>
      <w:r w:rsidRPr="00B4270A">
        <w:rPr>
          <w:b/>
        </w:rPr>
        <w:t>.</w:t>
      </w:r>
    </w:p>
    <w:p w14:paraId="6DFA2FF9" w14:textId="520DCDD1" w:rsidR="00B8117D" w:rsidRDefault="00B4270A" w:rsidP="00B8117D">
      <w:pPr>
        <w:tabs>
          <w:tab w:val="left" w:pos="1240"/>
          <w:tab w:val="left" w:pos="2091"/>
          <w:tab w:val="left" w:pos="5786"/>
          <w:tab w:val="left" w:pos="9481"/>
        </w:tabs>
        <w:ind w:left="360"/>
        <w:rPr>
          <w:rFonts w:asciiTheme="majorHAnsi" w:hAnsiTheme="majorHAnsi"/>
          <w:szCs w:val="24"/>
        </w:rPr>
      </w:pPr>
      <w:r w:rsidRPr="00B4270A">
        <w:rPr>
          <w:noProof/>
        </w:rPr>
        <w:drawing>
          <wp:inline distT="0" distB="0" distL="0" distR="0" wp14:anchorId="3DE98676" wp14:editId="22BF4035">
            <wp:extent cx="5138687" cy="3879730"/>
            <wp:effectExtent l="0" t="0" r="0" b="6985"/>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8873" cy="3879870"/>
                    </a:xfrm>
                    <a:prstGeom prst="rect">
                      <a:avLst/>
                    </a:prstGeom>
                    <a:noFill/>
                    <a:ln>
                      <a:noFill/>
                    </a:ln>
                  </pic:spPr>
                </pic:pic>
              </a:graphicData>
            </a:graphic>
          </wp:inline>
        </w:drawing>
      </w:r>
    </w:p>
    <w:p w14:paraId="5BFC6CCE" w14:textId="4E2737E3" w:rsidR="00B8117D" w:rsidRPr="00312FFA" w:rsidRDefault="00B8117D" w:rsidP="005177AA">
      <w:pPr>
        <w:tabs>
          <w:tab w:val="left" w:pos="1240"/>
          <w:tab w:val="left" w:pos="2091"/>
          <w:tab w:val="left" w:pos="5786"/>
          <w:tab w:val="left" w:pos="9481"/>
        </w:tabs>
        <w:rPr>
          <w:rFonts w:asciiTheme="majorHAnsi" w:hAnsiTheme="majorHAnsi"/>
          <w:szCs w:val="24"/>
        </w:rPr>
      </w:pPr>
    </w:p>
    <w:p w14:paraId="297E1E86" w14:textId="77777777" w:rsidR="00BC1E71" w:rsidRDefault="00BC1E71" w:rsidP="00B1175D">
      <w:pPr>
        <w:sectPr w:rsidR="00BC1E71" w:rsidSect="00437523">
          <w:pgSz w:w="12240" w:h="15840"/>
          <w:pgMar w:top="1247" w:right="1588" w:bottom="1247" w:left="1701" w:header="708" w:footer="708" w:gutter="0"/>
          <w:cols w:space="708"/>
          <w:docGrid w:linePitch="360"/>
        </w:sectPr>
      </w:pPr>
    </w:p>
    <w:p w14:paraId="22060F27" w14:textId="5D800C94" w:rsidR="005C59E7" w:rsidRDefault="005C59E7" w:rsidP="00B1175D"/>
    <w:p w14:paraId="6AF2F5DE" w14:textId="77777777" w:rsidR="005C59E7" w:rsidRPr="005C59E7" w:rsidRDefault="005C59E7" w:rsidP="005C59E7">
      <w:pPr>
        <w:pStyle w:val="Title"/>
        <w:rPr>
          <w:color w:val="auto"/>
          <w:sz w:val="44"/>
        </w:rPr>
      </w:pPr>
      <w:r w:rsidRPr="005C59E7">
        <w:rPr>
          <w:color w:val="auto"/>
          <w:sz w:val="44"/>
        </w:rPr>
        <w:t>Annex 1</w:t>
      </w:r>
      <w:r>
        <w:rPr>
          <w:color w:val="auto"/>
          <w:sz w:val="44"/>
        </w:rPr>
        <w:t xml:space="preserve"> Technical description of the Measures</w:t>
      </w:r>
    </w:p>
    <w:p w14:paraId="02A3C205" w14:textId="2CF8E204" w:rsidR="00677C70" w:rsidRDefault="00677C70" w:rsidP="00677C70">
      <w:r w:rsidRPr="00677C70">
        <w:rPr>
          <w:highlight w:val="yellow"/>
        </w:rPr>
        <w:t>Some components of this Annex are still being developed and in particular the Private  and Public Sector Messages</w:t>
      </w:r>
    </w:p>
    <w:p w14:paraId="05CF238A" w14:textId="77777777" w:rsidR="005C59E7" w:rsidRDefault="005C59E7" w:rsidP="00677C70">
      <w:pPr>
        <w:pStyle w:val="Title"/>
      </w:pPr>
      <w:r>
        <w:t>Discussion of the water measures</w:t>
      </w:r>
    </w:p>
    <w:tbl>
      <w:tblPr>
        <w:tblStyle w:val="LightShading-Accent1"/>
        <w:tblW w:w="5000" w:type="pct"/>
        <w:tblLayout w:type="fixed"/>
        <w:tblLook w:val="04A0" w:firstRow="1" w:lastRow="0" w:firstColumn="1" w:lastColumn="0" w:noHBand="0" w:noVBand="1"/>
      </w:tblPr>
      <w:tblGrid>
        <w:gridCol w:w="1240"/>
        <w:gridCol w:w="851"/>
        <w:gridCol w:w="3695"/>
        <w:gridCol w:w="3695"/>
        <w:gridCol w:w="3695"/>
      </w:tblGrid>
      <w:tr w:rsidR="005C59E7" w:rsidRPr="00420039" w14:paraId="40CCEEFF" w14:textId="77777777" w:rsidTr="00677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Borders>
              <w:top w:val="nil"/>
            </w:tcBorders>
            <w:shd w:val="clear" w:color="auto" w:fill="auto"/>
          </w:tcPr>
          <w:p w14:paraId="7693092C" w14:textId="77777777" w:rsidR="005C59E7" w:rsidRPr="00420039" w:rsidRDefault="005C59E7" w:rsidP="00677C70">
            <w:pPr>
              <w:jc w:val="right"/>
              <w:rPr>
                <w:rFonts w:asciiTheme="majorHAnsi" w:hAnsiTheme="majorHAnsi"/>
                <w:szCs w:val="24"/>
              </w:rPr>
            </w:pPr>
            <w:r w:rsidRPr="00420039">
              <w:rPr>
                <w:rFonts w:asciiTheme="majorHAnsi" w:hAnsiTheme="majorHAnsi"/>
                <w:szCs w:val="24"/>
              </w:rPr>
              <w:t>Sector</w:t>
            </w:r>
          </w:p>
        </w:tc>
        <w:tc>
          <w:tcPr>
            <w:tcW w:w="323" w:type="pct"/>
            <w:tcBorders>
              <w:top w:val="nil"/>
            </w:tcBorders>
            <w:shd w:val="clear" w:color="auto" w:fill="auto"/>
          </w:tcPr>
          <w:p w14:paraId="01D3C4FD" w14:textId="77777777" w:rsidR="005C59E7" w:rsidRPr="00420039" w:rsidRDefault="005C59E7" w:rsidP="00677C7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p>
        </w:tc>
        <w:tc>
          <w:tcPr>
            <w:tcW w:w="1402" w:type="pct"/>
            <w:tcBorders>
              <w:top w:val="nil"/>
            </w:tcBorders>
            <w:shd w:val="clear" w:color="auto" w:fill="auto"/>
          </w:tcPr>
          <w:p w14:paraId="3438D5E2" w14:textId="77777777" w:rsidR="005C59E7" w:rsidRPr="00420039" w:rsidRDefault="005C59E7" w:rsidP="00677C7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Exposure</w:t>
            </w:r>
          </w:p>
        </w:tc>
        <w:tc>
          <w:tcPr>
            <w:tcW w:w="1402" w:type="pct"/>
            <w:tcBorders>
              <w:top w:val="nil"/>
            </w:tcBorders>
            <w:shd w:val="clear" w:color="auto" w:fill="auto"/>
          </w:tcPr>
          <w:p w14:paraId="03720CE2" w14:textId="77777777" w:rsidR="005C59E7" w:rsidRPr="00420039" w:rsidRDefault="005C59E7" w:rsidP="00677C7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Sensitivity</w:t>
            </w:r>
          </w:p>
        </w:tc>
        <w:tc>
          <w:tcPr>
            <w:tcW w:w="1402" w:type="pct"/>
            <w:tcBorders>
              <w:top w:val="nil"/>
            </w:tcBorders>
            <w:shd w:val="clear" w:color="auto" w:fill="auto"/>
          </w:tcPr>
          <w:p w14:paraId="4964F30C" w14:textId="77777777" w:rsidR="005C59E7" w:rsidRPr="00420039" w:rsidRDefault="005C59E7" w:rsidP="00677C7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Capacity</w:t>
            </w:r>
          </w:p>
        </w:tc>
      </w:tr>
      <w:tr w:rsidR="005C59E7" w:rsidRPr="00B61D5C" w14:paraId="5B500123" w14:textId="77777777" w:rsidTr="0067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shd w:val="clear" w:color="auto" w:fill="auto"/>
          </w:tcPr>
          <w:p w14:paraId="10F98C19" w14:textId="77777777" w:rsidR="005C59E7" w:rsidRDefault="005C59E7" w:rsidP="00677C70">
            <w:pPr>
              <w:jc w:val="right"/>
              <w:rPr>
                <w:rFonts w:asciiTheme="majorHAnsi" w:hAnsiTheme="majorHAnsi"/>
                <w:szCs w:val="24"/>
              </w:rPr>
            </w:pPr>
            <w:r w:rsidRPr="00420039">
              <w:rPr>
                <w:rFonts w:asciiTheme="majorHAnsi" w:hAnsiTheme="majorHAnsi"/>
                <w:szCs w:val="24"/>
              </w:rPr>
              <w:t>Water</w:t>
            </w:r>
          </w:p>
          <w:p w14:paraId="50805E4B" w14:textId="77777777" w:rsidR="005C59E7" w:rsidRDefault="005C59E7" w:rsidP="00677C70">
            <w:pPr>
              <w:jc w:val="right"/>
              <w:rPr>
                <w:rFonts w:asciiTheme="majorHAnsi" w:hAnsiTheme="majorHAnsi"/>
                <w:szCs w:val="24"/>
              </w:rPr>
            </w:pPr>
          </w:p>
          <w:p w14:paraId="67AE3A76" w14:textId="77777777" w:rsidR="005C59E7" w:rsidRPr="00316902" w:rsidRDefault="005C59E7" w:rsidP="00677C70">
            <w:pPr>
              <w:rPr>
                <w:rFonts w:asciiTheme="majorHAnsi" w:hAnsiTheme="majorHAnsi"/>
                <w:b w:val="0"/>
              </w:rPr>
            </w:pPr>
            <w:r w:rsidRPr="00316902">
              <w:rPr>
                <w:rFonts w:asciiTheme="majorHAnsi" w:hAnsiTheme="majorHAnsi"/>
                <w:b w:val="0"/>
                <w:sz w:val="16"/>
              </w:rPr>
              <w:t>See Box 1 for the relationship between the GAIN and the Water Povert Index (WPI)</w:t>
            </w:r>
          </w:p>
        </w:tc>
        <w:tc>
          <w:tcPr>
            <w:tcW w:w="323" w:type="pct"/>
            <w:shd w:val="clear" w:color="auto" w:fill="auto"/>
          </w:tcPr>
          <w:p w14:paraId="2205AB31"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420039">
              <w:rPr>
                <w:rFonts w:asciiTheme="majorHAnsi" w:hAnsiTheme="majorHAnsi"/>
                <w:szCs w:val="24"/>
              </w:rPr>
              <w:t>Quant</w:t>
            </w:r>
          </w:p>
          <w:p w14:paraId="4E8546F9" w14:textId="77777777" w:rsidR="005C59E7" w:rsidRPr="00420039"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Wingdings" w:hAnsi="Wingdings"/>
                <w:b/>
                <w:color w:val="auto"/>
                <w:szCs w:val="24"/>
              </w:rPr>
              <w:t></w:t>
            </w:r>
            <w:r>
              <w:rPr>
                <w:rFonts w:ascii="Wingdings" w:hAnsi="Wingdings"/>
                <w:b/>
                <w:color w:val="auto"/>
                <w:szCs w:val="24"/>
              </w:rPr>
              <w:t></w:t>
            </w:r>
          </w:p>
        </w:tc>
        <w:tc>
          <w:tcPr>
            <w:tcW w:w="1402" w:type="pct"/>
            <w:shd w:val="clear" w:color="auto" w:fill="auto"/>
          </w:tcPr>
          <w:p w14:paraId="6A00A5EE"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Cs w:val="24"/>
              </w:rPr>
              <w:t xml:space="preserve">Projected change in precipitation </w:t>
            </w:r>
            <w:r w:rsidRPr="00FA2289">
              <w:rPr>
                <w:rFonts w:asciiTheme="majorHAnsi" w:hAnsiTheme="majorHAnsi"/>
                <w:b/>
                <w:color w:val="auto"/>
                <w:szCs w:val="24"/>
              </w:rPr>
              <w:t>(%).</w:t>
            </w:r>
            <w:r w:rsidRPr="00FA2289">
              <w:rPr>
                <w:rFonts w:asciiTheme="majorHAnsi" w:hAnsiTheme="majorHAnsi"/>
                <w:color w:val="auto"/>
                <w:szCs w:val="24"/>
              </w:rPr>
              <w:t xml:space="preserve">  </w:t>
            </w:r>
            <w:r w:rsidRPr="00FA2289">
              <w:rPr>
                <w:rFonts w:asciiTheme="majorHAnsi" w:hAnsiTheme="majorHAnsi"/>
                <w:b/>
                <w:color w:val="auto"/>
                <w:szCs w:val="24"/>
              </w:rPr>
              <w:t>[PPT%</w:t>
            </w:r>
            <w:r>
              <w:rPr>
                <w:rFonts w:asciiTheme="majorHAnsi" w:hAnsiTheme="majorHAnsi"/>
                <w:b/>
                <w:color w:val="auto"/>
                <w:szCs w:val="24"/>
              </w:rPr>
              <w:t xml:space="preserve"> </w:t>
            </w:r>
            <w:r>
              <w:rPr>
                <w:rFonts w:ascii="Wingdings" w:hAnsi="Wingdings"/>
                <w:b/>
                <w:color w:val="auto"/>
                <w:szCs w:val="24"/>
              </w:rPr>
              <w:t></w:t>
            </w:r>
            <w:r w:rsidRPr="00FA2289">
              <w:rPr>
                <w:rFonts w:asciiTheme="majorHAnsi" w:hAnsiTheme="majorHAnsi"/>
                <w:b/>
                <w:color w:val="auto"/>
                <w:szCs w:val="24"/>
              </w:rPr>
              <w:t>]</w:t>
            </w:r>
            <w:r>
              <w:rPr>
                <w:rStyle w:val="FootnoteReference"/>
                <w:rFonts w:asciiTheme="majorHAnsi" w:hAnsiTheme="majorHAnsi"/>
                <w:b/>
                <w:color w:val="auto"/>
                <w:szCs w:val="24"/>
              </w:rPr>
              <w:footnoteReference w:id="2"/>
            </w:r>
            <w:r w:rsidRPr="00FA2289">
              <w:rPr>
                <w:rFonts w:asciiTheme="majorHAnsi" w:hAnsiTheme="majorHAnsi"/>
                <w:color w:val="auto"/>
                <w:szCs w:val="24"/>
              </w:rPr>
              <w:t xml:space="preserve">  Gross measure of threat to water.  </w:t>
            </w:r>
            <w:r>
              <w:rPr>
                <w:rFonts w:asciiTheme="majorHAnsi" w:hAnsiTheme="majorHAnsi"/>
                <w:color w:val="auto"/>
                <w:szCs w:val="24"/>
              </w:rPr>
              <w:t>This is the commonly used indicator in both the scientific and response communities.  However it</w:t>
            </w:r>
            <w:r w:rsidRPr="00FA2289">
              <w:rPr>
                <w:rFonts w:asciiTheme="majorHAnsi" w:hAnsiTheme="majorHAnsi"/>
                <w:color w:val="auto"/>
                <w:szCs w:val="24"/>
              </w:rPr>
              <w:t xml:space="preserve"> is not </w:t>
            </w:r>
            <w:r>
              <w:rPr>
                <w:rFonts w:asciiTheme="majorHAnsi" w:hAnsiTheme="majorHAnsi"/>
                <w:color w:val="auto"/>
                <w:szCs w:val="24"/>
              </w:rPr>
              <w:t xml:space="preserve">a </w:t>
            </w:r>
            <w:r w:rsidRPr="00FA2289">
              <w:rPr>
                <w:rFonts w:asciiTheme="majorHAnsi" w:hAnsiTheme="majorHAnsi"/>
                <w:color w:val="auto"/>
                <w:szCs w:val="24"/>
              </w:rPr>
              <w:t xml:space="preserve">very </w:t>
            </w:r>
            <w:r>
              <w:rPr>
                <w:rFonts w:asciiTheme="majorHAnsi" w:hAnsiTheme="majorHAnsi"/>
                <w:color w:val="auto"/>
                <w:szCs w:val="24"/>
              </w:rPr>
              <w:t>effective measure as it does not take increased evaporative demand into account nor changes in the intensity and seasonality of the rainfall.  It</w:t>
            </w:r>
            <w:r w:rsidRPr="00FA2289">
              <w:rPr>
                <w:rFonts w:asciiTheme="majorHAnsi" w:hAnsiTheme="majorHAnsi"/>
                <w:color w:val="auto"/>
                <w:szCs w:val="24"/>
              </w:rPr>
              <w:t xml:space="preserve"> might eventually be replaced by a more integrating measure such as </w:t>
            </w:r>
            <w:r>
              <w:rPr>
                <w:rFonts w:asciiTheme="majorHAnsi" w:hAnsiTheme="majorHAnsi"/>
                <w:color w:val="auto"/>
                <w:szCs w:val="24"/>
              </w:rPr>
              <w:t xml:space="preserve">run-off or even precipitation minus evapotranspiration.  The use of a single measure for an entire country is not very valid, especially for large countries where there are large gradients across the country. </w:t>
            </w:r>
          </w:p>
          <w:p w14:paraId="35EA95BF"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37F84A7" w14:textId="77777777" w:rsidR="005C59E7" w:rsidRPr="00683711" w:rsidRDefault="005C59E7" w:rsidP="00677C70">
            <w:pPr>
              <w:cnfStyle w:val="000000100000" w:firstRow="0" w:lastRow="0" w:firstColumn="0" w:lastColumn="0" w:oddVBand="0" w:evenVBand="0" w:oddHBand="1" w:evenHBand="0" w:firstRowFirstColumn="0" w:firstRowLastColumn="0" w:lastRowFirstColumn="0" w:lastRowLastColumn="0"/>
              <w:rPr>
                <w:rStyle w:val="Hyperlink"/>
                <w:rFonts w:ascii="Calibri" w:eastAsia="Times New Roman" w:hAnsi="Calibri" w:cs="Times New Roman"/>
              </w:rPr>
            </w:pPr>
            <w:r w:rsidRPr="00683711">
              <w:rPr>
                <w:rFonts w:asciiTheme="majorHAnsi" w:hAnsiTheme="majorHAnsi"/>
                <w:b/>
                <w:color w:val="auto"/>
                <w:szCs w:val="24"/>
              </w:rPr>
              <w:t>Source of data:</w:t>
            </w:r>
            <w:r>
              <w:rPr>
                <w:rFonts w:asciiTheme="majorHAnsi" w:hAnsiTheme="majorHAnsi"/>
                <w:color w:val="auto"/>
                <w:szCs w:val="24"/>
              </w:rPr>
              <w:t xml:space="preserve"> CRU data sets, </w:t>
            </w:r>
            <w:r w:rsidRPr="00683711">
              <w:rPr>
                <w:rStyle w:val="Hyperlink"/>
                <w:rFonts w:ascii="Calibri" w:eastAsia="Times New Roman" w:hAnsi="Calibri" w:cs="Times New Roman"/>
                <w:szCs w:val="24"/>
              </w:rPr>
              <w:t>http://www.cru.uea.ac.uk/</w:t>
            </w:r>
          </w:p>
          <w:p w14:paraId="4E1099FD"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DF055E6"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Issues : </w:t>
            </w:r>
            <w:r>
              <w:rPr>
                <w:rFonts w:asciiTheme="majorHAnsi" w:hAnsiTheme="majorHAnsi"/>
                <w:color w:val="auto"/>
                <w:szCs w:val="24"/>
              </w:rPr>
              <w:t>An increase in PPT% is taken to indicate reduced vulnerability. However, this might be misleading for dry countries where a large % increase does not imply a large absolute increase in rainfall or in rainfall effectiveness.  The increased rain may come in flooding events.  Similarly increased PPT% for already wet countries probably provides little useful additional water and may add to flood loads.  There appears to be no objective way to correct for these problems but a subjective correction is suggested below.</w:t>
            </w:r>
          </w:p>
          <w:p w14:paraId="381C5456"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1DC43C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color w:val="auto"/>
                <w:szCs w:val="24"/>
              </w:rPr>
              <w:t>It can also be argued that PPT% is is a reasonable approximation – for countries with low current precipitation an increase will be disruptive especially if flood frequency increases; for high precipitation countries additional precipitation is also disruptive.  There is a range in the middle where additional rainfall might be beneficial but it is hard to adjust for this.  Note however, that this is partially taken up in the Food Measures dealing with the projected impact of climate change on crop yields.</w:t>
            </w:r>
          </w:p>
          <w:p w14:paraId="6A210FA5"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1620B6E"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Scaling :</w:t>
            </w:r>
            <w:r>
              <w:rPr>
                <w:rFonts w:asciiTheme="majorHAnsi" w:hAnsiTheme="majorHAnsi"/>
                <w:color w:val="auto"/>
                <w:szCs w:val="24"/>
              </w:rPr>
              <w:t xml:space="preserve"> The base value is taken to be no change and the index is scaled so that the most negative countries score -1 and the most positive +0.5.  This partially accounts for the issues discussed in the previous paragraph.</w:t>
            </w:r>
          </w:p>
          <w:p w14:paraId="795D304F"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7132D21" w14:textId="77777777" w:rsidR="005C59E7" w:rsidRPr="004E398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Cross Correlation : </w:t>
            </w:r>
            <w:r>
              <w:rPr>
                <w:rFonts w:asciiTheme="majorHAnsi" w:hAnsiTheme="majorHAnsi"/>
                <w:b/>
                <w:color w:val="auto"/>
                <w:szCs w:val="24"/>
              </w:rPr>
              <w:t xml:space="preserve"> </w:t>
            </w:r>
            <w:r w:rsidRPr="004E3985">
              <w:rPr>
                <w:rFonts w:asciiTheme="majorHAnsi" w:hAnsiTheme="majorHAnsi"/>
                <w:color w:val="auto"/>
                <w:szCs w:val="24"/>
              </w:rPr>
              <w:t>Very low</w:t>
            </w:r>
          </w:p>
          <w:p w14:paraId="05B70A2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A0D58B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Reporting &amp; Time Series :</w:t>
            </w:r>
            <w:r>
              <w:rPr>
                <w:rFonts w:asciiTheme="majorHAnsi" w:hAnsiTheme="majorHAnsi"/>
                <w:color w:val="auto"/>
                <w:szCs w:val="24"/>
              </w:rPr>
              <w:t xml:space="preserve"> All countries and a single measure only as it is a projection.</w:t>
            </w:r>
          </w:p>
          <w:p w14:paraId="4D11BA40"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C230B8E"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Actionable : </w:t>
            </w:r>
            <w:r>
              <w:rPr>
                <w:rFonts w:asciiTheme="majorHAnsi" w:hAnsiTheme="majorHAnsi"/>
                <w:color w:val="auto"/>
                <w:szCs w:val="24"/>
              </w:rPr>
              <w:t>Only via mitigation of GHG emissions.</w:t>
            </w:r>
          </w:p>
          <w:p w14:paraId="277F2C6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4D7B294"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Private Sector </w:t>
            </w:r>
            <w:r>
              <w:rPr>
                <w:rFonts w:asciiTheme="majorHAnsi" w:hAnsiTheme="majorHAnsi"/>
                <w:b/>
                <w:color w:val="auto"/>
                <w:szCs w:val="24"/>
              </w:rPr>
              <w:t>M</w:t>
            </w:r>
            <w:r w:rsidRPr="004E3985">
              <w:rPr>
                <w:rFonts w:asciiTheme="majorHAnsi" w:hAnsiTheme="majorHAnsi"/>
                <w:b/>
                <w:color w:val="auto"/>
                <w:szCs w:val="24"/>
              </w:rPr>
              <w:t>essages</w:t>
            </w:r>
            <w:r>
              <w:rPr>
                <w:rFonts w:asciiTheme="majorHAnsi" w:hAnsiTheme="majorHAnsi"/>
                <w:color w:val="auto"/>
                <w:szCs w:val="24"/>
              </w:rPr>
              <w:t xml:space="preserve"> </w:t>
            </w:r>
            <w:r w:rsidRPr="004E3985">
              <w:rPr>
                <w:rFonts w:asciiTheme="majorHAnsi" w:hAnsiTheme="majorHAnsi"/>
                <w:b/>
                <w:color w:val="auto"/>
                <w:szCs w:val="24"/>
              </w:rPr>
              <w:t xml:space="preserve">: </w:t>
            </w:r>
            <w:r>
              <w:rPr>
                <w:rFonts w:asciiTheme="majorHAnsi" w:hAnsiTheme="majorHAnsi"/>
                <w:color w:val="auto"/>
                <w:szCs w:val="24"/>
              </w:rPr>
              <w:t>None {This is a mitigation issue.  Obviously the private sector can play a role there but that is not the purpose of this index.}</w:t>
            </w:r>
          </w:p>
          <w:p w14:paraId="71EAA9F6"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287262C"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Public Sector Messages :</w:t>
            </w:r>
            <w:r>
              <w:rPr>
                <w:rFonts w:asciiTheme="majorHAnsi" w:hAnsiTheme="majorHAnsi"/>
                <w:color w:val="auto"/>
                <w:szCs w:val="24"/>
              </w:rPr>
              <w:t xml:space="preserve"> Actionable through mitigation.</w:t>
            </w:r>
          </w:p>
          <w:p w14:paraId="25D03DB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0DCD6F2" w14:textId="77777777" w:rsidR="005C59E7" w:rsidRPr="000A4521"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Alternate or related measures : </w:t>
            </w:r>
            <w:r w:rsidRPr="000A4521">
              <w:rPr>
                <w:rFonts w:asciiTheme="majorHAnsi" w:hAnsiTheme="majorHAnsi"/>
                <w:color w:val="auto"/>
                <w:szCs w:val="24"/>
              </w:rPr>
              <w:t>See comment on run-off above.</w:t>
            </w:r>
          </w:p>
          <w:p w14:paraId="732EDB9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7AB8D0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Summary :</w:t>
            </w:r>
            <w:r>
              <w:rPr>
                <w:rFonts w:asciiTheme="majorHAnsi" w:hAnsiTheme="majorHAnsi"/>
                <w:color w:val="auto"/>
                <w:szCs w:val="24"/>
              </w:rPr>
              <w:t xml:space="preserve"> Acceptable for now, but seek eventually to update with a better measure of water impacts.</w:t>
            </w:r>
          </w:p>
          <w:p w14:paraId="3B4EC0A1" w14:textId="77777777" w:rsidR="005C59E7" w:rsidRPr="004E398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shd w:val="clear" w:color="auto" w:fill="auto"/>
          </w:tcPr>
          <w:p w14:paraId="5740ADF7"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Cs w:val="24"/>
              </w:rPr>
              <w:t xml:space="preserve">% internal water extracted for all uses.  </w:t>
            </w:r>
            <w:r>
              <w:rPr>
                <w:rFonts w:asciiTheme="majorHAnsi" w:hAnsiTheme="majorHAnsi"/>
                <w:b/>
                <w:color w:val="auto"/>
                <w:szCs w:val="24"/>
              </w:rPr>
              <w:t xml:space="preserve">[IWE% </w:t>
            </w:r>
            <w:r>
              <w:rPr>
                <w:rFonts w:ascii="Wingdings" w:hAnsi="Wingdings"/>
                <w:b/>
                <w:color w:val="auto"/>
                <w:szCs w:val="24"/>
              </w:rPr>
              <w:t></w:t>
            </w:r>
            <w:r>
              <w:rPr>
                <w:rFonts w:asciiTheme="majorHAnsi" w:hAnsiTheme="majorHAnsi"/>
                <w:b/>
                <w:color w:val="auto"/>
                <w:szCs w:val="24"/>
              </w:rPr>
              <w:t xml:space="preserve">] </w:t>
            </w:r>
            <w:r w:rsidRPr="007939F7">
              <w:rPr>
                <w:rFonts w:asciiTheme="majorHAnsi" w:hAnsiTheme="majorHAnsi"/>
                <w:color w:val="auto"/>
                <w:szCs w:val="24"/>
              </w:rPr>
              <w:t xml:space="preserve">An </w:t>
            </w:r>
            <w:r>
              <w:rPr>
                <w:rFonts w:asciiTheme="majorHAnsi" w:hAnsiTheme="majorHAnsi"/>
                <w:color w:val="auto"/>
                <w:szCs w:val="24"/>
              </w:rPr>
              <w:t>i</w:t>
            </w:r>
            <w:r w:rsidRPr="007939F7">
              <w:rPr>
                <w:rFonts w:asciiTheme="majorHAnsi" w:hAnsiTheme="majorHAnsi"/>
                <w:color w:val="auto"/>
                <w:szCs w:val="24"/>
              </w:rPr>
              <w:t xml:space="preserve">ndication of how much of the nationally </w:t>
            </w:r>
            <w:r>
              <w:rPr>
                <w:rFonts w:asciiTheme="majorHAnsi" w:hAnsiTheme="majorHAnsi"/>
                <w:color w:val="auto"/>
                <w:szCs w:val="24"/>
              </w:rPr>
              <w:t>available</w:t>
            </w:r>
            <w:r w:rsidRPr="007939F7">
              <w:rPr>
                <w:rFonts w:asciiTheme="majorHAnsi" w:hAnsiTheme="majorHAnsi"/>
                <w:color w:val="auto"/>
                <w:szCs w:val="24"/>
              </w:rPr>
              <w:t xml:space="preserve"> </w:t>
            </w:r>
            <w:r>
              <w:rPr>
                <w:rFonts w:asciiTheme="majorHAnsi" w:hAnsiTheme="majorHAnsi"/>
                <w:color w:val="auto"/>
                <w:szCs w:val="24"/>
              </w:rPr>
              <w:t xml:space="preserve">water </w:t>
            </w:r>
            <w:r w:rsidRPr="007939F7">
              <w:rPr>
                <w:rFonts w:asciiTheme="majorHAnsi" w:hAnsiTheme="majorHAnsi"/>
                <w:color w:val="auto"/>
                <w:szCs w:val="24"/>
              </w:rPr>
              <w:t xml:space="preserve">resource </w:t>
            </w:r>
            <w:r>
              <w:rPr>
                <w:rFonts w:asciiTheme="majorHAnsi" w:hAnsiTheme="majorHAnsi"/>
                <w:color w:val="auto"/>
                <w:szCs w:val="24"/>
              </w:rPr>
              <w:t xml:space="preserve">(originating internally or externally such as from inflowing rivers) </w:t>
            </w:r>
            <w:r w:rsidRPr="007939F7">
              <w:rPr>
                <w:rFonts w:asciiTheme="majorHAnsi" w:hAnsiTheme="majorHAnsi"/>
                <w:color w:val="auto"/>
                <w:szCs w:val="24"/>
              </w:rPr>
              <w:t xml:space="preserve">is already being used. </w:t>
            </w:r>
            <w:r>
              <w:rPr>
                <w:rFonts w:asciiTheme="majorHAnsi" w:hAnsiTheme="majorHAnsi"/>
                <w:color w:val="auto"/>
                <w:szCs w:val="24"/>
              </w:rPr>
              <w:t>In the Index a high % extraction is taken as an indicator of vulnerability</w:t>
            </w:r>
            <w:r w:rsidRPr="00FE076E">
              <w:rPr>
                <w:rFonts w:asciiTheme="majorHAnsi" w:hAnsiTheme="majorHAnsi"/>
                <w:color w:val="auto"/>
                <w:szCs w:val="24"/>
              </w:rPr>
              <w:t xml:space="preserve">. </w:t>
            </w:r>
          </w:p>
          <w:p w14:paraId="675EAF86"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6809CDE"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Pr>
                <w:rFonts w:asciiTheme="majorHAnsi" w:hAnsiTheme="majorHAnsi"/>
                <w:b/>
                <w:color w:val="auto"/>
                <w:szCs w:val="24"/>
              </w:rPr>
              <w:t xml:space="preserve">Source of data: </w:t>
            </w:r>
            <w:r w:rsidRPr="00683711">
              <w:rPr>
                <w:rFonts w:asciiTheme="majorHAnsi" w:hAnsiTheme="majorHAnsi"/>
                <w:color w:val="auto"/>
                <w:szCs w:val="24"/>
              </w:rPr>
              <w:t>FAO Aquastats,</w:t>
            </w:r>
            <w:r>
              <w:rPr>
                <w:rFonts w:asciiTheme="majorHAnsi" w:hAnsiTheme="majorHAnsi"/>
                <w:b/>
                <w:color w:val="auto"/>
                <w:szCs w:val="24"/>
              </w:rPr>
              <w:t xml:space="preserve"> </w:t>
            </w:r>
          </w:p>
          <w:p w14:paraId="7F0ECDC8" w14:textId="77777777" w:rsidR="005C59E7" w:rsidRPr="00683711" w:rsidRDefault="00677C70" w:rsidP="00677C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hyperlink r:id="rId21" w:history="1">
              <w:r w:rsidR="005C59E7" w:rsidRPr="00683711">
                <w:rPr>
                  <w:rStyle w:val="Hyperlink"/>
                  <w:rFonts w:ascii="Calibri" w:eastAsia="Times New Roman" w:hAnsi="Calibri" w:cs="Times New Roman"/>
                  <w:szCs w:val="24"/>
                </w:rPr>
                <w:t>http://www.fao.org/nr/water/aquastat/data/query/index.html?lang=en</w:t>
              </w:r>
            </w:hyperlink>
          </w:p>
          <w:p w14:paraId="75F96964"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p>
          <w:p w14:paraId="7C4D055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Issues:</w:t>
            </w:r>
            <w:r>
              <w:rPr>
                <w:rFonts w:asciiTheme="majorHAnsi" w:hAnsiTheme="majorHAnsi"/>
                <w:color w:val="auto"/>
                <w:szCs w:val="24"/>
              </w:rPr>
              <w:t xml:space="preserve"> Some countries (especially arid) use well over 100% of their internal water as it is either supplemented by desalination for example.  These are capped to 100%.  </w:t>
            </w:r>
          </w:p>
          <w:p w14:paraId="31D360C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534A1B7"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Scaling :</w:t>
            </w:r>
            <w:r>
              <w:rPr>
                <w:rFonts w:asciiTheme="majorHAnsi" w:hAnsiTheme="majorHAnsi"/>
                <w:color w:val="auto"/>
                <w:szCs w:val="24"/>
              </w:rPr>
              <w:t xml:space="preserve"> The base value is taken as 0% (=0) and 100% (=1).</w:t>
            </w:r>
          </w:p>
          <w:p w14:paraId="1F2CA0C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E20CE15"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Cross Correlation :</w:t>
            </w:r>
            <w:r>
              <w:rPr>
                <w:rFonts w:asciiTheme="majorHAnsi" w:hAnsiTheme="majorHAnsi"/>
                <w:color w:val="auto"/>
                <w:szCs w:val="24"/>
              </w:rPr>
              <w:t xml:space="preserve">  Capped variable has low correlation with both GDP/Cap or HDI (r</w:t>
            </w:r>
            <w:r w:rsidRPr="006C5F3B">
              <w:rPr>
                <w:rFonts w:asciiTheme="majorHAnsi" w:hAnsiTheme="majorHAnsi"/>
                <w:color w:val="auto"/>
                <w:szCs w:val="24"/>
                <w:vertAlign w:val="superscript"/>
              </w:rPr>
              <w:t>2</w:t>
            </w:r>
            <w:r>
              <w:rPr>
                <w:rFonts w:asciiTheme="majorHAnsi" w:hAnsiTheme="majorHAnsi"/>
                <w:color w:val="auto"/>
                <w:szCs w:val="24"/>
              </w:rPr>
              <w:t xml:space="preserve"> &lt; 5%) with or without cap.  It is in fact little correlated with most other measures.</w:t>
            </w:r>
          </w:p>
          <w:p w14:paraId="1B8EC2A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ECEAEBA" w14:textId="77777777" w:rsidR="005C59E7" w:rsidRPr="004E398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4E3985">
              <w:rPr>
                <w:rFonts w:asciiTheme="majorHAnsi" w:hAnsiTheme="majorHAnsi"/>
                <w:b/>
                <w:color w:val="auto"/>
                <w:szCs w:val="24"/>
              </w:rPr>
              <w:t xml:space="preserve">Reporting &amp; Time Series : </w:t>
            </w:r>
            <w:r w:rsidRPr="002C78E6">
              <w:rPr>
                <w:rFonts w:asciiTheme="majorHAnsi" w:hAnsiTheme="majorHAnsi"/>
                <w:color w:val="auto"/>
                <w:szCs w:val="24"/>
              </w:rPr>
              <w:t xml:space="preserve">Data is reported to FAO at 5 yearly  intervals.  About 40% compliance </w:t>
            </w:r>
            <w:r>
              <w:rPr>
                <w:rFonts w:asciiTheme="majorHAnsi" w:hAnsiTheme="majorHAnsi"/>
                <w:color w:val="auto"/>
                <w:szCs w:val="24"/>
              </w:rPr>
              <w:t>since 1990 with enough to detect trends in about half the countries.</w:t>
            </w:r>
          </w:p>
          <w:p w14:paraId="6A11ED89"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CD2840D"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Actionable :</w:t>
            </w:r>
            <w:r>
              <w:rPr>
                <w:rFonts w:asciiTheme="majorHAnsi" w:hAnsiTheme="majorHAnsi"/>
                <w:color w:val="auto"/>
                <w:szCs w:val="24"/>
              </w:rPr>
              <w:t xml:space="preserve"> Water use includes domestic, industrial and agricultural of which agricultural water use is the dominant  water use in most countries.  Thus, this is more a measure of the threat to agriculture than the threat to domestic or industrial use.</w:t>
            </w:r>
          </w:p>
          <w:p w14:paraId="4320B40C"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8A81B95" w14:textId="77777777" w:rsidR="005C59E7" w:rsidRPr="005439E4"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Private Sector messages :</w:t>
            </w:r>
            <w:r>
              <w:rPr>
                <w:rFonts w:asciiTheme="majorHAnsi" w:hAnsiTheme="majorHAnsi"/>
                <w:b/>
                <w:color w:val="auto"/>
                <w:szCs w:val="24"/>
              </w:rPr>
              <w:t xml:space="preserve"> </w:t>
            </w:r>
            <w:r w:rsidRPr="005439E4">
              <w:rPr>
                <w:rFonts w:asciiTheme="majorHAnsi" w:hAnsiTheme="majorHAnsi"/>
                <w:color w:val="auto"/>
                <w:szCs w:val="24"/>
              </w:rPr>
              <w:t xml:space="preserve">This is a </w:t>
            </w:r>
            <w:r>
              <w:rPr>
                <w:rFonts w:asciiTheme="majorHAnsi" w:hAnsiTheme="majorHAnsi"/>
                <w:color w:val="auto"/>
                <w:szCs w:val="24"/>
              </w:rPr>
              <w:t>comprehensive measure whose value is determined by many different actions and policies.  However, many of these actions are appropriate for private sector engagement ranging from water efficiency measures and recycling to desalination.</w:t>
            </w:r>
          </w:p>
          <w:p w14:paraId="4436FA32"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C292C8E"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Public Sector Messages :</w:t>
            </w:r>
            <w:r>
              <w:rPr>
                <w:rFonts w:asciiTheme="majorHAnsi" w:hAnsiTheme="majorHAnsi"/>
                <w:color w:val="auto"/>
                <w:szCs w:val="24"/>
              </w:rPr>
              <w:t xml:space="preserve">  Similar to those described above.  Many opportunities for PPPs.</w:t>
            </w:r>
          </w:p>
          <w:p w14:paraId="229EF5A4"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74254F1" w14:textId="77777777" w:rsidR="005C59E7" w:rsidRPr="009A6CBC"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Alternate or related measures </w:t>
            </w:r>
            <w:r w:rsidRPr="009A6CBC">
              <w:rPr>
                <w:rFonts w:asciiTheme="majorHAnsi" w:hAnsiTheme="majorHAnsi"/>
                <w:color w:val="auto"/>
                <w:szCs w:val="24"/>
              </w:rPr>
              <w:t xml:space="preserve">: </w:t>
            </w:r>
            <w:r>
              <w:rPr>
                <w:rFonts w:asciiTheme="majorHAnsi" w:hAnsiTheme="majorHAnsi"/>
                <w:color w:val="auto"/>
                <w:szCs w:val="24"/>
              </w:rPr>
              <w:t xml:space="preserve"> Could ex</w:t>
            </w:r>
            <w:r w:rsidRPr="009A6CBC">
              <w:rPr>
                <w:rFonts w:asciiTheme="majorHAnsi" w:hAnsiTheme="majorHAnsi"/>
                <w:color w:val="auto"/>
                <w:szCs w:val="24"/>
              </w:rPr>
              <w:t>clude external water</w:t>
            </w:r>
            <w:r>
              <w:rPr>
                <w:rFonts w:asciiTheme="majorHAnsi" w:hAnsiTheme="majorHAnsi"/>
                <w:color w:val="auto"/>
                <w:szCs w:val="24"/>
              </w:rPr>
              <w:t>, but this leads to the anomaly of countries such as Zambia, with major river systems flowing through them, show as very water scare.  Zambia uses only 2% of its total available water, but this greatly exceeds the amount of internally generated water.  Could also include the volume of dam storage to give some idea of buffering capacity.</w:t>
            </w:r>
          </w:p>
          <w:p w14:paraId="56C17C83"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7D29B0F" w14:textId="77777777" w:rsidR="005C59E7" w:rsidRPr="009A6CBC"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Summary : </w:t>
            </w:r>
            <w:r>
              <w:rPr>
                <w:rFonts w:asciiTheme="majorHAnsi" w:hAnsiTheme="majorHAnsi"/>
                <w:b/>
                <w:color w:val="auto"/>
                <w:szCs w:val="24"/>
              </w:rPr>
              <w:t xml:space="preserve"> </w:t>
            </w:r>
            <w:r w:rsidRPr="009A6CBC">
              <w:rPr>
                <w:rFonts w:asciiTheme="majorHAnsi" w:hAnsiTheme="majorHAnsi"/>
                <w:color w:val="auto"/>
                <w:szCs w:val="24"/>
              </w:rPr>
              <w:t>Solid measure</w:t>
            </w:r>
            <w:r>
              <w:rPr>
                <w:rFonts w:asciiTheme="majorHAnsi" w:hAnsiTheme="majorHAnsi"/>
                <w:color w:val="auto"/>
                <w:szCs w:val="24"/>
              </w:rPr>
              <w:t xml:space="preserve"> by most criteria and one used in other indices</w:t>
            </w:r>
            <w:r w:rsidRPr="009A6CBC">
              <w:rPr>
                <w:rFonts w:asciiTheme="majorHAnsi" w:hAnsiTheme="majorHAnsi"/>
                <w:color w:val="auto"/>
                <w:szCs w:val="24"/>
              </w:rPr>
              <w:t>.  The main issue is whether it truly does reflect vulnerability.</w:t>
            </w:r>
          </w:p>
          <w:p w14:paraId="459376C0"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53F7798" w14:textId="77777777" w:rsidR="005C59E7" w:rsidRPr="003D3871"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shd w:val="clear" w:color="auto" w:fill="auto"/>
          </w:tcPr>
          <w:p w14:paraId="2EDBE5E0"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Cs w:val="24"/>
              </w:rPr>
              <w:t>% population with access to improved water supply.</w:t>
            </w:r>
            <w:r w:rsidRPr="00B61D5C">
              <w:rPr>
                <w:rFonts w:asciiTheme="majorHAnsi" w:hAnsiTheme="majorHAnsi"/>
                <w:color w:val="auto"/>
                <w:szCs w:val="24"/>
              </w:rPr>
              <w:t xml:space="preserve">  </w:t>
            </w:r>
            <w:r>
              <w:rPr>
                <w:rFonts w:asciiTheme="majorHAnsi" w:hAnsiTheme="majorHAnsi"/>
                <w:color w:val="auto"/>
                <w:szCs w:val="24"/>
              </w:rPr>
              <w:t>[</w:t>
            </w:r>
            <w:r w:rsidRPr="000A4521">
              <w:rPr>
                <w:rFonts w:asciiTheme="majorHAnsi" w:hAnsiTheme="majorHAnsi"/>
                <w:b/>
                <w:color w:val="auto"/>
                <w:szCs w:val="24"/>
              </w:rPr>
              <w:t>PIW%</w:t>
            </w:r>
            <w:r>
              <w:rPr>
                <w:rFonts w:asciiTheme="majorHAnsi" w:hAnsiTheme="majorHAnsi"/>
                <w:color w:val="auto"/>
                <w:szCs w:val="24"/>
              </w:rPr>
              <w:t xml:space="preserve">  </w:t>
            </w:r>
            <w:r>
              <w:rPr>
                <w:rFonts w:ascii="Wingdings" w:hAnsi="Wingdings"/>
                <w:b/>
                <w:color w:val="auto"/>
                <w:szCs w:val="24"/>
              </w:rPr>
              <w:t></w:t>
            </w:r>
            <w:r>
              <w:rPr>
                <w:rFonts w:asciiTheme="majorHAnsi" w:hAnsiTheme="majorHAnsi"/>
                <w:color w:val="auto"/>
                <w:szCs w:val="24"/>
              </w:rPr>
              <w:t>]</w:t>
            </w:r>
            <w:r w:rsidRPr="003D3871">
              <w:rPr>
                <w:rFonts w:asciiTheme="majorHAnsi" w:hAnsiTheme="majorHAnsi"/>
                <w:color w:val="auto"/>
                <w:szCs w:val="24"/>
              </w:rPr>
              <w:t>High % indicates capacity to deliver water to the population and hence lower vulnerability.</w:t>
            </w:r>
          </w:p>
          <w:p w14:paraId="450E8C2E"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A249754" w14:textId="77777777" w:rsidR="005C59E7" w:rsidRPr="00683711"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xml:space="preserve">Source of data:  </w:t>
            </w:r>
            <w:r w:rsidRPr="00683711">
              <w:rPr>
                <w:rFonts w:asciiTheme="majorHAnsi" w:hAnsiTheme="majorHAnsi"/>
                <w:color w:val="auto"/>
                <w:szCs w:val="24"/>
              </w:rPr>
              <w:t>WDI database</w:t>
            </w:r>
            <w:r>
              <w:rPr>
                <w:rFonts w:asciiTheme="majorHAnsi" w:hAnsiTheme="majorHAnsi"/>
                <w:color w:val="auto"/>
                <w:szCs w:val="24"/>
              </w:rPr>
              <w:t xml:space="preserve">, </w:t>
            </w:r>
          </w:p>
          <w:p w14:paraId="48CE4A75" w14:textId="77777777" w:rsidR="005C59E7" w:rsidRPr="00683711" w:rsidRDefault="005C59E7" w:rsidP="00677C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sidRPr="00683711">
              <w:rPr>
                <w:rFonts w:ascii="Calibri" w:eastAsia="Times New Roman" w:hAnsi="Calibri" w:cs="Times New Roman"/>
                <w:color w:val="000000"/>
                <w:szCs w:val="24"/>
              </w:rPr>
              <w:t>SH.H2O.SAFE.ZS</w:t>
            </w:r>
          </w:p>
          <w:p w14:paraId="2D0B3549"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p>
          <w:p w14:paraId="2207EFA3"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Issues :</w:t>
            </w:r>
            <w:r>
              <w:rPr>
                <w:rFonts w:asciiTheme="majorHAnsi" w:hAnsiTheme="majorHAnsi"/>
                <w:color w:val="auto"/>
                <w:szCs w:val="24"/>
              </w:rPr>
              <w:t xml:space="preserve">  Commonly used indicator.  However, it saturates very quickly with most countries with a GDP/cap of &gt;$5000 having close to 100% coverage</w:t>
            </w:r>
          </w:p>
          <w:p w14:paraId="258109F2"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2675890"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Scaling :</w:t>
            </w:r>
            <w:r>
              <w:rPr>
                <w:rFonts w:asciiTheme="majorHAnsi" w:hAnsiTheme="majorHAnsi"/>
                <w:color w:val="auto"/>
                <w:szCs w:val="24"/>
              </w:rPr>
              <w:t xml:space="preserve"> Scale 0% as vulnerability of 1 and 100% as 0 vulnerability.</w:t>
            </w:r>
          </w:p>
          <w:p w14:paraId="31BD6960"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A805247"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Cross Correlation :</w:t>
            </w:r>
            <w:r>
              <w:rPr>
                <w:rFonts w:asciiTheme="majorHAnsi" w:hAnsiTheme="majorHAnsi"/>
                <w:color w:val="auto"/>
                <w:szCs w:val="24"/>
              </w:rPr>
              <w:t xml:space="preserve">  Highly correlated with HDI (r</w:t>
            </w:r>
            <w:r w:rsidRPr="006769E8">
              <w:rPr>
                <w:rFonts w:asciiTheme="majorHAnsi" w:hAnsiTheme="majorHAnsi"/>
                <w:color w:val="auto"/>
                <w:szCs w:val="24"/>
                <w:vertAlign w:val="superscript"/>
              </w:rPr>
              <w:t>2</w:t>
            </w:r>
            <w:r>
              <w:rPr>
                <w:rFonts w:asciiTheme="majorHAnsi" w:hAnsiTheme="majorHAnsi"/>
                <w:color w:val="auto"/>
                <w:szCs w:val="24"/>
              </w:rPr>
              <w:t xml:space="preserve"> = 65%) and with GDP/cap (r</w:t>
            </w:r>
            <w:r w:rsidRPr="000A4521">
              <w:rPr>
                <w:rFonts w:asciiTheme="majorHAnsi" w:hAnsiTheme="majorHAnsi"/>
                <w:color w:val="auto"/>
                <w:szCs w:val="24"/>
                <w:vertAlign w:val="superscript"/>
              </w:rPr>
              <w:t>2</w:t>
            </w:r>
            <w:r>
              <w:rPr>
                <w:rFonts w:asciiTheme="majorHAnsi" w:hAnsiTheme="majorHAnsi"/>
                <w:color w:val="auto"/>
                <w:szCs w:val="24"/>
              </w:rPr>
              <w:t xml:space="preserve"> = 25% and r</w:t>
            </w:r>
            <w:r w:rsidRPr="006A029B">
              <w:rPr>
                <w:rFonts w:asciiTheme="majorHAnsi" w:hAnsiTheme="majorHAnsi"/>
                <w:color w:val="auto"/>
                <w:szCs w:val="24"/>
                <w:vertAlign w:val="superscript"/>
              </w:rPr>
              <w:t>2</w:t>
            </w:r>
            <w:r>
              <w:rPr>
                <w:rFonts w:asciiTheme="majorHAnsi" w:hAnsiTheme="majorHAnsi"/>
                <w:color w:val="auto"/>
                <w:szCs w:val="24"/>
              </w:rPr>
              <w:t xml:space="preserve"> = 50% with Ln(GDP/cap)).  It is also correlated with PIS%.</w:t>
            </w:r>
          </w:p>
          <w:p w14:paraId="37E155C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AA52B14" w14:textId="77777777" w:rsidR="005C59E7" w:rsidRPr="00EE1D0A"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EE1D0A">
              <w:rPr>
                <w:rFonts w:asciiTheme="majorHAnsi" w:hAnsiTheme="majorHAnsi"/>
                <w:b/>
                <w:color w:val="auto"/>
                <w:szCs w:val="24"/>
              </w:rPr>
              <w:t xml:space="preserve">Reporting &amp; Time series : </w:t>
            </w:r>
          </w:p>
          <w:p w14:paraId="0D72926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F676815"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Actionable :</w:t>
            </w:r>
            <w:r>
              <w:rPr>
                <w:rFonts w:asciiTheme="majorHAnsi" w:hAnsiTheme="majorHAnsi"/>
                <w:color w:val="auto"/>
                <w:szCs w:val="24"/>
              </w:rPr>
              <w:t xml:space="preserve"> Directly actionable although many countries have already reached the highest score.</w:t>
            </w:r>
          </w:p>
          <w:p w14:paraId="3D10F8B2"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F21A34C" w14:textId="77777777" w:rsidR="005C59E7" w:rsidRPr="00694551"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Private Sector messages :</w:t>
            </w:r>
            <w:r>
              <w:rPr>
                <w:rFonts w:asciiTheme="majorHAnsi" w:hAnsiTheme="majorHAnsi"/>
                <w:b/>
                <w:color w:val="auto"/>
                <w:szCs w:val="24"/>
              </w:rPr>
              <w:t xml:space="preserve"> </w:t>
            </w:r>
            <w:r w:rsidRPr="00694551">
              <w:rPr>
                <w:rFonts w:asciiTheme="majorHAnsi" w:hAnsiTheme="majorHAnsi"/>
                <w:color w:val="auto"/>
                <w:szCs w:val="24"/>
              </w:rPr>
              <w:t xml:space="preserve">An </w:t>
            </w:r>
            <w:r>
              <w:rPr>
                <w:rFonts w:asciiTheme="majorHAnsi" w:hAnsiTheme="majorHAnsi"/>
                <w:color w:val="auto"/>
                <w:szCs w:val="24"/>
              </w:rPr>
              <w:t>activity with many opportunities for private sector engagement, especially through PPPs.</w:t>
            </w:r>
          </w:p>
          <w:p w14:paraId="58828442"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218B62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Public Sector Messages :</w:t>
            </w:r>
            <w:r>
              <w:rPr>
                <w:rFonts w:asciiTheme="majorHAnsi" w:hAnsiTheme="majorHAnsi"/>
                <w:color w:val="auto"/>
                <w:szCs w:val="24"/>
              </w:rPr>
              <w:t xml:space="preserve"> See above.</w:t>
            </w:r>
          </w:p>
          <w:p w14:paraId="29112919" w14:textId="77777777" w:rsidR="005C59E7" w:rsidRPr="004E398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4E3985">
              <w:rPr>
                <w:rFonts w:asciiTheme="majorHAnsi" w:hAnsiTheme="majorHAnsi"/>
                <w:b/>
                <w:color w:val="auto"/>
                <w:szCs w:val="24"/>
              </w:rPr>
              <w:t xml:space="preserve"> </w:t>
            </w:r>
          </w:p>
          <w:p w14:paraId="126274A2"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6212871" w14:textId="77777777" w:rsidR="005C59E7" w:rsidRPr="00BE2343"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BE2343">
              <w:rPr>
                <w:rFonts w:asciiTheme="majorHAnsi" w:hAnsiTheme="majorHAnsi"/>
                <w:b/>
                <w:color w:val="auto"/>
                <w:szCs w:val="24"/>
              </w:rPr>
              <w:t xml:space="preserve">Alternate or related measures : </w:t>
            </w:r>
          </w:p>
          <w:p w14:paraId="21195CB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5073811" w14:textId="77777777" w:rsidR="005C59E7" w:rsidRPr="00506B0A"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Summary : </w:t>
            </w:r>
            <w:r>
              <w:rPr>
                <w:rFonts w:asciiTheme="majorHAnsi" w:hAnsiTheme="majorHAnsi"/>
                <w:b/>
                <w:color w:val="auto"/>
                <w:szCs w:val="24"/>
              </w:rPr>
              <w:t xml:space="preserve"> </w:t>
            </w:r>
            <w:r w:rsidRPr="00506B0A">
              <w:rPr>
                <w:rFonts w:asciiTheme="majorHAnsi" w:hAnsiTheme="majorHAnsi"/>
                <w:color w:val="auto"/>
                <w:szCs w:val="24"/>
              </w:rPr>
              <w:t>Good indicator</w:t>
            </w:r>
            <w:r>
              <w:rPr>
                <w:rFonts w:asciiTheme="majorHAnsi" w:hAnsiTheme="majorHAnsi"/>
                <w:color w:val="auto"/>
                <w:szCs w:val="24"/>
              </w:rPr>
              <w:t xml:space="preserve"> and commonly used in other indicators</w:t>
            </w:r>
            <w:r w:rsidRPr="00506B0A">
              <w:rPr>
                <w:rFonts w:asciiTheme="majorHAnsi" w:hAnsiTheme="majorHAnsi"/>
                <w:color w:val="auto"/>
                <w:szCs w:val="24"/>
              </w:rPr>
              <w:t>.</w:t>
            </w:r>
          </w:p>
          <w:p w14:paraId="60FEBE9D"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7E37018" w14:textId="77777777" w:rsidR="005C59E7" w:rsidRPr="00B61D5C"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r>
      <w:tr w:rsidR="005C59E7" w:rsidRPr="00B61D5C" w14:paraId="10620FA4" w14:textId="77777777" w:rsidTr="00677C70">
        <w:tc>
          <w:tcPr>
            <w:cnfStyle w:val="001000000000" w:firstRow="0" w:lastRow="0" w:firstColumn="1" w:lastColumn="0" w:oddVBand="0" w:evenVBand="0" w:oddHBand="0" w:evenHBand="0" w:firstRowFirstColumn="0" w:firstRowLastColumn="0" w:lastRowFirstColumn="0" w:lastRowLastColumn="0"/>
            <w:tcW w:w="471" w:type="pct"/>
            <w:tcBorders>
              <w:bottom w:val="single" w:sz="8" w:space="0" w:color="4F81BD" w:themeColor="accent1"/>
            </w:tcBorders>
            <w:shd w:val="clear" w:color="auto" w:fill="auto"/>
          </w:tcPr>
          <w:p w14:paraId="2748934D" w14:textId="77777777" w:rsidR="005C59E7" w:rsidRPr="00420039" w:rsidRDefault="005C59E7" w:rsidP="00677C70">
            <w:pPr>
              <w:jc w:val="right"/>
              <w:rPr>
                <w:rFonts w:asciiTheme="majorHAnsi" w:hAnsiTheme="majorHAnsi"/>
                <w:szCs w:val="24"/>
              </w:rPr>
            </w:pPr>
            <w:r>
              <w:rPr>
                <w:rFonts w:asciiTheme="majorHAnsi" w:hAnsiTheme="majorHAnsi"/>
                <w:szCs w:val="24"/>
              </w:rPr>
              <w:t>Water</w:t>
            </w:r>
          </w:p>
        </w:tc>
        <w:tc>
          <w:tcPr>
            <w:tcW w:w="323" w:type="pct"/>
            <w:tcBorders>
              <w:bottom w:val="single" w:sz="8" w:space="0" w:color="4F81BD" w:themeColor="accent1"/>
            </w:tcBorders>
            <w:shd w:val="clear" w:color="auto" w:fill="auto"/>
          </w:tcPr>
          <w:p w14:paraId="2647C6EB" w14:textId="77777777" w:rsidR="005C59E7" w:rsidRPr="00420039"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Qual</w:t>
            </w:r>
          </w:p>
        </w:tc>
        <w:tc>
          <w:tcPr>
            <w:tcW w:w="1402" w:type="pct"/>
            <w:tcBorders>
              <w:bottom w:val="single" w:sz="8" w:space="0" w:color="4F81BD" w:themeColor="accent1"/>
            </w:tcBorders>
            <w:shd w:val="clear" w:color="auto" w:fill="auto"/>
          </w:tcPr>
          <w:p w14:paraId="2AA6E5F6"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Cs w:val="24"/>
              </w:rPr>
              <w:t>Projected change in temperature</w:t>
            </w:r>
            <w:r>
              <w:rPr>
                <w:rFonts w:asciiTheme="majorHAnsi" w:hAnsiTheme="majorHAnsi"/>
                <w:color w:val="auto"/>
                <w:szCs w:val="24"/>
              </w:rPr>
              <w:t xml:space="preserve"> (</w:t>
            </w:r>
            <w:r w:rsidRPr="000A4521">
              <w:rPr>
                <w:rFonts w:asciiTheme="majorHAnsi" w:hAnsiTheme="majorHAnsi"/>
                <w:b/>
                <w:color w:val="auto"/>
                <w:szCs w:val="24"/>
              </w:rPr>
              <w:t>TMP%</w:t>
            </w:r>
            <w:r>
              <w:rPr>
                <w:rFonts w:asciiTheme="majorHAnsi" w:hAnsiTheme="majorHAnsi"/>
                <w:color w:val="auto"/>
                <w:szCs w:val="24"/>
              </w:rPr>
              <w:t xml:space="preserve"> </w:t>
            </w:r>
            <w:r>
              <w:rPr>
                <w:rFonts w:ascii="Wingdings" w:hAnsi="Wingdings"/>
                <w:b/>
                <w:color w:val="auto"/>
                <w:szCs w:val="24"/>
              </w:rPr>
              <w:t></w:t>
            </w:r>
            <w:r>
              <w:rPr>
                <w:rFonts w:asciiTheme="majorHAnsi" w:hAnsiTheme="majorHAnsi"/>
                <w:color w:val="auto"/>
                <w:szCs w:val="24"/>
              </w:rPr>
              <w:t xml:space="preserve">).  </w:t>
            </w:r>
            <w:r w:rsidRPr="00757E09">
              <w:rPr>
                <w:rFonts w:asciiTheme="majorHAnsi" w:hAnsiTheme="majorHAnsi"/>
                <w:color w:val="auto"/>
                <w:szCs w:val="24"/>
              </w:rPr>
              <w:t xml:space="preserve">Water quality issues rise in warmer conditions causing disease growth &amp; spread; less water for sanitation etc. </w:t>
            </w:r>
          </w:p>
          <w:p w14:paraId="5FD0D7DF" w14:textId="77777777" w:rsidR="005C59E7" w:rsidRPr="00757E09"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69F6671E"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Issues : </w:t>
            </w:r>
            <w:r>
              <w:rPr>
                <w:rFonts w:asciiTheme="majorHAnsi" w:hAnsiTheme="majorHAnsi"/>
                <w:b/>
                <w:color w:val="auto"/>
                <w:szCs w:val="24"/>
              </w:rPr>
              <w:t xml:space="preserve"> </w:t>
            </w:r>
            <w:r w:rsidRPr="005439E4">
              <w:rPr>
                <w:rFonts w:asciiTheme="majorHAnsi" w:hAnsiTheme="majorHAnsi"/>
                <w:color w:val="auto"/>
                <w:szCs w:val="24"/>
              </w:rPr>
              <w:t>Th</w:t>
            </w:r>
            <w:r>
              <w:rPr>
                <w:rFonts w:asciiTheme="majorHAnsi" w:hAnsiTheme="majorHAnsi"/>
                <w:color w:val="auto"/>
                <w:szCs w:val="24"/>
              </w:rPr>
              <w:t xml:space="preserve">is brings the most commonly used climate change indicator into the index.  The use of a single measure for an entire country is not very valid, especially for large countries where there are large gradients across the country. </w:t>
            </w:r>
          </w:p>
          <w:p w14:paraId="2CDED353"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7B5DE06E"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Scaling :</w:t>
            </w:r>
            <w:r w:rsidRPr="0084548D">
              <w:rPr>
                <w:rFonts w:asciiTheme="majorHAnsi" w:hAnsiTheme="majorHAnsi"/>
                <w:color w:val="auto"/>
                <w:szCs w:val="24"/>
              </w:rPr>
              <w:t xml:space="preserve"> </w:t>
            </w:r>
            <w:r>
              <w:rPr>
                <w:rFonts w:asciiTheme="majorHAnsi" w:hAnsiTheme="majorHAnsi"/>
                <w:color w:val="auto"/>
                <w:szCs w:val="24"/>
              </w:rPr>
              <w:t xml:space="preserve">The base value is taken to be no change and the index is scaled so that the most positive temperature increases (5.5C)  score +1 and the lowest (1.5C) score 0.  </w:t>
            </w:r>
          </w:p>
          <w:p w14:paraId="5B77CE86"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Cross Correlation : </w:t>
            </w:r>
            <w:r>
              <w:rPr>
                <w:rFonts w:asciiTheme="majorHAnsi" w:hAnsiTheme="majorHAnsi"/>
                <w:b/>
                <w:color w:val="auto"/>
                <w:szCs w:val="24"/>
              </w:rPr>
              <w:t xml:space="preserve">  </w:t>
            </w:r>
            <w:r w:rsidRPr="001A6568">
              <w:rPr>
                <w:rFonts w:asciiTheme="majorHAnsi" w:hAnsiTheme="majorHAnsi"/>
                <w:color w:val="auto"/>
                <w:szCs w:val="24"/>
              </w:rPr>
              <w:t>Very low</w:t>
            </w:r>
          </w:p>
          <w:p w14:paraId="1E3AE08B"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Reporting &amp; Time Series :</w:t>
            </w:r>
            <w:r w:rsidRPr="0084548D">
              <w:rPr>
                <w:rFonts w:asciiTheme="majorHAnsi" w:hAnsiTheme="majorHAnsi"/>
                <w:color w:val="auto"/>
                <w:szCs w:val="24"/>
              </w:rPr>
              <w:t xml:space="preserve"> </w:t>
            </w:r>
            <w:r>
              <w:rPr>
                <w:rFonts w:asciiTheme="majorHAnsi" w:hAnsiTheme="majorHAnsi"/>
                <w:color w:val="auto"/>
                <w:szCs w:val="24"/>
              </w:rPr>
              <w:t xml:space="preserve"> All countries and a single measure.</w:t>
            </w:r>
          </w:p>
          <w:p w14:paraId="53C5039F"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4828BD68"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Actionable : </w:t>
            </w:r>
            <w:r>
              <w:rPr>
                <w:rFonts w:asciiTheme="majorHAnsi" w:hAnsiTheme="majorHAnsi"/>
                <w:b/>
                <w:color w:val="auto"/>
                <w:szCs w:val="24"/>
              </w:rPr>
              <w:t xml:space="preserve"> </w:t>
            </w:r>
            <w:r>
              <w:rPr>
                <w:rFonts w:asciiTheme="majorHAnsi" w:hAnsiTheme="majorHAnsi"/>
                <w:color w:val="auto"/>
                <w:szCs w:val="24"/>
              </w:rPr>
              <w:t>Only via mitigation of GHG emissions.</w:t>
            </w:r>
          </w:p>
          <w:p w14:paraId="5DF72608"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Private Sector Messages</w:t>
            </w:r>
            <w:r w:rsidRPr="0084548D">
              <w:rPr>
                <w:rFonts w:asciiTheme="majorHAnsi" w:hAnsiTheme="majorHAnsi"/>
                <w:color w:val="auto"/>
                <w:szCs w:val="24"/>
              </w:rPr>
              <w:t xml:space="preserve"> </w:t>
            </w:r>
            <w:r w:rsidRPr="0084548D">
              <w:rPr>
                <w:rFonts w:asciiTheme="majorHAnsi" w:hAnsiTheme="majorHAnsi"/>
                <w:b/>
                <w:color w:val="auto"/>
                <w:szCs w:val="24"/>
              </w:rPr>
              <w:t xml:space="preserve">: </w:t>
            </w:r>
            <w:r>
              <w:rPr>
                <w:rFonts w:asciiTheme="majorHAnsi" w:hAnsiTheme="majorHAnsi"/>
                <w:b/>
                <w:color w:val="auto"/>
                <w:szCs w:val="24"/>
              </w:rPr>
              <w:t xml:space="preserve"> </w:t>
            </w:r>
            <w:r>
              <w:rPr>
                <w:rFonts w:asciiTheme="majorHAnsi" w:hAnsiTheme="majorHAnsi"/>
                <w:color w:val="auto"/>
                <w:szCs w:val="24"/>
              </w:rPr>
              <w:t>None {This is a mitigation issue.  Obviously the private sector can play a role there but that is not the purpose of this index.}</w:t>
            </w:r>
          </w:p>
          <w:p w14:paraId="6D7AE648"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Public Sector Messages :</w:t>
            </w:r>
            <w:r w:rsidRPr="0084548D">
              <w:rPr>
                <w:rFonts w:asciiTheme="majorHAnsi" w:hAnsiTheme="majorHAnsi"/>
                <w:color w:val="auto"/>
                <w:szCs w:val="24"/>
              </w:rPr>
              <w:t xml:space="preserve"> </w:t>
            </w:r>
            <w:r>
              <w:rPr>
                <w:rFonts w:asciiTheme="majorHAnsi" w:hAnsiTheme="majorHAnsi"/>
                <w:color w:val="auto"/>
                <w:szCs w:val="24"/>
              </w:rPr>
              <w:t>Actionable through mitigation.</w:t>
            </w:r>
          </w:p>
          <w:p w14:paraId="1EE14F25" w14:textId="77777777" w:rsidR="005C59E7" w:rsidRPr="00316902"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measures : </w:t>
            </w:r>
            <w:r>
              <w:rPr>
                <w:rFonts w:asciiTheme="majorHAnsi" w:hAnsiTheme="majorHAnsi"/>
                <w:b/>
                <w:color w:val="auto"/>
                <w:szCs w:val="24"/>
              </w:rPr>
              <w:t xml:space="preserve"> </w:t>
            </w:r>
            <w:r w:rsidRPr="00316902">
              <w:rPr>
                <w:rFonts w:asciiTheme="majorHAnsi" w:hAnsiTheme="majorHAnsi"/>
                <w:color w:val="auto"/>
                <w:szCs w:val="24"/>
              </w:rPr>
              <w:t>No obvious alternatives.</w:t>
            </w:r>
          </w:p>
          <w:p w14:paraId="44A60300"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2FCDF88F" w14:textId="77777777" w:rsidR="005C59E7" w:rsidRPr="00B61D5C"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Summary :</w:t>
            </w:r>
            <w:r>
              <w:rPr>
                <w:rFonts w:asciiTheme="majorHAnsi" w:hAnsiTheme="majorHAnsi"/>
                <w:b/>
                <w:color w:val="auto"/>
                <w:szCs w:val="24"/>
              </w:rPr>
              <w:t xml:space="preserve">  </w:t>
            </w:r>
            <w:r w:rsidRPr="00316902">
              <w:rPr>
                <w:rFonts w:asciiTheme="majorHAnsi" w:hAnsiTheme="majorHAnsi"/>
                <w:color w:val="auto"/>
                <w:szCs w:val="24"/>
              </w:rPr>
              <w:t>A core measure of projected climate change and used as the basis of many projections, indicators etc.</w:t>
            </w:r>
          </w:p>
        </w:tc>
        <w:tc>
          <w:tcPr>
            <w:tcW w:w="1402" w:type="pct"/>
            <w:tcBorders>
              <w:bottom w:val="single" w:sz="8" w:space="0" w:color="4F81BD" w:themeColor="accent1"/>
            </w:tcBorders>
            <w:shd w:val="clear" w:color="auto" w:fill="auto"/>
          </w:tcPr>
          <w:p w14:paraId="0BC54C76" w14:textId="77777777" w:rsidR="005C59E7" w:rsidRPr="00757E09"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Cs w:val="24"/>
              </w:rPr>
              <w:t>Existing incidence of water borne diseases</w:t>
            </w:r>
            <w:r>
              <w:rPr>
                <w:rFonts w:asciiTheme="majorHAnsi" w:hAnsiTheme="majorHAnsi"/>
                <w:b/>
                <w:color w:val="auto"/>
                <w:szCs w:val="24"/>
              </w:rPr>
              <w:t xml:space="preserve"> (WBD </w:t>
            </w:r>
            <w:r w:rsidRPr="00757E09">
              <w:rPr>
                <w:rFonts w:ascii="Wingdings" w:hAnsi="Wingdings"/>
                <w:b/>
                <w:color w:val="auto"/>
                <w:sz w:val="28"/>
                <w:szCs w:val="24"/>
              </w:rPr>
              <w:t></w:t>
            </w:r>
            <w:r w:rsidRPr="00757E09">
              <w:rPr>
                <w:rFonts w:asciiTheme="majorHAnsi" w:hAnsiTheme="majorHAnsi"/>
                <w:b/>
                <w:color w:val="auto"/>
                <w:sz w:val="28"/>
                <w:szCs w:val="24"/>
              </w:rPr>
              <w:t>)</w:t>
            </w:r>
            <w:r w:rsidRPr="00757E09">
              <w:rPr>
                <w:rFonts w:asciiTheme="majorHAnsi" w:hAnsiTheme="majorHAnsi"/>
                <w:color w:val="auto"/>
                <w:sz w:val="28"/>
                <w:szCs w:val="24"/>
              </w:rPr>
              <w:t xml:space="preserve">.  </w:t>
            </w:r>
            <w:r w:rsidRPr="00757E09">
              <w:rPr>
                <w:rFonts w:asciiTheme="majorHAnsi" w:hAnsiTheme="majorHAnsi"/>
                <w:color w:val="auto"/>
                <w:szCs w:val="24"/>
              </w:rPr>
              <w:t>Measured as “Water, sanitation &amp; hygiene deaths per 100'000 children&lt;5 yr” to capture the effects on the most sensitive portion of the population.</w:t>
            </w:r>
          </w:p>
          <w:p w14:paraId="2B12FB6C" w14:textId="77777777" w:rsidR="005C59E7" w:rsidRPr="009908AB"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Issues : </w:t>
            </w:r>
            <w:r>
              <w:rPr>
                <w:rFonts w:asciiTheme="majorHAnsi" w:hAnsiTheme="majorHAnsi"/>
                <w:color w:val="auto"/>
                <w:szCs w:val="24"/>
              </w:rPr>
              <w:t>There are similar data for all people affected but w</w:t>
            </w:r>
            <w:r w:rsidRPr="009908AB">
              <w:rPr>
                <w:rFonts w:asciiTheme="majorHAnsi" w:hAnsiTheme="majorHAnsi"/>
                <w:color w:val="auto"/>
                <w:szCs w:val="24"/>
              </w:rPr>
              <w:t xml:space="preserve">e have </w:t>
            </w:r>
            <w:r>
              <w:rPr>
                <w:rFonts w:asciiTheme="majorHAnsi" w:hAnsiTheme="majorHAnsi"/>
                <w:color w:val="auto"/>
                <w:szCs w:val="24"/>
              </w:rPr>
              <w:t>chosen to focus on children as they bear the bulk of the burden.  There is obviously an overlap with health measures, but this reflects the strong links between vulnerability arising within the water and health sectors.</w:t>
            </w:r>
          </w:p>
          <w:p w14:paraId="12442CB0"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C73163B"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Scaling :</w:t>
            </w:r>
            <w:r w:rsidRPr="0084548D">
              <w:rPr>
                <w:rFonts w:asciiTheme="majorHAnsi" w:hAnsiTheme="majorHAnsi"/>
                <w:color w:val="auto"/>
                <w:szCs w:val="24"/>
              </w:rPr>
              <w:t xml:space="preserve"> </w:t>
            </w:r>
            <w:r>
              <w:rPr>
                <w:rFonts w:asciiTheme="majorHAnsi" w:hAnsiTheme="majorHAnsi"/>
                <w:color w:val="auto"/>
                <w:szCs w:val="24"/>
              </w:rPr>
              <w:t xml:space="preserve"> The base values are taken to be no incidence (scoring 0) and 1500 incidences per 100,000 children per year, which will result in a small group of countries scoring close to 1.</w:t>
            </w:r>
          </w:p>
          <w:p w14:paraId="4628BB69"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23AA8D27"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sidRPr="0084548D">
              <w:rPr>
                <w:rFonts w:asciiTheme="majorHAnsi" w:hAnsiTheme="majorHAnsi"/>
                <w:b/>
                <w:color w:val="auto"/>
                <w:szCs w:val="24"/>
              </w:rPr>
              <w:t xml:space="preserve">Cross Correlation : </w:t>
            </w:r>
            <w:r>
              <w:rPr>
                <w:rFonts w:asciiTheme="majorHAnsi" w:hAnsiTheme="majorHAnsi"/>
                <w:b/>
                <w:color w:val="auto"/>
                <w:szCs w:val="24"/>
              </w:rPr>
              <w:t xml:space="preserve">  </w:t>
            </w:r>
            <w:r w:rsidRPr="006A029B">
              <w:rPr>
                <w:rFonts w:asciiTheme="majorHAnsi" w:hAnsiTheme="majorHAnsi"/>
                <w:color w:val="auto"/>
                <w:szCs w:val="24"/>
              </w:rPr>
              <w:t>Correlates with r</w:t>
            </w:r>
            <w:r w:rsidRPr="009908AB">
              <w:rPr>
                <w:rFonts w:asciiTheme="majorHAnsi" w:hAnsiTheme="majorHAnsi"/>
                <w:color w:val="auto"/>
                <w:szCs w:val="24"/>
                <w:vertAlign w:val="superscript"/>
              </w:rPr>
              <w:t>2</w:t>
            </w:r>
            <w:r w:rsidRPr="006A029B">
              <w:rPr>
                <w:rFonts w:asciiTheme="majorHAnsi" w:hAnsiTheme="majorHAnsi"/>
                <w:color w:val="auto"/>
                <w:szCs w:val="24"/>
              </w:rPr>
              <w:t xml:space="preserve"> of 50% </w:t>
            </w:r>
            <w:r>
              <w:rPr>
                <w:rFonts w:asciiTheme="majorHAnsi" w:hAnsiTheme="majorHAnsi"/>
                <w:color w:val="auto"/>
                <w:szCs w:val="24"/>
              </w:rPr>
              <w:t>to</w:t>
            </w:r>
            <w:r w:rsidRPr="006A029B">
              <w:rPr>
                <w:rFonts w:asciiTheme="majorHAnsi" w:hAnsiTheme="majorHAnsi"/>
                <w:color w:val="auto"/>
                <w:szCs w:val="24"/>
              </w:rPr>
              <w:t xml:space="preserve"> 60% with PIW% and PIS%.</w:t>
            </w:r>
            <w:r>
              <w:rPr>
                <w:rFonts w:asciiTheme="majorHAnsi" w:hAnsiTheme="majorHAnsi"/>
                <w:color w:val="auto"/>
                <w:szCs w:val="24"/>
              </w:rPr>
              <w:t xml:space="preserve">  But only 35% with ln(GDP/cap).</w:t>
            </w:r>
          </w:p>
          <w:p w14:paraId="60F5DB1F"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2E418D1"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Reporting &amp; Time Series :</w:t>
            </w:r>
            <w:r w:rsidRPr="0084548D">
              <w:rPr>
                <w:rFonts w:asciiTheme="majorHAnsi" w:hAnsiTheme="majorHAnsi"/>
                <w:color w:val="auto"/>
                <w:szCs w:val="24"/>
              </w:rPr>
              <w:t xml:space="preserve"> </w:t>
            </w:r>
          </w:p>
          <w:p w14:paraId="1398DAA0"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6A07F7A7"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Actionable : </w:t>
            </w:r>
            <w:r w:rsidRPr="009908AB">
              <w:rPr>
                <w:rFonts w:asciiTheme="majorHAnsi" w:hAnsiTheme="majorHAnsi"/>
                <w:color w:val="auto"/>
                <w:szCs w:val="24"/>
              </w:rPr>
              <w:t>Directly actionable with many countries having room for improvement.</w:t>
            </w:r>
            <w:r>
              <w:rPr>
                <w:rFonts w:asciiTheme="majorHAnsi" w:hAnsiTheme="majorHAnsi"/>
                <w:color w:val="auto"/>
                <w:szCs w:val="24"/>
              </w:rPr>
              <w:t xml:space="preserve">  Overall improvement in PIW% and PIS% would improve WBD but there also a range of health related actions available.</w:t>
            </w:r>
          </w:p>
          <w:p w14:paraId="4EB49F1A"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024895B2" w14:textId="77777777" w:rsidR="005C59E7" w:rsidRPr="009908AB"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Private Sector Messages</w:t>
            </w:r>
            <w:r w:rsidRPr="0084548D">
              <w:rPr>
                <w:rFonts w:asciiTheme="majorHAnsi" w:hAnsiTheme="majorHAnsi"/>
                <w:color w:val="auto"/>
                <w:szCs w:val="24"/>
              </w:rPr>
              <w:t xml:space="preserve"> </w:t>
            </w:r>
            <w:r w:rsidRPr="0084548D">
              <w:rPr>
                <w:rFonts w:asciiTheme="majorHAnsi" w:hAnsiTheme="majorHAnsi"/>
                <w:b/>
                <w:color w:val="auto"/>
                <w:szCs w:val="24"/>
              </w:rPr>
              <w:t xml:space="preserve">: </w:t>
            </w:r>
            <w:r w:rsidRPr="009908AB">
              <w:rPr>
                <w:rFonts w:asciiTheme="majorHAnsi" w:hAnsiTheme="majorHAnsi"/>
                <w:color w:val="auto"/>
                <w:szCs w:val="24"/>
              </w:rPr>
              <w:t>Opportunities</w:t>
            </w:r>
            <w:r>
              <w:rPr>
                <w:rFonts w:asciiTheme="majorHAnsi" w:hAnsiTheme="majorHAnsi"/>
                <w:color w:val="auto"/>
                <w:szCs w:val="24"/>
              </w:rPr>
              <w:t xml:space="preserve"> for the private sector through a variety of clean water and health interventions.  Probably a role for local SMEs in providing improved services to emerging cash economy farmers and middle class.</w:t>
            </w:r>
          </w:p>
          <w:p w14:paraId="35A37AB2"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Public Sector Messages :</w:t>
            </w:r>
            <w:r w:rsidRPr="0084548D">
              <w:rPr>
                <w:rFonts w:asciiTheme="majorHAnsi" w:hAnsiTheme="majorHAnsi"/>
                <w:color w:val="auto"/>
                <w:szCs w:val="24"/>
              </w:rPr>
              <w:t xml:space="preserve"> </w:t>
            </w:r>
          </w:p>
          <w:p w14:paraId="5BA6DEDF"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2BC10A8C" w14:textId="77777777" w:rsidR="005C59E7" w:rsidRPr="002B214E"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measures </w:t>
            </w:r>
            <w:r w:rsidRPr="008857E1">
              <w:rPr>
                <w:rFonts w:asciiTheme="majorHAnsi" w:hAnsiTheme="majorHAnsi"/>
                <w:color w:val="auto"/>
                <w:szCs w:val="24"/>
              </w:rPr>
              <w:t>:  A similar measure is available for th</w:t>
            </w:r>
            <w:r>
              <w:rPr>
                <w:rFonts w:asciiTheme="majorHAnsi" w:hAnsiTheme="majorHAnsi"/>
                <w:color w:val="auto"/>
                <w:szCs w:val="24"/>
              </w:rPr>
              <w:t>e whole population.  However, children under 5 account for the largest portion of deaths.</w:t>
            </w:r>
          </w:p>
          <w:p w14:paraId="27BE682A"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sidRPr="0084548D">
              <w:rPr>
                <w:rFonts w:asciiTheme="majorHAnsi" w:hAnsiTheme="majorHAnsi"/>
                <w:b/>
                <w:color w:val="auto"/>
                <w:szCs w:val="24"/>
              </w:rPr>
              <w:t>Summary :</w:t>
            </w:r>
          </w:p>
          <w:p w14:paraId="4EAEDBCA" w14:textId="77777777" w:rsidR="005C59E7" w:rsidRPr="00B61D5C"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tc>
        <w:tc>
          <w:tcPr>
            <w:tcW w:w="1402" w:type="pct"/>
            <w:tcBorders>
              <w:bottom w:val="single" w:sz="8" w:space="0" w:color="4F81BD" w:themeColor="accent1"/>
            </w:tcBorders>
            <w:shd w:val="clear" w:color="auto" w:fill="auto"/>
          </w:tcPr>
          <w:p w14:paraId="2532A7A1"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Cs w:val="24"/>
              </w:rPr>
              <w:t>% population with access to improved sanitation</w:t>
            </w:r>
            <w:r>
              <w:rPr>
                <w:rFonts w:asciiTheme="majorHAnsi" w:hAnsiTheme="majorHAnsi"/>
                <w:b/>
                <w:color w:val="auto"/>
                <w:szCs w:val="24"/>
              </w:rPr>
              <w:t xml:space="preserve"> [PIS% </w:t>
            </w:r>
            <w:r>
              <w:rPr>
                <w:rFonts w:ascii="Wingdings" w:hAnsi="Wingdings"/>
                <w:b/>
                <w:color w:val="auto"/>
                <w:szCs w:val="24"/>
              </w:rPr>
              <w:t></w:t>
            </w:r>
            <w:r>
              <w:rPr>
                <w:rFonts w:asciiTheme="majorHAnsi" w:hAnsiTheme="majorHAnsi"/>
                <w:b/>
                <w:color w:val="auto"/>
                <w:szCs w:val="24"/>
              </w:rPr>
              <w:t>]</w:t>
            </w:r>
            <w:r>
              <w:rPr>
                <w:rFonts w:asciiTheme="majorHAnsi" w:hAnsiTheme="majorHAnsi"/>
                <w:color w:val="auto"/>
                <w:szCs w:val="24"/>
              </w:rPr>
              <w:t xml:space="preserve">.  </w:t>
            </w:r>
            <w:r w:rsidRPr="003D3871">
              <w:rPr>
                <w:rFonts w:asciiTheme="majorHAnsi" w:hAnsiTheme="majorHAnsi"/>
                <w:color w:val="auto"/>
                <w:szCs w:val="24"/>
              </w:rPr>
              <w:t xml:space="preserve">High % indicates capacity to deliver </w:t>
            </w:r>
            <w:r>
              <w:rPr>
                <w:rFonts w:asciiTheme="majorHAnsi" w:hAnsiTheme="majorHAnsi"/>
                <w:color w:val="auto"/>
                <w:szCs w:val="24"/>
              </w:rPr>
              <w:t xml:space="preserve">sanitation and quality water </w:t>
            </w:r>
            <w:r w:rsidRPr="003D3871">
              <w:rPr>
                <w:rFonts w:asciiTheme="majorHAnsi" w:hAnsiTheme="majorHAnsi"/>
                <w:color w:val="auto"/>
                <w:szCs w:val="24"/>
              </w:rPr>
              <w:t>to the population and hence lower vulnerability.</w:t>
            </w:r>
          </w:p>
          <w:p w14:paraId="23559DC3"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26920640"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Issues :</w:t>
            </w:r>
            <w:r>
              <w:rPr>
                <w:rFonts w:asciiTheme="majorHAnsi" w:hAnsiTheme="majorHAnsi"/>
                <w:color w:val="auto"/>
                <w:szCs w:val="24"/>
              </w:rPr>
              <w:t xml:space="preserve">  Commonly used indicator.  However, it saturates quickly, although slightly slower than PIW%, with most countries with a GDP/cap of &gt;$12000 having close to 100% coverage</w:t>
            </w:r>
          </w:p>
          <w:p w14:paraId="4B0698DF"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72371C3"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Scaling :</w:t>
            </w:r>
            <w:r>
              <w:rPr>
                <w:rFonts w:asciiTheme="majorHAnsi" w:hAnsiTheme="majorHAnsi"/>
                <w:color w:val="auto"/>
                <w:szCs w:val="24"/>
              </w:rPr>
              <w:t xml:space="preserve"> Scale 0% as vulnerability of 1 and 100% as 0 vulnerability.</w:t>
            </w:r>
          </w:p>
          <w:p w14:paraId="05D01C03"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1BCF4E39"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Cross Correlation :</w:t>
            </w:r>
            <w:r>
              <w:rPr>
                <w:rFonts w:asciiTheme="majorHAnsi" w:hAnsiTheme="majorHAnsi"/>
                <w:color w:val="auto"/>
                <w:szCs w:val="24"/>
              </w:rPr>
              <w:t xml:space="preserve">  Highly correlated with HDI (r</w:t>
            </w:r>
            <w:r w:rsidRPr="006769E8">
              <w:rPr>
                <w:rFonts w:asciiTheme="majorHAnsi" w:hAnsiTheme="majorHAnsi"/>
                <w:color w:val="auto"/>
                <w:szCs w:val="24"/>
                <w:vertAlign w:val="superscript"/>
              </w:rPr>
              <w:t>2</w:t>
            </w:r>
            <w:r>
              <w:rPr>
                <w:rFonts w:asciiTheme="majorHAnsi" w:hAnsiTheme="majorHAnsi"/>
                <w:color w:val="auto"/>
                <w:szCs w:val="24"/>
              </w:rPr>
              <w:t xml:space="preserve"> = 75%) and with GDP/cap (r</w:t>
            </w:r>
            <w:r w:rsidRPr="006769E8">
              <w:rPr>
                <w:rFonts w:asciiTheme="majorHAnsi" w:hAnsiTheme="majorHAnsi"/>
                <w:color w:val="auto"/>
                <w:szCs w:val="24"/>
                <w:vertAlign w:val="superscript"/>
              </w:rPr>
              <w:t>2</w:t>
            </w:r>
            <w:r>
              <w:rPr>
                <w:rFonts w:asciiTheme="majorHAnsi" w:hAnsiTheme="majorHAnsi"/>
                <w:color w:val="auto"/>
                <w:szCs w:val="24"/>
              </w:rPr>
              <w:t xml:space="preserve"> = 35% and r</w:t>
            </w:r>
            <w:r w:rsidRPr="006A029B">
              <w:rPr>
                <w:rFonts w:asciiTheme="majorHAnsi" w:hAnsiTheme="majorHAnsi"/>
                <w:color w:val="auto"/>
                <w:szCs w:val="24"/>
                <w:vertAlign w:val="superscript"/>
              </w:rPr>
              <w:t>2</w:t>
            </w:r>
            <w:r>
              <w:rPr>
                <w:rFonts w:asciiTheme="majorHAnsi" w:hAnsiTheme="majorHAnsi"/>
                <w:color w:val="auto"/>
                <w:szCs w:val="24"/>
              </w:rPr>
              <w:t xml:space="preserve"> = 50% with Ln(GDP/cap)).  It is also correlated with PIS% (r</w:t>
            </w:r>
            <w:r w:rsidRPr="00694551">
              <w:rPr>
                <w:rFonts w:asciiTheme="majorHAnsi" w:hAnsiTheme="majorHAnsi"/>
                <w:color w:val="auto"/>
                <w:szCs w:val="24"/>
                <w:vertAlign w:val="superscript"/>
              </w:rPr>
              <w:t>2</w:t>
            </w:r>
            <w:r>
              <w:rPr>
                <w:rFonts w:asciiTheme="majorHAnsi" w:hAnsiTheme="majorHAnsi"/>
                <w:color w:val="auto"/>
                <w:szCs w:val="24"/>
              </w:rPr>
              <w:t xml:space="preserve"> = 60%) but there is still significant scatter among countries with low values of either variable.</w:t>
            </w:r>
          </w:p>
          <w:p w14:paraId="7AF89DD8"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Reporting &amp; Time Series :</w:t>
            </w:r>
            <w:r w:rsidRPr="0084548D">
              <w:rPr>
                <w:rFonts w:asciiTheme="majorHAnsi" w:hAnsiTheme="majorHAnsi"/>
                <w:color w:val="auto"/>
                <w:szCs w:val="24"/>
              </w:rPr>
              <w:t xml:space="preserve"> </w:t>
            </w:r>
          </w:p>
          <w:p w14:paraId="2ECC7010"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73F3F4BE"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Actionable : </w:t>
            </w:r>
            <w:r>
              <w:rPr>
                <w:rFonts w:asciiTheme="majorHAnsi" w:hAnsiTheme="majorHAnsi"/>
                <w:color w:val="auto"/>
                <w:szCs w:val="24"/>
              </w:rPr>
              <w:t>Directly actionable although many countries have already reached the highest score.</w:t>
            </w:r>
          </w:p>
          <w:p w14:paraId="7101228B"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39722B6"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Private Sector Messages</w:t>
            </w:r>
            <w:r w:rsidRPr="0084548D">
              <w:rPr>
                <w:rFonts w:asciiTheme="majorHAnsi" w:hAnsiTheme="majorHAnsi"/>
                <w:color w:val="auto"/>
                <w:szCs w:val="24"/>
              </w:rPr>
              <w:t xml:space="preserve"> </w:t>
            </w:r>
            <w:r w:rsidRPr="0084548D">
              <w:rPr>
                <w:rFonts w:asciiTheme="majorHAnsi" w:hAnsiTheme="majorHAnsi"/>
                <w:b/>
                <w:color w:val="auto"/>
                <w:szCs w:val="24"/>
              </w:rPr>
              <w:t xml:space="preserve">: </w:t>
            </w:r>
            <w:r w:rsidRPr="00694551">
              <w:rPr>
                <w:rFonts w:asciiTheme="majorHAnsi" w:hAnsiTheme="majorHAnsi"/>
                <w:color w:val="auto"/>
                <w:szCs w:val="24"/>
              </w:rPr>
              <w:t xml:space="preserve">An </w:t>
            </w:r>
            <w:r>
              <w:rPr>
                <w:rFonts w:asciiTheme="majorHAnsi" w:hAnsiTheme="majorHAnsi"/>
                <w:color w:val="auto"/>
                <w:szCs w:val="24"/>
              </w:rPr>
              <w:t>activity with opportunities for private sector engagement, especially through PPPs.  More difficult to achieve payments for service than for actions relating to PIW%.</w:t>
            </w:r>
          </w:p>
          <w:p w14:paraId="681B6F77"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7F900FC7"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Public Sector Messages :</w:t>
            </w:r>
            <w:r w:rsidRPr="0084548D">
              <w:rPr>
                <w:rFonts w:asciiTheme="majorHAnsi" w:hAnsiTheme="majorHAnsi"/>
                <w:color w:val="auto"/>
                <w:szCs w:val="24"/>
              </w:rPr>
              <w:t xml:space="preserve"> </w:t>
            </w:r>
          </w:p>
          <w:p w14:paraId="54BA468B"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09312914"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sidRPr="0084548D">
              <w:rPr>
                <w:rFonts w:asciiTheme="majorHAnsi" w:hAnsiTheme="majorHAnsi"/>
                <w:b/>
                <w:color w:val="auto"/>
                <w:szCs w:val="24"/>
              </w:rPr>
              <w:t xml:space="preserve">Alternate or related measures : </w:t>
            </w:r>
          </w:p>
          <w:p w14:paraId="3E018AEE"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C3B9BCF"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Summary :</w:t>
            </w:r>
            <w:r>
              <w:rPr>
                <w:rFonts w:asciiTheme="majorHAnsi" w:hAnsiTheme="majorHAnsi"/>
                <w:b/>
                <w:color w:val="auto"/>
                <w:szCs w:val="24"/>
              </w:rPr>
              <w:t xml:space="preserve"> </w:t>
            </w:r>
            <w:r w:rsidRPr="00506B0A">
              <w:rPr>
                <w:rFonts w:asciiTheme="majorHAnsi" w:hAnsiTheme="majorHAnsi"/>
                <w:color w:val="auto"/>
                <w:szCs w:val="24"/>
              </w:rPr>
              <w:t>Good</w:t>
            </w:r>
            <w:r>
              <w:rPr>
                <w:rFonts w:asciiTheme="majorHAnsi" w:hAnsiTheme="majorHAnsi"/>
                <w:color w:val="auto"/>
                <w:szCs w:val="24"/>
              </w:rPr>
              <w:t xml:space="preserve"> indicator despite its high correlation with PIW%.  There are differences between countries on the low end of both measures.</w:t>
            </w:r>
          </w:p>
          <w:p w14:paraId="75D53BBF" w14:textId="77777777" w:rsidR="005C59E7" w:rsidRPr="00B61D5C"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tc>
      </w:tr>
    </w:tbl>
    <w:p w14:paraId="1CFEC6CB" w14:textId="77777777" w:rsidR="005C59E7" w:rsidRDefault="005C59E7" w:rsidP="00677C70"/>
    <w:p w14:paraId="751D26C5" w14:textId="77777777" w:rsidR="005C59E7" w:rsidRDefault="005C59E7" w:rsidP="00677C70">
      <w:pPr>
        <w:pStyle w:val="Title"/>
      </w:pPr>
      <w:r>
        <w:br w:type="page"/>
        <w:t>Discussion of the Food measures</w:t>
      </w:r>
    </w:p>
    <w:tbl>
      <w:tblPr>
        <w:tblStyle w:val="LightShading-Accent1"/>
        <w:tblW w:w="5000" w:type="pct"/>
        <w:tblLayout w:type="fixed"/>
        <w:tblLook w:val="04A0" w:firstRow="1" w:lastRow="0" w:firstColumn="1" w:lastColumn="0" w:noHBand="0" w:noVBand="1"/>
      </w:tblPr>
      <w:tblGrid>
        <w:gridCol w:w="1240"/>
        <w:gridCol w:w="851"/>
        <w:gridCol w:w="3695"/>
        <w:gridCol w:w="3695"/>
        <w:gridCol w:w="3695"/>
      </w:tblGrid>
      <w:tr w:rsidR="005C59E7" w:rsidRPr="00420039" w14:paraId="7D95BF0D" w14:textId="77777777" w:rsidTr="00677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Borders>
              <w:top w:val="nil"/>
            </w:tcBorders>
            <w:shd w:val="clear" w:color="auto" w:fill="auto"/>
          </w:tcPr>
          <w:p w14:paraId="7A654947" w14:textId="77777777" w:rsidR="005C59E7" w:rsidRPr="00420039" w:rsidRDefault="005C59E7" w:rsidP="00677C70">
            <w:pPr>
              <w:jc w:val="right"/>
              <w:rPr>
                <w:rFonts w:asciiTheme="majorHAnsi" w:hAnsiTheme="majorHAnsi"/>
                <w:szCs w:val="24"/>
              </w:rPr>
            </w:pPr>
            <w:r w:rsidRPr="00420039">
              <w:rPr>
                <w:rFonts w:asciiTheme="majorHAnsi" w:hAnsiTheme="majorHAnsi"/>
                <w:szCs w:val="24"/>
              </w:rPr>
              <w:t>Sector</w:t>
            </w:r>
          </w:p>
        </w:tc>
        <w:tc>
          <w:tcPr>
            <w:tcW w:w="323" w:type="pct"/>
            <w:tcBorders>
              <w:top w:val="nil"/>
            </w:tcBorders>
            <w:shd w:val="clear" w:color="auto" w:fill="auto"/>
          </w:tcPr>
          <w:p w14:paraId="1AB9106C" w14:textId="77777777" w:rsidR="005C59E7" w:rsidRPr="00420039" w:rsidRDefault="005C59E7" w:rsidP="00677C7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p>
        </w:tc>
        <w:tc>
          <w:tcPr>
            <w:tcW w:w="1402" w:type="pct"/>
            <w:tcBorders>
              <w:top w:val="nil"/>
            </w:tcBorders>
            <w:shd w:val="clear" w:color="auto" w:fill="auto"/>
          </w:tcPr>
          <w:p w14:paraId="48B7BACD" w14:textId="77777777" w:rsidR="005C59E7" w:rsidRPr="00420039" w:rsidRDefault="005C59E7" w:rsidP="00677C7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Exposure</w:t>
            </w:r>
          </w:p>
        </w:tc>
        <w:tc>
          <w:tcPr>
            <w:tcW w:w="1402" w:type="pct"/>
            <w:tcBorders>
              <w:top w:val="nil"/>
            </w:tcBorders>
            <w:shd w:val="clear" w:color="auto" w:fill="auto"/>
          </w:tcPr>
          <w:p w14:paraId="4B8633D2" w14:textId="77777777" w:rsidR="005C59E7" w:rsidRPr="00420039" w:rsidRDefault="005C59E7" w:rsidP="00677C7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Sensitivity</w:t>
            </w:r>
          </w:p>
        </w:tc>
        <w:tc>
          <w:tcPr>
            <w:tcW w:w="1402" w:type="pct"/>
            <w:tcBorders>
              <w:top w:val="nil"/>
            </w:tcBorders>
            <w:shd w:val="clear" w:color="auto" w:fill="auto"/>
          </w:tcPr>
          <w:p w14:paraId="767EE7F6" w14:textId="77777777" w:rsidR="005C59E7" w:rsidRPr="00420039" w:rsidRDefault="005C59E7" w:rsidP="00677C7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Capacity</w:t>
            </w:r>
          </w:p>
        </w:tc>
      </w:tr>
      <w:tr w:rsidR="005C59E7" w:rsidRPr="00B61D5C" w14:paraId="54F3440C" w14:textId="77777777" w:rsidTr="0067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shd w:val="clear" w:color="auto" w:fill="auto"/>
          </w:tcPr>
          <w:p w14:paraId="74CF4B22" w14:textId="77777777" w:rsidR="005C59E7" w:rsidRDefault="005C59E7" w:rsidP="00677C70">
            <w:pPr>
              <w:jc w:val="right"/>
              <w:rPr>
                <w:rFonts w:asciiTheme="majorHAnsi" w:hAnsiTheme="majorHAnsi"/>
                <w:szCs w:val="24"/>
              </w:rPr>
            </w:pPr>
            <w:r>
              <w:rPr>
                <w:rFonts w:asciiTheme="majorHAnsi" w:hAnsiTheme="majorHAnsi"/>
                <w:szCs w:val="24"/>
              </w:rPr>
              <w:t>Food</w:t>
            </w:r>
          </w:p>
          <w:p w14:paraId="4F824977" w14:textId="77777777" w:rsidR="005C59E7" w:rsidRDefault="005C59E7" w:rsidP="00677C70">
            <w:pPr>
              <w:jc w:val="right"/>
              <w:rPr>
                <w:rFonts w:asciiTheme="majorHAnsi" w:hAnsiTheme="majorHAnsi"/>
                <w:szCs w:val="24"/>
              </w:rPr>
            </w:pPr>
          </w:p>
          <w:p w14:paraId="54494CA5" w14:textId="77777777" w:rsidR="005C59E7" w:rsidRPr="00316902" w:rsidRDefault="005C59E7" w:rsidP="00677C70">
            <w:pPr>
              <w:rPr>
                <w:rFonts w:asciiTheme="majorHAnsi" w:hAnsiTheme="majorHAnsi"/>
                <w:b w:val="0"/>
              </w:rPr>
            </w:pPr>
            <w:r w:rsidRPr="00316902">
              <w:rPr>
                <w:rFonts w:asciiTheme="majorHAnsi" w:hAnsiTheme="majorHAnsi"/>
                <w:b w:val="0"/>
                <w:sz w:val="16"/>
              </w:rPr>
              <w:t>See Box 1 for the relationship between the GAIN and the Water Povert Index (WPI)</w:t>
            </w:r>
          </w:p>
        </w:tc>
        <w:tc>
          <w:tcPr>
            <w:tcW w:w="323" w:type="pct"/>
            <w:shd w:val="clear" w:color="auto" w:fill="auto"/>
          </w:tcPr>
          <w:p w14:paraId="1B0E3DC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420039">
              <w:rPr>
                <w:rFonts w:asciiTheme="majorHAnsi" w:hAnsiTheme="majorHAnsi"/>
                <w:szCs w:val="24"/>
              </w:rPr>
              <w:t>Quant</w:t>
            </w:r>
          </w:p>
          <w:p w14:paraId="0C656526" w14:textId="77777777" w:rsidR="005C59E7" w:rsidRPr="00420039"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Wingdings" w:hAnsi="Wingdings"/>
                <w:b/>
                <w:color w:val="auto"/>
                <w:szCs w:val="24"/>
              </w:rPr>
              <w:t></w:t>
            </w:r>
            <w:r>
              <w:rPr>
                <w:rFonts w:ascii="Wingdings" w:hAnsi="Wingdings"/>
                <w:b/>
                <w:color w:val="auto"/>
                <w:szCs w:val="24"/>
              </w:rPr>
              <w:t></w:t>
            </w:r>
          </w:p>
        </w:tc>
        <w:tc>
          <w:tcPr>
            <w:tcW w:w="1402" w:type="pct"/>
            <w:shd w:val="clear" w:color="auto" w:fill="auto"/>
          </w:tcPr>
          <w:p w14:paraId="28E61276"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ACDI (Wheeler2011)</w:t>
            </w:r>
            <w:r w:rsidRPr="00FA2289">
              <w:rPr>
                <w:rFonts w:asciiTheme="majorHAnsi" w:hAnsiTheme="majorHAnsi"/>
                <w:b/>
                <w:color w:val="auto"/>
                <w:szCs w:val="24"/>
              </w:rPr>
              <w:t>.</w:t>
            </w:r>
            <w:r w:rsidRPr="00FA2289">
              <w:rPr>
                <w:rFonts w:asciiTheme="majorHAnsi" w:hAnsiTheme="majorHAnsi"/>
                <w:color w:val="auto"/>
                <w:szCs w:val="24"/>
              </w:rPr>
              <w:t xml:space="preserve">  </w:t>
            </w:r>
            <w:r w:rsidRPr="00FA2289">
              <w:rPr>
                <w:rFonts w:asciiTheme="majorHAnsi" w:hAnsiTheme="majorHAnsi"/>
                <w:b/>
                <w:color w:val="auto"/>
                <w:szCs w:val="24"/>
              </w:rPr>
              <w:t>[</w:t>
            </w:r>
            <w:r>
              <w:rPr>
                <w:rFonts w:asciiTheme="majorHAnsi" w:hAnsiTheme="majorHAnsi"/>
                <w:b/>
                <w:color w:val="auto"/>
                <w:szCs w:val="24"/>
              </w:rPr>
              <w:t>Yld</w:t>
            </w:r>
            <w:r w:rsidRPr="00FA2289">
              <w:rPr>
                <w:rFonts w:asciiTheme="majorHAnsi" w:hAnsiTheme="majorHAnsi"/>
                <w:b/>
                <w:color w:val="auto"/>
                <w:szCs w:val="24"/>
              </w:rPr>
              <w:t>%</w:t>
            </w:r>
            <w:r>
              <w:rPr>
                <w:rFonts w:asciiTheme="majorHAnsi" w:hAnsiTheme="majorHAnsi"/>
                <w:b/>
                <w:color w:val="auto"/>
                <w:szCs w:val="24"/>
              </w:rPr>
              <w:t xml:space="preserve"> </w:t>
            </w:r>
            <w:r w:rsidRPr="000A4521">
              <w:rPr>
                <w:rFonts w:ascii="Wingdings" w:hAnsi="Wingdings"/>
                <w:b/>
                <w:color w:val="auto"/>
              </w:rPr>
              <w:t></w:t>
            </w:r>
            <w:r w:rsidRPr="00FA2289">
              <w:rPr>
                <w:rFonts w:asciiTheme="majorHAnsi" w:hAnsiTheme="majorHAnsi"/>
                <w:b/>
                <w:color w:val="auto"/>
                <w:szCs w:val="24"/>
              </w:rPr>
              <w:t>]</w:t>
            </w:r>
            <w:r>
              <w:rPr>
                <w:rStyle w:val="FootnoteReference"/>
                <w:rFonts w:asciiTheme="majorHAnsi" w:hAnsiTheme="majorHAnsi"/>
                <w:b/>
                <w:color w:val="auto"/>
                <w:szCs w:val="24"/>
              </w:rPr>
              <w:footnoteReference w:id="3"/>
            </w:r>
            <w:r w:rsidRPr="00FA2289">
              <w:rPr>
                <w:rFonts w:asciiTheme="majorHAnsi" w:hAnsiTheme="majorHAnsi"/>
                <w:color w:val="auto"/>
                <w:szCs w:val="24"/>
              </w:rPr>
              <w:t xml:space="preserve"> </w:t>
            </w:r>
            <w:r>
              <w:rPr>
                <w:rFonts w:asciiTheme="majorHAnsi" w:hAnsiTheme="majorHAnsi"/>
                <w:color w:val="auto"/>
                <w:szCs w:val="24"/>
              </w:rPr>
              <w:t xml:space="preserve">country. </w:t>
            </w:r>
          </w:p>
          <w:p w14:paraId="1D5F006D"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0A01AFB" w14:textId="77777777" w:rsidR="005C59E7" w:rsidRPr="00683711" w:rsidRDefault="005C59E7" w:rsidP="00677C70">
            <w:pPr>
              <w:cnfStyle w:val="000000100000" w:firstRow="0" w:lastRow="0" w:firstColumn="0" w:lastColumn="0" w:oddVBand="0" w:evenVBand="0" w:oddHBand="1" w:evenHBand="0" w:firstRowFirstColumn="0" w:firstRowLastColumn="0" w:lastRowFirstColumn="0" w:lastRowLastColumn="0"/>
              <w:rPr>
                <w:rStyle w:val="Hyperlink"/>
                <w:rFonts w:ascii="Calibri" w:eastAsia="Times New Roman" w:hAnsi="Calibri" w:cs="Times New Roman"/>
              </w:rPr>
            </w:pPr>
            <w:r w:rsidRPr="00683711">
              <w:rPr>
                <w:rFonts w:asciiTheme="majorHAnsi" w:hAnsiTheme="majorHAnsi"/>
                <w:b/>
                <w:color w:val="auto"/>
                <w:szCs w:val="24"/>
              </w:rPr>
              <w:t>Source of data:</w:t>
            </w:r>
            <w:r>
              <w:rPr>
                <w:rFonts w:asciiTheme="majorHAnsi" w:hAnsiTheme="majorHAnsi"/>
                <w:color w:val="auto"/>
                <w:szCs w:val="24"/>
              </w:rPr>
              <w:t xml:space="preserve"> </w:t>
            </w:r>
          </w:p>
          <w:p w14:paraId="7937F0A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2188FA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Issues : </w:t>
            </w:r>
          </w:p>
          <w:p w14:paraId="334C216F"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color w:val="auto"/>
                <w:szCs w:val="24"/>
              </w:rPr>
              <w:t>.</w:t>
            </w:r>
          </w:p>
          <w:p w14:paraId="0AAB6D7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D93A61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Scaling :</w:t>
            </w:r>
            <w:r>
              <w:rPr>
                <w:rFonts w:asciiTheme="majorHAnsi" w:hAnsiTheme="majorHAnsi"/>
                <w:color w:val="auto"/>
                <w:szCs w:val="24"/>
              </w:rPr>
              <w:t xml:space="preserve"> -20 to 100 which covers the full range observed.</w:t>
            </w:r>
          </w:p>
          <w:p w14:paraId="545829E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54C89DD" w14:textId="77777777" w:rsidR="005C59E7" w:rsidRPr="004E398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Cross Correlation : </w:t>
            </w:r>
            <w:r>
              <w:rPr>
                <w:rFonts w:asciiTheme="majorHAnsi" w:hAnsiTheme="majorHAnsi"/>
                <w:b/>
                <w:color w:val="auto"/>
                <w:szCs w:val="24"/>
              </w:rPr>
              <w:t xml:space="preserve"> </w:t>
            </w:r>
            <w:r>
              <w:rPr>
                <w:rFonts w:asciiTheme="majorHAnsi" w:hAnsiTheme="majorHAnsi"/>
                <w:color w:val="auto"/>
                <w:szCs w:val="24"/>
              </w:rPr>
              <w:t>Low</w:t>
            </w:r>
          </w:p>
          <w:p w14:paraId="7451C24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F979D5F"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Reporting &amp; Time Series :</w:t>
            </w:r>
            <w:r>
              <w:rPr>
                <w:rFonts w:asciiTheme="majorHAnsi" w:hAnsiTheme="majorHAnsi"/>
                <w:color w:val="auto"/>
                <w:szCs w:val="24"/>
              </w:rPr>
              <w:t xml:space="preserve"> Most countries and a single measure only as it is a projection.</w:t>
            </w:r>
          </w:p>
          <w:p w14:paraId="767D3587"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C7B6B2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Actionable : </w:t>
            </w:r>
            <w:r>
              <w:rPr>
                <w:rFonts w:asciiTheme="majorHAnsi" w:hAnsiTheme="majorHAnsi"/>
                <w:color w:val="auto"/>
                <w:szCs w:val="24"/>
              </w:rPr>
              <w:t>This is actionable by better agricultural practice, although this will be difficult to pick up in the measure.</w:t>
            </w:r>
          </w:p>
          <w:p w14:paraId="65CAEC1E"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4D12E24"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Private Sector </w:t>
            </w:r>
            <w:r>
              <w:rPr>
                <w:rFonts w:asciiTheme="majorHAnsi" w:hAnsiTheme="majorHAnsi"/>
                <w:b/>
                <w:color w:val="auto"/>
                <w:szCs w:val="24"/>
              </w:rPr>
              <w:t>M</w:t>
            </w:r>
            <w:r w:rsidRPr="004E3985">
              <w:rPr>
                <w:rFonts w:asciiTheme="majorHAnsi" w:hAnsiTheme="majorHAnsi"/>
                <w:b/>
                <w:color w:val="auto"/>
                <w:szCs w:val="24"/>
              </w:rPr>
              <w:t>essages</w:t>
            </w:r>
            <w:r>
              <w:rPr>
                <w:rFonts w:asciiTheme="majorHAnsi" w:hAnsiTheme="majorHAnsi"/>
                <w:color w:val="auto"/>
                <w:szCs w:val="24"/>
              </w:rPr>
              <w:t xml:space="preserve"> </w:t>
            </w:r>
            <w:r w:rsidRPr="004E3985">
              <w:rPr>
                <w:rFonts w:asciiTheme="majorHAnsi" w:hAnsiTheme="majorHAnsi"/>
                <w:b/>
                <w:color w:val="auto"/>
                <w:szCs w:val="24"/>
              </w:rPr>
              <w:t xml:space="preserve">: </w:t>
            </w:r>
            <w:r w:rsidRPr="00FB0451">
              <w:rPr>
                <w:rFonts w:asciiTheme="majorHAnsi" w:hAnsiTheme="majorHAnsi"/>
                <w:color w:val="auto"/>
                <w:szCs w:val="24"/>
              </w:rPr>
              <w:t>Opportunities for improvements in agricultural practices.</w:t>
            </w:r>
          </w:p>
          <w:p w14:paraId="57E3DC7D"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B8E9734"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Public Sector Messages :</w:t>
            </w:r>
            <w:r>
              <w:rPr>
                <w:rFonts w:asciiTheme="majorHAnsi" w:hAnsiTheme="majorHAnsi"/>
                <w:color w:val="auto"/>
                <w:szCs w:val="24"/>
              </w:rPr>
              <w:t xml:space="preserve"> As above.</w:t>
            </w:r>
          </w:p>
          <w:p w14:paraId="084B800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37B7A16" w14:textId="77777777" w:rsidR="005C59E7" w:rsidRPr="000A4521"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Alternate or related measures : </w:t>
            </w:r>
            <w:r>
              <w:rPr>
                <w:rFonts w:asciiTheme="majorHAnsi" w:hAnsiTheme="majorHAnsi"/>
                <w:color w:val="auto"/>
                <w:szCs w:val="24"/>
              </w:rPr>
              <w:t>There are alternative, similar indices.  This is based on an analysis of several different approaches to estimating threat to future yields.</w:t>
            </w:r>
            <w:r w:rsidRPr="000A4521">
              <w:rPr>
                <w:rFonts w:asciiTheme="majorHAnsi" w:hAnsiTheme="majorHAnsi"/>
                <w:color w:val="auto"/>
                <w:szCs w:val="24"/>
              </w:rPr>
              <w:t>.</w:t>
            </w:r>
          </w:p>
          <w:p w14:paraId="43078D43"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3C31311"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Summary :</w:t>
            </w:r>
            <w:r>
              <w:rPr>
                <w:rFonts w:asciiTheme="majorHAnsi" w:hAnsiTheme="majorHAnsi"/>
                <w:color w:val="auto"/>
                <w:szCs w:val="24"/>
              </w:rPr>
              <w:t xml:space="preserve"> One of many alternatives and probably among the most comprehensive.</w:t>
            </w:r>
          </w:p>
          <w:p w14:paraId="3DBF30D8" w14:textId="77777777" w:rsidR="005C59E7" w:rsidRPr="004E398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shd w:val="clear" w:color="auto" w:fill="auto"/>
          </w:tcPr>
          <w:p w14:paraId="6AC194C0"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Cs w:val="24"/>
              </w:rPr>
              <w:t xml:space="preserve">% </w:t>
            </w:r>
            <w:r>
              <w:rPr>
                <w:rFonts w:asciiTheme="majorHAnsi" w:hAnsiTheme="majorHAnsi"/>
                <w:b/>
                <w:color w:val="auto"/>
                <w:szCs w:val="24"/>
              </w:rPr>
              <w:t>population dependent on rural livelihoods</w:t>
            </w:r>
            <w:r w:rsidRPr="00B61D5C">
              <w:rPr>
                <w:rFonts w:asciiTheme="majorHAnsi" w:hAnsiTheme="majorHAnsi"/>
                <w:b/>
                <w:color w:val="auto"/>
                <w:szCs w:val="24"/>
              </w:rPr>
              <w:t xml:space="preserve">  </w:t>
            </w:r>
            <w:r>
              <w:rPr>
                <w:rFonts w:asciiTheme="majorHAnsi" w:hAnsiTheme="majorHAnsi"/>
                <w:b/>
                <w:color w:val="auto"/>
                <w:szCs w:val="24"/>
              </w:rPr>
              <w:t xml:space="preserve">[Rur% </w:t>
            </w:r>
            <w:r>
              <w:rPr>
                <w:rFonts w:ascii="Wingdings" w:hAnsi="Wingdings"/>
                <w:b/>
                <w:color w:val="auto"/>
                <w:szCs w:val="24"/>
              </w:rPr>
              <w:t></w:t>
            </w:r>
            <w:r>
              <w:rPr>
                <w:rFonts w:asciiTheme="majorHAnsi" w:hAnsiTheme="majorHAnsi"/>
                <w:b/>
                <w:color w:val="auto"/>
                <w:szCs w:val="24"/>
              </w:rPr>
              <w:t xml:space="preserve">] </w:t>
            </w:r>
            <w:r>
              <w:rPr>
                <w:rFonts w:asciiTheme="majorHAnsi" w:hAnsiTheme="majorHAnsi"/>
                <w:color w:val="auto"/>
                <w:szCs w:val="24"/>
              </w:rPr>
              <w:t>y</w:t>
            </w:r>
            <w:r w:rsidRPr="00FE076E">
              <w:rPr>
                <w:rFonts w:asciiTheme="majorHAnsi" w:hAnsiTheme="majorHAnsi"/>
                <w:color w:val="auto"/>
                <w:szCs w:val="24"/>
              </w:rPr>
              <w:t xml:space="preserve">. </w:t>
            </w:r>
          </w:p>
          <w:p w14:paraId="1F747221"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14B1070" w14:textId="77777777" w:rsidR="005C59E7" w:rsidRPr="00683711" w:rsidRDefault="005C59E7" w:rsidP="00677C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Pr>
                <w:rFonts w:asciiTheme="majorHAnsi" w:hAnsiTheme="majorHAnsi"/>
                <w:b/>
                <w:color w:val="auto"/>
                <w:szCs w:val="24"/>
              </w:rPr>
              <w:t xml:space="preserve">Source of data: </w:t>
            </w:r>
            <w:r>
              <w:rPr>
                <w:rFonts w:asciiTheme="majorHAnsi" w:hAnsiTheme="majorHAnsi"/>
                <w:color w:val="auto"/>
                <w:szCs w:val="24"/>
              </w:rPr>
              <w:t xml:space="preserve">WDI database, </w:t>
            </w:r>
            <w:r w:rsidRPr="000A4521">
              <w:rPr>
                <w:rFonts w:ascii="Lucida Grande" w:hAnsi="Lucida Grande" w:cs="Lucida Grande"/>
                <w:color w:val="000000"/>
                <w:sz w:val="16"/>
              </w:rPr>
              <w:t>SP.POP.TOTL &amp; SP.RUR.TOTL</w:t>
            </w:r>
          </w:p>
          <w:p w14:paraId="47C27839" w14:textId="77777777" w:rsidR="005C59E7" w:rsidRPr="00683711" w:rsidRDefault="005C59E7" w:rsidP="00677C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p>
          <w:p w14:paraId="0A8AECE4"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p>
          <w:p w14:paraId="0EAE9390"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Issues:</w:t>
            </w:r>
            <w:r>
              <w:rPr>
                <w:rFonts w:asciiTheme="majorHAnsi" w:hAnsiTheme="majorHAnsi"/>
                <w:color w:val="auto"/>
                <w:szCs w:val="24"/>
              </w:rPr>
              <w:t xml:space="preserve"> %.  </w:t>
            </w:r>
          </w:p>
          <w:p w14:paraId="5A5FBFA5"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6480FF5"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Scaling :</w:t>
            </w:r>
            <w:r>
              <w:rPr>
                <w:rFonts w:asciiTheme="majorHAnsi" w:hAnsiTheme="majorHAnsi"/>
                <w:color w:val="auto"/>
                <w:szCs w:val="24"/>
              </w:rPr>
              <w:t xml:space="preserve"> The base value is taken as 0% (=0) and 100% (=1).</w:t>
            </w:r>
          </w:p>
          <w:p w14:paraId="3598FCE0"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929F32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Cross Correlation :</w:t>
            </w:r>
            <w:r>
              <w:rPr>
                <w:rFonts w:asciiTheme="majorHAnsi" w:hAnsiTheme="majorHAnsi"/>
                <w:color w:val="auto"/>
                <w:szCs w:val="24"/>
              </w:rPr>
              <w:t xml:space="preserve">  Correlates strongly with GDP/cap (r</w:t>
            </w:r>
            <w:r w:rsidRPr="00231C21">
              <w:rPr>
                <w:rFonts w:asciiTheme="majorHAnsi" w:hAnsiTheme="majorHAnsi"/>
                <w:color w:val="auto"/>
                <w:szCs w:val="24"/>
                <w:vertAlign w:val="superscript"/>
              </w:rPr>
              <w:t>2</w:t>
            </w:r>
            <w:r>
              <w:rPr>
                <w:rFonts w:asciiTheme="majorHAnsi" w:hAnsiTheme="majorHAnsi"/>
                <w:color w:val="auto"/>
                <w:szCs w:val="24"/>
              </w:rPr>
              <w:t xml:space="preserve"> = 47%) and also with other indicators sensitive to rural poverty such as malnourished children and population with access to electricity (r</w:t>
            </w:r>
            <w:r w:rsidRPr="00231C21">
              <w:rPr>
                <w:rFonts w:asciiTheme="majorHAnsi" w:hAnsiTheme="majorHAnsi"/>
                <w:color w:val="auto"/>
                <w:szCs w:val="24"/>
                <w:vertAlign w:val="superscript"/>
              </w:rPr>
              <w:t>2</w:t>
            </w:r>
            <w:r>
              <w:rPr>
                <w:rFonts w:asciiTheme="majorHAnsi" w:hAnsiTheme="majorHAnsi"/>
                <w:color w:val="auto"/>
                <w:szCs w:val="24"/>
              </w:rPr>
              <w:t xml:space="preserve"> about 35%) </w:t>
            </w:r>
          </w:p>
          <w:p w14:paraId="696291A2"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579EBF7" w14:textId="77777777" w:rsidR="005C59E7" w:rsidRPr="004E398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4E3985">
              <w:rPr>
                <w:rFonts w:asciiTheme="majorHAnsi" w:hAnsiTheme="majorHAnsi"/>
                <w:b/>
                <w:color w:val="auto"/>
                <w:szCs w:val="24"/>
              </w:rPr>
              <w:t xml:space="preserve">Reporting &amp; Time Series : </w:t>
            </w:r>
            <w:r>
              <w:rPr>
                <w:rFonts w:asciiTheme="majorHAnsi" w:hAnsiTheme="majorHAnsi"/>
                <w:color w:val="auto"/>
                <w:szCs w:val="24"/>
              </w:rPr>
              <w:t>s.</w:t>
            </w:r>
          </w:p>
          <w:p w14:paraId="315E1CB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280D5AE"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Actionable :</w:t>
            </w:r>
            <w:r>
              <w:rPr>
                <w:rFonts w:asciiTheme="majorHAnsi" w:hAnsiTheme="majorHAnsi"/>
                <w:color w:val="auto"/>
                <w:szCs w:val="24"/>
              </w:rPr>
              <w:t xml:space="preserve"> Readily actionable and a major development issue in many countries.  Differing views over whether to facilitate rural to urban migration to reduce negative impacts, or whether to try to raise opportunities in rural areas.</w:t>
            </w:r>
          </w:p>
          <w:p w14:paraId="239219F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6FB5447" w14:textId="77777777" w:rsidR="005C59E7" w:rsidRPr="005439E4"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Private Sector messages :</w:t>
            </w:r>
            <w:r>
              <w:rPr>
                <w:rFonts w:asciiTheme="majorHAnsi" w:hAnsiTheme="majorHAnsi"/>
                <w:b/>
                <w:color w:val="auto"/>
                <w:szCs w:val="24"/>
              </w:rPr>
              <w:t xml:space="preserve"> </w:t>
            </w:r>
            <w:r>
              <w:rPr>
                <w:rFonts w:asciiTheme="majorHAnsi" w:hAnsiTheme="majorHAnsi"/>
                <w:color w:val="auto"/>
                <w:szCs w:val="24"/>
              </w:rPr>
              <w:t>Complex engagement including urban based development, but also opportunities to encourage rurally based enterprises.</w:t>
            </w:r>
          </w:p>
          <w:p w14:paraId="62DD0B12"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4FEA53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Public Sector Messages :</w:t>
            </w:r>
            <w:r>
              <w:rPr>
                <w:rFonts w:asciiTheme="majorHAnsi" w:hAnsiTheme="majorHAnsi"/>
                <w:color w:val="auto"/>
                <w:szCs w:val="24"/>
              </w:rPr>
              <w:t xml:space="preserve">  Similar to those described above.  </w:t>
            </w:r>
          </w:p>
          <w:p w14:paraId="48158D4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DDA4D4F" w14:textId="77777777" w:rsidR="005C59E7" w:rsidRPr="009A6CBC"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Alternate or related measures </w:t>
            </w:r>
            <w:r w:rsidRPr="009A6CBC">
              <w:rPr>
                <w:rFonts w:asciiTheme="majorHAnsi" w:hAnsiTheme="majorHAnsi"/>
                <w:color w:val="auto"/>
                <w:szCs w:val="24"/>
              </w:rPr>
              <w:t>:</w:t>
            </w:r>
            <w:r>
              <w:rPr>
                <w:rFonts w:asciiTheme="majorHAnsi" w:hAnsiTheme="majorHAnsi"/>
                <w:color w:val="auto"/>
                <w:szCs w:val="24"/>
              </w:rPr>
              <w:t>There are variants such as % of workforce employed in rural occupations.  The measure used is the most generic as it is based on livelihoods.</w:t>
            </w:r>
          </w:p>
          <w:p w14:paraId="3AD4D273"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19A5E45" w14:textId="77777777" w:rsidR="005C59E7" w:rsidRPr="009A6CBC"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Summary : </w:t>
            </w:r>
            <w:r>
              <w:rPr>
                <w:rFonts w:asciiTheme="majorHAnsi" w:hAnsiTheme="majorHAnsi"/>
                <w:b/>
                <w:color w:val="auto"/>
                <w:szCs w:val="24"/>
              </w:rPr>
              <w:t xml:space="preserve"> </w:t>
            </w:r>
            <w:r w:rsidRPr="009A6CBC">
              <w:rPr>
                <w:rFonts w:asciiTheme="majorHAnsi" w:hAnsiTheme="majorHAnsi"/>
                <w:color w:val="auto"/>
                <w:szCs w:val="24"/>
              </w:rPr>
              <w:t>Solid measure</w:t>
            </w:r>
            <w:r>
              <w:rPr>
                <w:rFonts w:asciiTheme="majorHAnsi" w:hAnsiTheme="majorHAnsi"/>
                <w:color w:val="auto"/>
                <w:szCs w:val="24"/>
              </w:rPr>
              <w:t xml:space="preserve"> by most criteria and one used in other indices</w:t>
            </w:r>
            <w:r w:rsidRPr="009A6CBC">
              <w:rPr>
                <w:rFonts w:asciiTheme="majorHAnsi" w:hAnsiTheme="majorHAnsi"/>
                <w:color w:val="auto"/>
                <w:szCs w:val="24"/>
              </w:rPr>
              <w:t xml:space="preserve">.  </w:t>
            </w:r>
            <w:r>
              <w:rPr>
                <w:rFonts w:asciiTheme="majorHAnsi" w:hAnsiTheme="majorHAnsi"/>
                <w:color w:val="auto"/>
                <w:szCs w:val="24"/>
              </w:rPr>
              <w:t>Clearly correlated with vulnerability, but lowering its score will not reduce vulnerability if the new urban livelihoods are also vulnerable.</w:t>
            </w:r>
          </w:p>
          <w:p w14:paraId="6A1F4465"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C8FD3E5" w14:textId="77777777" w:rsidR="005C59E7" w:rsidRPr="003D3871"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shd w:val="clear" w:color="auto" w:fill="auto"/>
          </w:tcPr>
          <w:p w14:paraId="44C0E609"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Agricultural capacity</w:t>
            </w:r>
            <w:r w:rsidRPr="00B61D5C">
              <w:rPr>
                <w:rFonts w:asciiTheme="majorHAnsi" w:hAnsiTheme="majorHAnsi"/>
                <w:b/>
                <w:color w:val="auto"/>
                <w:szCs w:val="24"/>
              </w:rPr>
              <w:t>.</w:t>
            </w:r>
            <w:r w:rsidRPr="00B61D5C">
              <w:rPr>
                <w:rFonts w:asciiTheme="majorHAnsi" w:hAnsiTheme="majorHAnsi"/>
                <w:color w:val="auto"/>
                <w:szCs w:val="24"/>
              </w:rPr>
              <w:t xml:space="preserve">  </w:t>
            </w:r>
            <w:r>
              <w:rPr>
                <w:rFonts w:asciiTheme="majorHAnsi" w:hAnsiTheme="majorHAnsi"/>
                <w:color w:val="auto"/>
                <w:szCs w:val="24"/>
              </w:rPr>
              <w:t>[</w:t>
            </w:r>
            <w:r>
              <w:rPr>
                <w:rFonts w:asciiTheme="majorHAnsi" w:hAnsiTheme="majorHAnsi"/>
                <w:b/>
                <w:color w:val="auto"/>
                <w:szCs w:val="24"/>
              </w:rPr>
              <w:t>AgC</w:t>
            </w:r>
            <w:r w:rsidRPr="000A4521">
              <w:rPr>
                <w:rFonts w:asciiTheme="majorHAnsi" w:hAnsiTheme="majorHAnsi"/>
                <w:b/>
                <w:color w:val="auto"/>
                <w:szCs w:val="24"/>
              </w:rPr>
              <w:t>%</w:t>
            </w:r>
            <w:r>
              <w:rPr>
                <w:rFonts w:asciiTheme="majorHAnsi" w:hAnsiTheme="majorHAnsi"/>
                <w:color w:val="auto"/>
                <w:szCs w:val="24"/>
              </w:rPr>
              <w:t xml:space="preserve">  </w:t>
            </w:r>
            <w:r>
              <w:rPr>
                <w:rFonts w:ascii="Wingdings" w:hAnsi="Wingdings"/>
                <w:b/>
                <w:color w:val="auto"/>
                <w:szCs w:val="24"/>
              </w:rPr>
              <w:t></w:t>
            </w:r>
            <w:r>
              <w:rPr>
                <w:rFonts w:asciiTheme="majorHAnsi" w:hAnsiTheme="majorHAnsi"/>
                <w:color w:val="auto"/>
                <w:szCs w:val="24"/>
              </w:rPr>
              <w:t>]</w:t>
            </w:r>
            <w:r w:rsidRPr="003D3871">
              <w:rPr>
                <w:rFonts w:asciiTheme="majorHAnsi" w:hAnsiTheme="majorHAnsi"/>
                <w:color w:val="auto"/>
                <w:szCs w:val="24"/>
              </w:rPr>
              <w:t>.</w:t>
            </w:r>
          </w:p>
          <w:p w14:paraId="3745CC0D"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color w:val="auto"/>
                <w:szCs w:val="24"/>
              </w:rPr>
              <w:t>This is a combination of three separate measures of agricultural technology: the amount of fertilizer used per ha, the number of tractors per area of arable land and the proportion of arable land with irrigation facilities.  The measure used here takes two of the above that give the best (i.e. least vulnerable) score.  This allows for missing data but also for situations such as where irrigation or fertilizer is less necessary because of rainfall or good quality soils.</w:t>
            </w:r>
          </w:p>
          <w:p w14:paraId="0BB1CDF7"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F373BE5" w14:textId="77777777" w:rsidR="005C59E7" w:rsidRPr="00683711"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xml:space="preserve">Source of data:  </w:t>
            </w:r>
            <w:r w:rsidRPr="00683711">
              <w:rPr>
                <w:rFonts w:asciiTheme="majorHAnsi" w:hAnsiTheme="majorHAnsi"/>
                <w:color w:val="auto"/>
                <w:szCs w:val="24"/>
              </w:rPr>
              <w:t>WDI database</w:t>
            </w:r>
            <w:r>
              <w:rPr>
                <w:rFonts w:asciiTheme="majorHAnsi" w:hAnsiTheme="majorHAnsi"/>
                <w:color w:val="auto"/>
                <w:szCs w:val="24"/>
              </w:rPr>
              <w:t xml:space="preserve">, </w:t>
            </w:r>
          </w:p>
          <w:p w14:paraId="45019EC0" w14:textId="77777777" w:rsidR="005C59E7" w:rsidRPr="000A4521" w:rsidRDefault="005C59E7" w:rsidP="00677C70">
            <w:pPr>
              <w:cnfStyle w:val="000000100000" w:firstRow="0" w:lastRow="0" w:firstColumn="0" w:lastColumn="0" w:oddVBand="0" w:evenVBand="0" w:oddHBand="1" w:evenHBand="0" w:firstRowFirstColumn="0" w:firstRowLastColumn="0" w:lastRowFirstColumn="0" w:lastRowLastColumn="0"/>
              <w:rPr>
                <w:rFonts w:ascii="Lucida Grande" w:hAnsi="Lucida Grande" w:cs="Lucida Grande"/>
                <w:color w:val="000000"/>
                <w:sz w:val="16"/>
              </w:rPr>
            </w:pPr>
            <w:r w:rsidRPr="000A4521">
              <w:rPr>
                <w:rFonts w:ascii="Lucida Grande" w:hAnsi="Lucida Grande" w:cs="Lucida Grande"/>
                <w:color w:val="000000"/>
                <w:sz w:val="16"/>
              </w:rPr>
              <w:t>AG.CON.FERT.ZS &amp; AG.LND.TRAC.ZS &amp; AG.LND.IRIG.AG.ZS</w:t>
            </w:r>
          </w:p>
          <w:p w14:paraId="6A340E6E"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p>
          <w:p w14:paraId="6A1A7444"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Issues :</w:t>
            </w:r>
            <w:r>
              <w:rPr>
                <w:rFonts w:asciiTheme="majorHAnsi" w:hAnsiTheme="majorHAnsi"/>
                <w:color w:val="auto"/>
                <w:szCs w:val="24"/>
              </w:rPr>
              <w:t xml:space="preserve">  See discussion above.  And, even with three elements, it does not capture the full range of relevant agricultural technologies.  Also many countries already have reached the best (least vulnerable) scores.</w:t>
            </w:r>
          </w:p>
          <w:p w14:paraId="13EB3A89"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231477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Scaling :</w:t>
            </w:r>
            <w:r>
              <w:rPr>
                <w:rFonts w:asciiTheme="majorHAnsi" w:hAnsiTheme="majorHAnsi"/>
                <w:color w:val="auto"/>
                <w:szCs w:val="24"/>
              </w:rPr>
              <w:t xml:space="preserve"> The measure is scaled to score between 0 and 1.</w:t>
            </w:r>
          </w:p>
          <w:p w14:paraId="778FE583"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664DCC1"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Cross Correlation :</w:t>
            </w:r>
            <w:r>
              <w:rPr>
                <w:rFonts w:asciiTheme="majorHAnsi" w:hAnsiTheme="majorHAnsi"/>
                <w:color w:val="auto"/>
                <w:szCs w:val="24"/>
              </w:rPr>
              <w:t xml:space="preserve"> Has low correlation with other food measures, but moderate correlations with a cluster of health indicators (r</w:t>
            </w:r>
            <w:r w:rsidRPr="00481C18">
              <w:rPr>
                <w:rFonts w:asciiTheme="majorHAnsi" w:hAnsiTheme="majorHAnsi"/>
                <w:color w:val="auto"/>
                <w:szCs w:val="24"/>
                <w:vertAlign w:val="superscript"/>
              </w:rPr>
              <w:t>2</w:t>
            </w:r>
            <w:r>
              <w:rPr>
                <w:rFonts w:asciiTheme="majorHAnsi" w:hAnsiTheme="majorHAnsi"/>
                <w:color w:val="auto"/>
                <w:szCs w:val="24"/>
              </w:rPr>
              <w:t xml:space="preserve"> about 35%), although there is no obvious reason other than a link to level of technological capacity.</w:t>
            </w:r>
          </w:p>
          <w:p w14:paraId="4675D63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1A7F0B8" w14:textId="77777777" w:rsidR="005C59E7" w:rsidRPr="00EE1D0A"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EE1D0A">
              <w:rPr>
                <w:rFonts w:asciiTheme="majorHAnsi" w:hAnsiTheme="majorHAnsi"/>
                <w:b/>
                <w:color w:val="auto"/>
                <w:szCs w:val="24"/>
              </w:rPr>
              <w:t xml:space="preserve">Reporting &amp; Time series : </w:t>
            </w:r>
          </w:p>
          <w:p w14:paraId="12CA9C89"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1E3F782"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Actionable :</w:t>
            </w:r>
            <w:r>
              <w:rPr>
                <w:rFonts w:asciiTheme="majorHAnsi" w:hAnsiTheme="majorHAnsi"/>
                <w:color w:val="auto"/>
                <w:szCs w:val="24"/>
              </w:rPr>
              <w:t xml:space="preserve"> Directly actionable by both private and public sectors.</w:t>
            </w:r>
          </w:p>
          <w:p w14:paraId="219AF17F"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02F629D" w14:textId="77777777" w:rsidR="005C59E7" w:rsidRPr="00694551"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Private Sector messages :</w:t>
            </w:r>
            <w:r>
              <w:rPr>
                <w:rFonts w:asciiTheme="majorHAnsi" w:hAnsiTheme="majorHAnsi"/>
                <w:b/>
                <w:color w:val="auto"/>
                <w:szCs w:val="24"/>
              </w:rPr>
              <w:t xml:space="preserve"> </w:t>
            </w:r>
            <w:r w:rsidRPr="00694551">
              <w:rPr>
                <w:rFonts w:asciiTheme="majorHAnsi" w:hAnsiTheme="majorHAnsi"/>
                <w:color w:val="auto"/>
                <w:szCs w:val="24"/>
              </w:rPr>
              <w:t xml:space="preserve">An </w:t>
            </w:r>
            <w:r>
              <w:rPr>
                <w:rFonts w:asciiTheme="majorHAnsi" w:hAnsiTheme="majorHAnsi"/>
                <w:color w:val="auto"/>
                <w:szCs w:val="24"/>
              </w:rPr>
              <w:t>activity with many opportunities for private sector engagement.  The index, despite being a combination of three measures, may not capture all effective actions to reduce vulnerability.</w:t>
            </w:r>
          </w:p>
          <w:p w14:paraId="44E70AD5"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E97797F"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Public Sector Messages :</w:t>
            </w:r>
            <w:r>
              <w:rPr>
                <w:rFonts w:asciiTheme="majorHAnsi" w:hAnsiTheme="majorHAnsi"/>
                <w:color w:val="auto"/>
                <w:szCs w:val="24"/>
              </w:rPr>
              <w:t xml:space="preserve"> See above.</w:t>
            </w:r>
          </w:p>
          <w:p w14:paraId="441D0176" w14:textId="77777777" w:rsidR="005C59E7" w:rsidRPr="00481C18"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4E3985">
              <w:rPr>
                <w:rFonts w:asciiTheme="majorHAnsi" w:hAnsiTheme="majorHAnsi"/>
                <w:b/>
                <w:color w:val="auto"/>
                <w:szCs w:val="24"/>
              </w:rPr>
              <w:t xml:space="preserve"> </w:t>
            </w:r>
          </w:p>
          <w:p w14:paraId="27CDDD51" w14:textId="77777777" w:rsidR="005C59E7" w:rsidRPr="00481C18"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Alternate or related measures : </w:t>
            </w:r>
            <w:r w:rsidRPr="00481C18">
              <w:rPr>
                <w:rFonts w:asciiTheme="majorHAnsi" w:hAnsiTheme="majorHAnsi"/>
                <w:color w:val="auto"/>
                <w:szCs w:val="24"/>
              </w:rPr>
              <w:t>None found</w:t>
            </w:r>
          </w:p>
          <w:p w14:paraId="1FB030E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551353C" w14:textId="77777777" w:rsidR="005C59E7" w:rsidRPr="00506B0A"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Summary : </w:t>
            </w:r>
            <w:r>
              <w:rPr>
                <w:rFonts w:asciiTheme="majorHAnsi" w:hAnsiTheme="majorHAnsi"/>
                <w:b/>
                <w:color w:val="auto"/>
                <w:szCs w:val="24"/>
              </w:rPr>
              <w:t xml:space="preserve"> </w:t>
            </w:r>
            <w:r>
              <w:rPr>
                <w:rFonts w:asciiTheme="majorHAnsi" w:hAnsiTheme="majorHAnsi"/>
                <w:color w:val="auto"/>
                <w:szCs w:val="24"/>
              </w:rPr>
              <w:t>Solid</w:t>
            </w:r>
            <w:r w:rsidRPr="00506B0A">
              <w:rPr>
                <w:rFonts w:asciiTheme="majorHAnsi" w:hAnsiTheme="majorHAnsi"/>
                <w:color w:val="auto"/>
                <w:szCs w:val="24"/>
              </w:rPr>
              <w:t xml:space="preserve"> indicator.</w:t>
            </w:r>
          </w:p>
          <w:p w14:paraId="5774096D"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99A7124" w14:textId="77777777" w:rsidR="005C59E7" w:rsidRPr="00B61D5C"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r>
      <w:tr w:rsidR="005C59E7" w:rsidRPr="00B61D5C" w14:paraId="64FEE150" w14:textId="77777777" w:rsidTr="00677C70">
        <w:tc>
          <w:tcPr>
            <w:cnfStyle w:val="001000000000" w:firstRow="0" w:lastRow="0" w:firstColumn="1" w:lastColumn="0" w:oddVBand="0" w:evenVBand="0" w:oddHBand="0" w:evenHBand="0" w:firstRowFirstColumn="0" w:firstRowLastColumn="0" w:lastRowFirstColumn="0" w:lastRowLastColumn="0"/>
            <w:tcW w:w="471" w:type="pct"/>
            <w:tcBorders>
              <w:bottom w:val="single" w:sz="8" w:space="0" w:color="4F81BD" w:themeColor="accent1"/>
            </w:tcBorders>
            <w:shd w:val="clear" w:color="auto" w:fill="auto"/>
          </w:tcPr>
          <w:p w14:paraId="138675A0" w14:textId="77777777" w:rsidR="005C59E7" w:rsidRPr="00420039" w:rsidRDefault="005C59E7" w:rsidP="00677C70">
            <w:pPr>
              <w:jc w:val="right"/>
              <w:rPr>
                <w:rFonts w:asciiTheme="majorHAnsi" w:hAnsiTheme="majorHAnsi"/>
                <w:szCs w:val="24"/>
              </w:rPr>
            </w:pPr>
            <w:r>
              <w:rPr>
                <w:rFonts w:asciiTheme="majorHAnsi" w:hAnsiTheme="majorHAnsi"/>
                <w:szCs w:val="24"/>
              </w:rPr>
              <w:t>Food</w:t>
            </w:r>
          </w:p>
        </w:tc>
        <w:tc>
          <w:tcPr>
            <w:tcW w:w="323" w:type="pct"/>
            <w:tcBorders>
              <w:bottom w:val="single" w:sz="8" w:space="0" w:color="4F81BD" w:themeColor="accent1"/>
            </w:tcBorders>
            <w:shd w:val="clear" w:color="auto" w:fill="auto"/>
          </w:tcPr>
          <w:p w14:paraId="285B38DE" w14:textId="77777777" w:rsidR="005C59E7" w:rsidRPr="00420039"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Qual</w:t>
            </w:r>
          </w:p>
        </w:tc>
        <w:tc>
          <w:tcPr>
            <w:tcW w:w="1402" w:type="pct"/>
            <w:tcBorders>
              <w:bottom w:val="single" w:sz="8" w:space="0" w:color="4F81BD" w:themeColor="accent1"/>
            </w:tcBorders>
            <w:shd w:val="clear" w:color="auto" w:fill="auto"/>
          </w:tcPr>
          <w:p w14:paraId="4EA169E6"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Coefficient of variation in annual cereal crop yields</w:t>
            </w:r>
            <w:r>
              <w:rPr>
                <w:rFonts w:asciiTheme="majorHAnsi" w:hAnsiTheme="majorHAnsi"/>
                <w:color w:val="auto"/>
                <w:szCs w:val="24"/>
              </w:rPr>
              <w:t xml:space="preserve"> (</w:t>
            </w:r>
            <w:r>
              <w:rPr>
                <w:rFonts w:asciiTheme="majorHAnsi" w:hAnsiTheme="majorHAnsi"/>
                <w:b/>
                <w:color w:val="auto"/>
                <w:szCs w:val="24"/>
              </w:rPr>
              <w:t>CCV</w:t>
            </w:r>
            <w:r w:rsidRPr="000A4521">
              <w:rPr>
                <w:rFonts w:asciiTheme="majorHAnsi" w:hAnsiTheme="majorHAnsi"/>
                <w:b/>
                <w:color w:val="auto"/>
                <w:szCs w:val="24"/>
              </w:rPr>
              <w:t>%</w:t>
            </w:r>
            <w:r>
              <w:rPr>
                <w:rFonts w:asciiTheme="majorHAnsi" w:hAnsiTheme="majorHAnsi"/>
                <w:color w:val="auto"/>
                <w:szCs w:val="24"/>
              </w:rPr>
              <w:t xml:space="preserve"> </w:t>
            </w:r>
            <w:r>
              <w:rPr>
                <w:rFonts w:ascii="Wingdings" w:hAnsi="Wingdings"/>
                <w:b/>
                <w:color w:val="auto"/>
                <w:szCs w:val="24"/>
              </w:rPr>
              <w:t></w:t>
            </w:r>
            <w:r>
              <w:rPr>
                <w:rFonts w:asciiTheme="majorHAnsi" w:hAnsiTheme="majorHAnsi"/>
                <w:color w:val="auto"/>
                <w:szCs w:val="24"/>
              </w:rPr>
              <w:t>). Based on reported year to year variation in cereal yields</w:t>
            </w:r>
            <w:r w:rsidRPr="00757E09">
              <w:rPr>
                <w:rFonts w:asciiTheme="majorHAnsi" w:hAnsiTheme="majorHAnsi"/>
                <w:color w:val="auto"/>
                <w:szCs w:val="24"/>
              </w:rPr>
              <w:t xml:space="preserve">. </w:t>
            </w:r>
            <w:r>
              <w:rPr>
                <w:rFonts w:asciiTheme="majorHAnsi" w:hAnsiTheme="majorHAnsi"/>
                <w:color w:val="auto"/>
                <w:szCs w:val="24"/>
              </w:rPr>
              <w:t>High variability is taken as indicating inherent exposure of yields to climate and non-climate variables (e.g. prices affecting inputs to crops).  Cereals are the best available indicator of agricultural production for most countries, but clearly not valid or measurable for others.  For each country the 19xx to 20xx data was detrended via an exponential function to allow for technological increases in yield and then the standard deviation of the yield calculated to give an estimate of the CV (Stdev/mean).</w:t>
            </w:r>
          </w:p>
          <w:p w14:paraId="216880D0" w14:textId="77777777" w:rsidR="005C59E7" w:rsidRPr="00757E09"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41226063" w14:textId="77777777" w:rsidR="005C59E7" w:rsidRPr="000A4FC9"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xml:space="preserve">Sources of data: </w:t>
            </w:r>
            <w:r w:rsidRPr="000A7927">
              <w:rPr>
                <w:rFonts w:asciiTheme="majorHAnsi" w:hAnsiTheme="majorHAnsi"/>
                <w:color w:val="auto"/>
                <w:szCs w:val="24"/>
              </w:rPr>
              <w:t>WDI database,</w:t>
            </w:r>
          </w:p>
          <w:p w14:paraId="5ED891FA" w14:textId="77777777" w:rsidR="005C59E7" w:rsidRPr="000A7927" w:rsidRDefault="005C59E7" w:rsidP="00677C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rPr>
            </w:pPr>
            <w:r w:rsidRPr="000A7927">
              <w:rPr>
                <w:rFonts w:ascii="Calibri" w:eastAsia="Times New Roman" w:hAnsi="Calibri" w:cs="Times New Roman"/>
                <w:color w:val="000000"/>
                <w:szCs w:val="24"/>
              </w:rPr>
              <w:t>AG.YLD.CREL.KG</w:t>
            </w:r>
          </w:p>
          <w:p w14:paraId="3564FFC2"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p>
          <w:p w14:paraId="7EB48A71"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Issues :</w:t>
            </w:r>
            <w:r>
              <w:rPr>
                <w:rFonts w:asciiTheme="majorHAnsi" w:hAnsiTheme="majorHAnsi"/>
                <w:b/>
                <w:color w:val="auto"/>
                <w:szCs w:val="24"/>
              </w:rPr>
              <w:t xml:space="preserve"> </w:t>
            </w:r>
            <w:r w:rsidRPr="000A7927">
              <w:rPr>
                <w:rFonts w:asciiTheme="majorHAnsi" w:hAnsiTheme="majorHAnsi"/>
                <w:color w:val="auto"/>
                <w:szCs w:val="24"/>
              </w:rPr>
              <w:t>The quality of data for some countries is poor; usually reporting almost constant or regularly increasing yields.  This will give these countries an artificially low vulnerability score.</w:t>
            </w:r>
          </w:p>
          <w:p w14:paraId="6F301080"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21F5FDA8"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Scaling :</w:t>
            </w:r>
            <w:r>
              <w:rPr>
                <w:rFonts w:asciiTheme="majorHAnsi" w:hAnsiTheme="majorHAnsi"/>
                <w:color w:val="auto"/>
                <w:szCs w:val="24"/>
              </w:rPr>
              <w:t xml:space="preserve">.  </w:t>
            </w:r>
          </w:p>
          <w:p w14:paraId="7510D2F2"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Cross Correlation : </w:t>
            </w:r>
            <w:r>
              <w:rPr>
                <w:rFonts w:asciiTheme="majorHAnsi" w:hAnsiTheme="majorHAnsi"/>
                <w:b/>
                <w:color w:val="auto"/>
                <w:szCs w:val="24"/>
              </w:rPr>
              <w:t xml:space="preserve">  </w:t>
            </w:r>
            <w:r w:rsidRPr="001A6568">
              <w:rPr>
                <w:rFonts w:asciiTheme="majorHAnsi" w:hAnsiTheme="majorHAnsi"/>
                <w:color w:val="auto"/>
                <w:szCs w:val="24"/>
              </w:rPr>
              <w:t>Very low</w:t>
            </w:r>
            <w:r>
              <w:rPr>
                <w:rFonts w:asciiTheme="majorHAnsi" w:hAnsiTheme="majorHAnsi"/>
                <w:color w:val="auto"/>
                <w:szCs w:val="24"/>
              </w:rPr>
              <w:t xml:space="preserve">.  </w:t>
            </w:r>
          </w:p>
          <w:p w14:paraId="2179819B"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Reporting &amp; Time Series :</w:t>
            </w:r>
            <w:r w:rsidRPr="0084548D">
              <w:rPr>
                <w:rFonts w:asciiTheme="majorHAnsi" w:hAnsiTheme="majorHAnsi"/>
                <w:color w:val="auto"/>
                <w:szCs w:val="24"/>
              </w:rPr>
              <w:t xml:space="preserve"> </w:t>
            </w:r>
            <w:r>
              <w:rPr>
                <w:rFonts w:asciiTheme="majorHAnsi" w:hAnsiTheme="majorHAnsi"/>
                <w:color w:val="auto"/>
                <w:szCs w:val="24"/>
              </w:rPr>
              <w:t xml:space="preserve"> Most countries and a single measure.</w:t>
            </w:r>
          </w:p>
          <w:p w14:paraId="4D6DDC2B"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0AA434B1"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Actionable : </w:t>
            </w:r>
            <w:r>
              <w:rPr>
                <w:rFonts w:asciiTheme="majorHAnsi" w:hAnsiTheme="majorHAnsi"/>
                <w:b/>
                <w:color w:val="auto"/>
                <w:szCs w:val="24"/>
              </w:rPr>
              <w:t xml:space="preserve"> </w:t>
            </w:r>
            <w:r>
              <w:rPr>
                <w:rFonts w:asciiTheme="majorHAnsi" w:hAnsiTheme="majorHAnsi"/>
                <w:color w:val="auto"/>
                <w:szCs w:val="24"/>
              </w:rPr>
              <w:t>Can be improved through better agricultural practices.</w:t>
            </w:r>
          </w:p>
          <w:p w14:paraId="58862053"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Private Sector Messages</w:t>
            </w:r>
            <w:r w:rsidRPr="0084548D">
              <w:rPr>
                <w:rFonts w:asciiTheme="majorHAnsi" w:hAnsiTheme="majorHAnsi"/>
                <w:color w:val="auto"/>
                <w:szCs w:val="24"/>
              </w:rPr>
              <w:t xml:space="preserve"> </w:t>
            </w:r>
            <w:r w:rsidRPr="0084548D">
              <w:rPr>
                <w:rFonts w:asciiTheme="majorHAnsi" w:hAnsiTheme="majorHAnsi"/>
                <w:b/>
                <w:color w:val="auto"/>
                <w:szCs w:val="24"/>
              </w:rPr>
              <w:t xml:space="preserve">: </w:t>
            </w:r>
            <w:r>
              <w:rPr>
                <w:rFonts w:asciiTheme="majorHAnsi" w:hAnsiTheme="majorHAnsi"/>
                <w:b/>
                <w:color w:val="auto"/>
                <w:szCs w:val="24"/>
              </w:rPr>
              <w:t xml:space="preserve"> </w:t>
            </w:r>
            <w:r>
              <w:rPr>
                <w:rFonts w:asciiTheme="majorHAnsi" w:hAnsiTheme="majorHAnsi"/>
                <w:color w:val="auto"/>
                <w:szCs w:val="24"/>
              </w:rPr>
              <w:t>Many opportunities for engagement and this could be reflected in the measure in a period of 5 to 10 years.</w:t>
            </w:r>
          </w:p>
          <w:p w14:paraId="2C92E892"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Public Sector Messages :</w:t>
            </w:r>
            <w:r w:rsidRPr="0084548D">
              <w:rPr>
                <w:rFonts w:asciiTheme="majorHAnsi" w:hAnsiTheme="majorHAnsi"/>
                <w:color w:val="auto"/>
                <w:szCs w:val="24"/>
              </w:rPr>
              <w:t xml:space="preserve"> </w:t>
            </w:r>
            <w:r>
              <w:rPr>
                <w:rFonts w:asciiTheme="majorHAnsi" w:hAnsiTheme="majorHAnsi"/>
                <w:color w:val="auto"/>
                <w:szCs w:val="24"/>
              </w:rPr>
              <w:t>Actionable as for private sector.</w:t>
            </w:r>
          </w:p>
          <w:p w14:paraId="1AF0E968" w14:textId="77777777" w:rsidR="005C59E7" w:rsidRPr="00316902"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measures : </w:t>
            </w:r>
            <w:r>
              <w:rPr>
                <w:rFonts w:asciiTheme="majorHAnsi" w:hAnsiTheme="majorHAnsi"/>
                <w:b/>
                <w:color w:val="auto"/>
                <w:szCs w:val="24"/>
              </w:rPr>
              <w:t xml:space="preserve"> </w:t>
            </w:r>
            <w:r w:rsidRPr="00316902">
              <w:rPr>
                <w:rFonts w:asciiTheme="majorHAnsi" w:hAnsiTheme="majorHAnsi"/>
                <w:color w:val="auto"/>
                <w:szCs w:val="24"/>
              </w:rPr>
              <w:t>No obvious alternatives.</w:t>
            </w:r>
          </w:p>
          <w:p w14:paraId="2736EF62"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018A49B6" w14:textId="77777777" w:rsidR="005C59E7" w:rsidRPr="00B61D5C"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Summary :</w:t>
            </w:r>
            <w:r>
              <w:rPr>
                <w:rFonts w:asciiTheme="majorHAnsi" w:hAnsiTheme="majorHAnsi"/>
                <w:b/>
                <w:color w:val="auto"/>
                <w:szCs w:val="24"/>
              </w:rPr>
              <w:t xml:space="preserve">  </w:t>
            </w:r>
            <w:r>
              <w:rPr>
                <w:rFonts w:asciiTheme="majorHAnsi" w:hAnsiTheme="majorHAnsi"/>
                <w:color w:val="auto"/>
                <w:szCs w:val="24"/>
              </w:rPr>
              <w:t>This measure needs to be further explored.  It potentially captures an important element of vulnerability, but the quality of the data needs to be further assessed.</w:t>
            </w:r>
          </w:p>
        </w:tc>
        <w:tc>
          <w:tcPr>
            <w:tcW w:w="1402" w:type="pct"/>
            <w:tcBorders>
              <w:bottom w:val="single" w:sz="8" w:space="0" w:color="4F81BD" w:themeColor="accent1"/>
            </w:tcBorders>
            <w:shd w:val="clear" w:color="auto" w:fill="auto"/>
          </w:tcPr>
          <w:p w14:paraId="313A8D0E"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xml:space="preserve">Food import dependency (FID% </w:t>
            </w:r>
            <w:r w:rsidRPr="00757E09">
              <w:rPr>
                <w:rFonts w:ascii="Wingdings" w:hAnsi="Wingdings"/>
                <w:b/>
                <w:color w:val="auto"/>
                <w:sz w:val="28"/>
                <w:szCs w:val="24"/>
              </w:rPr>
              <w:t></w:t>
            </w:r>
            <w:r w:rsidRPr="00757E09">
              <w:rPr>
                <w:rFonts w:asciiTheme="majorHAnsi" w:hAnsiTheme="majorHAnsi"/>
                <w:b/>
                <w:color w:val="auto"/>
                <w:sz w:val="28"/>
                <w:szCs w:val="24"/>
              </w:rPr>
              <w:t>)</w:t>
            </w:r>
            <w:r w:rsidRPr="00757E09">
              <w:rPr>
                <w:rFonts w:asciiTheme="majorHAnsi" w:hAnsiTheme="majorHAnsi"/>
                <w:color w:val="auto"/>
                <w:sz w:val="28"/>
                <w:szCs w:val="24"/>
              </w:rPr>
              <w:t xml:space="preserve">. </w:t>
            </w:r>
            <w:r>
              <w:rPr>
                <w:rFonts w:asciiTheme="majorHAnsi" w:hAnsiTheme="majorHAnsi"/>
                <w:color w:val="auto"/>
                <w:szCs w:val="24"/>
              </w:rPr>
              <w:t>Proportion of cereal consumption obtained from imports. This is taken as a measure of the countries sensitivities to food shocks in the future.  Taken with the CV in national cereal yields, both internal and import dependent countries are covered to some degree.</w:t>
            </w:r>
          </w:p>
          <w:p w14:paraId="2E4225EF"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3AB60A9E" w14:textId="77777777" w:rsidR="005C59E7" w:rsidRPr="000A4FC9"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0A4521">
              <w:rPr>
                <w:rFonts w:asciiTheme="majorHAnsi" w:hAnsiTheme="majorHAnsi"/>
                <w:b/>
                <w:color w:val="auto"/>
                <w:szCs w:val="24"/>
              </w:rPr>
              <w:t>Sources of data:</w:t>
            </w:r>
            <w:r>
              <w:rPr>
                <w:rFonts w:asciiTheme="majorHAnsi" w:hAnsiTheme="majorHAnsi"/>
                <w:b/>
                <w:color w:val="auto"/>
                <w:szCs w:val="24"/>
              </w:rPr>
              <w:t xml:space="preserve"> </w:t>
            </w:r>
            <w:r w:rsidRPr="000A4FC9">
              <w:rPr>
                <w:rFonts w:asciiTheme="majorHAnsi" w:hAnsiTheme="majorHAnsi"/>
                <w:color w:val="auto"/>
                <w:szCs w:val="24"/>
              </w:rPr>
              <w:t>FAO</w:t>
            </w:r>
          </w:p>
          <w:p w14:paraId="74C227D9" w14:textId="7E8F8816"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Issues :</w:t>
            </w:r>
            <w:r>
              <w:rPr>
                <w:rFonts w:asciiTheme="majorHAnsi" w:hAnsiTheme="majorHAnsi"/>
                <w:color w:val="auto"/>
                <w:szCs w:val="24"/>
              </w:rPr>
              <w:t xml:space="preserve"> Clearly </w:t>
            </w:r>
            <w:r w:rsidR="00677C70">
              <w:rPr>
                <w:rFonts w:asciiTheme="majorHAnsi" w:hAnsiTheme="majorHAnsi"/>
                <w:color w:val="auto"/>
                <w:szCs w:val="24"/>
              </w:rPr>
              <w:t xml:space="preserve">the Coefficient of Variation (CV) in </w:t>
            </w:r>
            <w:r>
              <w:rPr>
                <w:rFonts w:asciiTheme="majorHAnsi" w:hAnsiTheme="majorHAnsi"/>
                <w:color w:val="auto"/>
                <w:szCs w:val="24"/>
              </w:rPr>
              <w:t xml:space="preserve"> of cereal yields and this measure interact and could be part of a more complex measure of food security.  This may produce a conceptually more satisfying model but would do less well against simplicity and transparency tests.</w:t>
            </w:r>
          </w:p>
          <w:p w14:paraId="577FAD43" w14:textId="7EC9847B"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Scaling :</w:t>
            </w:r>
            <w:r w:rsidRPr="0084548D">
              <w:rPr>
                <w:rFonts w:asciiTheme="majorHAnsi" w:hAnsiTheme="majorHAnsi"/>
                <w:color w:val="auto"/>
                <w:szCs w:val="24"/>
              </w:rPr>
              <w:t xml:space="preserve"> </w:t>
            </w:r>
            <w:r>
              <w:rPr>
                <w:rFonts w:asciiTheme="majorHAnsi" w:hAnsiTheme="majorHAnsi"/>
                <w:color w:val="auto"/>
                <w:szCs w:val="24"/>
              </w:rPr>
              <w:t xml:space="preserve"> Between 0 and </w:t>
            </w:r>
            <w:r w:rsidR="00677C70">
              <w:rPr>
                <w:rFonts w:asciiTheme="majorHAnsi" w:hAnsiTheme="majorHAnsi"/>
                <w:color w:val="auto"/>
                <w:szCs w:val="24"/>
              </w:rPr>
              <w:t>1.0</w:t>
            </w:r>
            <w:r>
              <w:rPr>
                <w:rFonts w:asciiTheme="majorHAnsi" w:hAnsiTheme="majorHAnsi"/>
                <w:color w:val="auto"/>
                <w:szCs w:val="24"/>
              </w:rPr>
              <w:t xml:space="preserve">.  </w:t>
            </w:r>
            <w:bookmarkStart w:id="0" w:name="_GoBack"/>
            <w:bookmarkEnd w:id="0"/>
          </w:p>
          <w:p w14:paraId="5826BFE0" w14:textId="77777777" w:rsidR="005C59E7" w:rsidRPr="009E1B83"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sidRPr="0084548D">
              <w:rPr>
                <w:rFonts w:asciiTheme="majorHAnsi" w:hAnsiTheme="majorHAnsi"/>
                <w:b/>
                <w:color w:val="auto"/>
                <w:szCs w:val="24"/>
              </w:rPr>
              <w:t>Cross Correlation :</w:t>
            </w:r>
            <w:r>
              <w:rPr>
                <w:rFonts w:asciiTheme="majorHAnsi" w:hAnsiTheme="majorHAnsi"/>
                <w:color w:val="auto"/>
                <w:szCs w:val="24"/>
              </w:rPr>
              <w:t xml:space="preserve"> Low correlations with other measures and GDP etc.</w:t>
            </w:r>
          </w:p>
          <w:p w14:paraId="619BDABA"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Reporting &amp; Time Series :</w:t>
            </w:r>
            <w:r w:rsidRPr="0084548D">
              <w:rPr>
                <w:rFonts w:asciiTheme="majorHAnsi" w:hAnsiTheme="majorHAnsi"/>
                <w:color w:val="auto"/>
                <w:szCs w:val="24"/>
              </w:rPr>
              <w:t xml:space="preserve"> </w:t>
            </w:r>
          </w:p>
          <w:p w14:paraId="3322F00E"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E6024CC"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Actionable :</w:t>
            </w:r>
            <w:r>
              <w:rPr>
                <w:rFonts w:asciiTheme="majorHAnsi" w:hAnsiTheme="majorHAnsi"/>
                <w:b/>
                <w:color w:val="auto"/>
                <w:szCs w:val="24"/>
              </w:rPr>
              <w:t xml:space="preserve">  </w:t>
            </w:r>
            <w:r w:rsidRPr="009E1B83">
              <w:rPr>
                <w:rFonts w:asciiTheme="majorHAnsi" w:hAnsiTheme="majorHAnsi"/>
                <w:color w:val="auto"/>
                <w:szCs w:val="24"/>
              </w:rPr>
              <w:t>The value of the measure can be</w:t>
            </w:r>
            <w:r>
              <w:rPr>
                <w:rFonts w:asciiTheme="majorHAnsi" w:hAnsiTheme="majorHAnsi"/>
                <w:color w:val="auto"/>
                <w:szCs w:val="24"/>
              </w:rPr>
              <w:t xml:space="preserve"> affected by government action and by major shifts in private markets, but the actions used to make these changes may affect other components of vulnerability</w:t>
            </w:r>
            <w:r w:rsidRPr="009E1B83">
              <w:rPr>
                <w:rFonts w:asciiTheme="majorHAnsi" w:hAnsiTheme="majorHAnsi"/>
                <w:color w:val="auto"/>
                <w:szCs w:val="24"/>
              </w:rPr>
              <w:t>.</w:t>
            </w:r>
          </w:p>
          <w:p w14:paraId="29708C8A" w14:textId="77777777" w:rsidR="005C59E7" w:rsidRPr="009E1B83"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Private Sector Messages</w:t>
            </w:r>
            <w:r w:rsidRPr="0084548D">
              <w:rPr>
                <w:rFonts w:asciiTheme="majorHAnsi" w:hAnsiTheme="majorHAnsi"/>
                <w:color w:val="auto"/>
                <w:szCs w:val="24"/>
              </w:rPr>
              <w:t xml:space="preserve"> </w:t>
            </w:r>
            <w:r w:rsidRPr="0084548D">
              <w:rPr>
                <w:rFonts w:asciiTheme="majorHAnsi" w:hAnsiTheme="majorHAnsi"/>
                <w:b/>
                <w:color w:val="auto"/>
                <w:szCs w:val="24"/>
              </w:rPr>
              <w:t>:</w:t>
            </w:r>
            <w:r>
              <w:rPr>
                <w:rFonts w:asciiTheme="majorHAnsi" w:hAnsiTheme="majorHAnsi"/>
                <w:b/>
                <w:color w:val="auto"/>
                <w:szCs w:val="24"/>
              </w:rPr>
              <w:t xml:space="preserve">  </w:t>
            </w:r>
            <w:r w:rsidRPr="009E1B83">
              <w:rPr>
                <w:rFonts w:asciiTheme="majorHAnsi" w:hAnsiTheme="majorHAnsi"/>
                <w:color w:val="auto"/>
                <w:szCs w:val="24"/>
              </w:rPr>
              <w:t>Opportunities – see above.</w:t>
            </w:r>
          </w:p>
          <w:p w14:paraId="5DCC4939"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Public Sector Messages :</w:t>
            </w:r>
            <w:r w:rsidRPr="0084548D">
              <w:rPr>
                <w:rFonts w:asciiTheme="majorHAnsi" w:hAnsiTheme="majorHAnsi"/>
                <w:color w:val="auto"/>
                <w:szCs w:val="24"/>
              </w:rPr>
              <w:t xml:space="preserve"> </w:t>
            </w:r>
            <w:r>
              <w:rPr>
                <w:rFonts w:asciiTheme="majorHAnsi" w:hAnsiTheme="majorHAnsi"/>
                <w:color w:val="auto"/>
                <w:szCs w:val="24"/>
              </w:rPr>
              <w:t>See above.</w:t>
            </w:r>
          </w:p>
          <w:p w14:paraId="0121E74D" w14:textId="77777777" w:rsidR="005C59E7" w:rsidRPr="002B214E"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measures </w:t>
            </w:r>
            <w:r w:rsidRPr="008857E1">
              <w:rPr>
                <w:rFonts w:asciiTheme="majorHAnsi" w:hAnsiTheme="majorHAnsi"/>
                <w:color w:val="auto"/>
                <w:szCs w:val="24"/>
              </w:rPr>
              <w:t>:</w:t>
            </w:r>
            <w:r>
              <w:rPr>
                <w:rFonts w:asciiTheme="majorHAnsi" w:hAnsiTheme="majorHAnsi"/>
                <w:color w:val="auto"/>
                <w:szCs w:val="24"/>
              </w:rPr>
              <w:t xml:space="preserve">  None found.</w:t>
            </w:r>
          </w:p>
          <w:p w14:paraId="0CB3356A" w14:textId="77777777" w:rsidR="005C59E7" w:rsidRPr="009E1B83"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Summary :</w:t>
            </w:r>
            <w:r>
              <w:rPr>
                <w:rFonts w:asciiTheme="majorHAnsi" w:hAnsiTheme="majorHAnsi"/>
                <w:b/>
                <w:color w:val="auto"/>
                <w:szCs w:val="24"/>
              </w:rPr>
              <w:t xml:space="preserve"> </w:t>
            </w:r>
            <w:r w:rsidRPr="009E1B83">
              <w:rPr>
                <w:rFonts w:asciiTheme="majorHAnsi" w:hAnsiTheme="majorHAnsi"/>
                <w:color w:val="auto"/>
                <w:szCs w:val="24"/>
              </w:rPr>
              <w:t>Acceptable at this stage but should be further considered as part of a food security measure.</w:t>
            </w:r>
          </w:p>
          <w:p w14:paraId="5214DF14" w14:textId="77777777" w:rsidR="005C59E7" w:rsidRPr="00B61D5C"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tc>
        <w:tc>
          <w:tcPr>
            <w:tcW w:w="1402" w:type="pct"/>
            <w:tcBorders>
              <w:bottom w:val="single" w:sz="8" w:space="0" w:color="4F81BD" w:themeColor="accent1"/>
            </w:tcBorders>
            <w:shd w:val="clear" w:color="auto" w:fill="auto"/>
          </w:tcPr>
          <w:p w14:paraId="05BED0C2"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xml:space="preserve">% Children under 5 showing “wasting” [Mal% </w:t>
            </w:r>
            <w:r w:rsidRPr="00757E09">
              <w:rPr>
                <w:rFonts w:ascii="Wingdings" w:hAnsi="Wingdings"/>
                <w:b/>
                <w:color w:val="auto"/>
                <w:sz w:val="28"/>
                <w:szCs w:val="24"/>
              </w:rPr>
              <w:t></w:t>
            </w:r>
            <w:r>
              <w:rPr>
                <w:rFonts w:asciiTheme="majorHAnsi" w:hAnsiTheme="majorHAnsi"/>
                <w:b/>
                <w:color w:val="auto"/>
                <w:szCs w:val="24"/>
              </w:rPr>
              <w:t>]</w:t>
            </w:r>
            <w:r w:rsidRPr="003D3871">
              <w:rPr>
                <w:rFonts w:asciiTheme="majorHAnsi" w:hAnsiTheme="majorHAnsi"/>
                <w:color w:val="auto"/>
                <w:szCs w:val="24"/>
              </w:rPr>
              <w:t>.</w:t>
            </w:r>
            <w:r>
              <w:rPr>
                <w:rFonts w:asciiTheme="majorHAnsi" w:hAnsiTheme="majorHAnsi"/>
                <w:color w:val="auto"/>
                <w:szCs w:val="24"/>
              </w:rPr>
              <w:t xml:space="preserve">  A measure of malnutrition based on the percent of under 5 year-olds with a low weight for height ratio; usually taken as the best indicator of chronic malnutrition.  This is taken as an indication of the lack of capacity to deliver basic nutritional needs to the most sensitive group in society.</w:t>
            </w:r>
          </w:p>
          <w:p w14:paraId="045B4D0A"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3DA732B4"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Pr>
                <w:rFonts w:asciiTheme="majorHAnsi" w:hAnsiTheme="majorHAnsi"/>
                <w:b/>
                <w:color w:val="auto"/>
                <w:szCs w:val="24"/>
              </w:rPr>
              <w:t xml:space="preserve">Sources of data: </w:t>
            </w:r>
            <w:r w:rsidRPr="000A4FC9">
              <w:rPr>
                <w:rFonts w:asciiTheme="majorHAnsi" w:hAnsiTheme="majorHAnsi"/>
                <w:color w:val="auto"/>
                <w:szCs w:val="24"/>
              </w:rPr>
              <w:t>WHO</w:t>
            </w:r>
            <w:r>
              <w:rPr>
                <w:rFonts w:asciiTheme="majorHAnsi" w:hAnsiTheme="majorHAnsi"/>
                <w:b/>
                <w:color w:val="auto"/>
                <w:szCs w:val="24"/>
              </w:rPr>
              <w:t xml:space="preserve"> </w:t>
            </w:r>
          </w:p>
          <w:p w14:paraId="5250F476"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p>
          <w:p w14:paraId="06BF413E"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Issues :</w:t>
            </w:r>
            <w:r>
              <w:rPr>
                <w:rFonts w:asciiTheme="majorHAnsi" w:hAnsiTheme="majorHAnsi"/>
                <w:color w:val="auto"/>
                <w:szCs w:val="24"/>
              </w:rPr>
              <w:t xml:space="preserve">  </w:t>
            </w:r>
          </w:p>
          <w:p w14:paraId="723689FD"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31589E08"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Scaling :</w:t>
            </w:r>
            <w:r>
              <w:rPr>
                <w:rFonts w:asciiTheme="majorHAnsi" w:hAnsiTheme="majorHAnsi"/>
                <w:b/>
                <w:color w:val="auto"/>
                <w:szCs w:val="24"/>
              </w:rPr>
              <w:t xml:space="preserve"> </w:t>
            </w:r>
            <w:r w:rsidRPr="00D21AFD">
              <w:rPr>
                <w:rFonts w:asciiTheme="majorHAnsi" w:hAnsiTheme="majorHAnsi"/>
                <w:color w:val="auto"/>
                <w:szCs w:val="24"/>
              </w:rPr>
              <w:t>From 0 to 10%.  A few countries score higher than 10% but the reduced range is used to get more sensitivity among countries with less extreme problems.</w:t>
            </w:r>
          </w:p>
          <w:p w14:paraId="2FB35AC5"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0EAE0472"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Cross Correlation</w:t>
            </w:r>
            <w:r>
              <w:rPr>
                <w:rFonts w:asciiTheme="majorHAnsi" w:hAnsiTheme="majorHAnsi"/>
                <w:color w:val="auto"/>
                <w:szCs w:val="24"/>
              </w:rPr>
              <w:t>.  Strong correlation with a number of water and health measures (r</w:t>
            </w:r>
            <w:r w:rsidRPr="009E1B83">
              <w:rPr>
                <w:rFonts w:asciiTheme="majorHAnsi" w:hAnsiTheme="majorHAnsi"/>
                <w:color w:val="auto"/>
                <w:szCs w:val="24"/>
                <w:vertAlign w:val="superscript"/>
              </w:rPr>
              <w:t>2</w:t>
            </w:r>
            <w:r>
              <w:rPr>
                <w:rFonts w:asciiTheme="majorHAnsi" w:hAnsiTheme="majorHAnsi"/>
                <w:color w:val="auto"/>
                <w:szCs w:val="24"/>
              </w:rPr>
              <w:t xml:space="preserve"> of 30% to almost 50%), but graphics suggest that it contains independent information.</w:t>
            </w:r>
          </w:p>
          <w:p w14:paraId="44ED4AD4"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Reporting &amp; Time Series :</w:t>
            </w:r>
            <w:r w:rsidRPr="0084548D">
              <w:rPr>
                <w:rFonts w:asciiTheme="majorHAnsi" w:hAnsiTheme="majorHAnsi"/>
                <w:color w:val="auto"/>
                <w:szCs w:val="24"/>
              </w:rPr>
              <w:t xml:space="preserve"> </w:t>
            </w:r>
          </w:p>
          <w:p w14:paraId="5E5C7072"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1B529F8E"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Actionable : </w:t>
            </w:r>
            <w:r>
              <w:rPr>
                <w:rFonts w:asciiTheme="majorHAnsi" w:hAnsiTheme="majorHAnsi"/>
                <w:color w:val="auto"/>
                <w:szCs w:val="24"/>
              </w:rPr>
              <w:t>Directly actionable by public and private sectors, with most responsibilities probably with the former.</w:t>
            </w:r>
          </w:p>
          <w:p w14:paraId="4BBFD1C4"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18DF3B79"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Private Sector Messages</w:t>
            </w:r>
            <w:r w:rsidRPr="0084548D">
              <w:rPr>
                <w:rFonts w:asciiTheme="majorHAnsi" w:hAnsiTheme="majorHAnsi"/>
                <w:color w:val="auto"/>
                <w:szCs w:val="24"/>
              </w:rPr>
              <w:t xml:space="preserve"> </w:t>
            </w:r>
            <w:r w:rsidRPr="0084548D">
              <w:rPr>
                <w:rFonts w:asciiTheme="majorHAnsi" w:hAnsiTheme="majorHAnsi"/>
                <w:b/>
                <w:color w:val="auto"/>
                <w:szCs w:val="24"/>
              </w:rPr>
              <w:t xml:space="preserve">: </w:t>
            </w:r>
            <w:r>
              <w:rPr>
                <w:rFonts w:asciiTheme="majorHAnsi" w:hAnsiTheme="majorHAnsi"/>
                <w:color w:val="auto"/>
                <w:szCs w:val="24"/>
              </w:rPr>
              <w:t>See above</w:t>
            </w:r>
          </w:p>
          <w:p w14:paraId="46F960AE"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67FED73D"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Public Sector Messages :</w:t>
            </w:r>
            <w:r w:rsidRPr="0084548D">
              <w:rPr>
                <w:rFonts w:asciiTheme="majorHAnsi" w:hAnsiTheme="majorHAnsi"/>
                <w:color w:val="auto"/>
                <w:szCs w:val="24"/>
              </w:rPr>
              <w:t xml:space="preserve"> </w:t>
            </w:r>
            <w:r>
              <w:rPr>
                <w:rFonts w:asciiTheme="majorHAnsi" w:hAnsiTheme="majorHAnsi"/>
                <w:color w:val="auto"/>
                <w:szCs w:val="24"/>
              </w:rPr>
              <w:t>See above</w:t>
            </w:r>
          </w:p>
          <w:p w14:paraId="36942BCF"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6D616635"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measures : </w:t>
            </w:r>
            <w:r>
              <w:rPr>
                <w:rFonts w:asciiTheme="majorHAnsi" w:hAnsiTheme="majorHAnsi"/>
                <w:b/>
                <w:color w:val="auto"/>
                <w:szCs w:val="24"/>
              </w:rPr>
              <w:t xml:space="preserve"> </w:t>
            </w:r>
            <w:r w:rsidRPr="009E1B83">
              <w:rPr>
                <w:rFonts w:asciiTheme="majorHAnsi" w:hAnsiTheme="majorHAnsi"/>
                <w:color w:val="auto"/>
                <w:szCs w:val="24"/>
              </w:rPr>
              <w:t>Other measures of poor nutrition considered.  This was chosen as it is considered a good measure of chronic malnutrition and it does nor greatly overlap with measures in the health or water sectors</w:t>
            </w:r>
          </w:p>
          <w:p w14:paraId="4C9B006E"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Summary :</w:t>
            </w:r>
            <w:r>
              <w:rPr>
                <w:rFonts w:asciiTheme="majorHAnsi" w:hAnsiTheme="majorHAnsi"/>
                <w:b/>
                <w:color w:val="auto"/>
                <w:szCs w:val="24"/>
              </w:rPr>
              <w:t xml:space="preserve"> </w:t>
            </w:r>
            <w:r>
              <w:rPr>
                <w:rFonts w:asciiTheme="majorHAnsi" w:hAnsiTheme="majorHAnsi"/>
                <w:color w:val="auto"/>
                <w:szCs w:val="24"/>
              </w:rPr>
              <w:t>Good indicator.</w:t>
            </w:r>
          </w:p>
          <w:p w14:paraId="716C5B7E" w14:textId="77777777" w:rsidR="005C59E7" w:rsidRPr="00B61D5C"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tc>
      </w:tr>
    </w:tbl>
    <w:p w14:paraId="2116B3AC" w14:textId="77777777" w:rsidR="005C59E7" w:rsidRDefault="005C59E7" w:rsidP="00677C70"/>
    <w:p w14:paraId="7EF79FC1" w14:textId="77777777" w:rsidR="005C59E7" w:rsidRDefault="005C59E7" w:rsidP="00677C70">
      <w:r>
        <w:br w:type="page"/>
      </w:r>
    </w:p>
    <w:p w14:paraId="7CB899E2" w14:textId="77777777" w:rsidR="005C59E7" w:rsidRDefault="005C59E7" w:rsidP="00677C70">
      <w:pPr>
        <w:pStyle w:val="Title"/>
      </w:pPr>
      <w:r>
        <w:t>Discussion of the Health measures</w:t>
      </w:r>
    </w:p>
    <w:tbl>
      <w:tblPr>
        <w:tblStyle w:val="LightShading-Accent1"/>
        <w:tblW w:w="5000" w:type="pct"/>
        <w:tblLayout w:type="fixed"/>
        <w:tblLook w:val="04A0" w:firstRow="1" w:lastRow="0" w:firstColumn="1" w:lastColumn="0" w:noHBand="0" w:noVBand="1"/>
      </w:tblPr>
      <w:tblGrid>
        <w:gridCol w:w="1240"/>
        <w:gridCol w:w="851"/>
        <w:gridCol w:w="3695"/>
        <w:gridCol w:w="3695"/>
        <w:gridCol w:w="3695"/>
      </w:tblGrid>
      <w:tr w:rsidR="005C59E7" w:rsidRPr="00420039" w14:paraId="573B6568" w14:textId="77777777" w:rsidTr="00677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Borders>
              <w:top w:val="nil"/>
            </w:tcBorders>
            <w:shd w:val="clear" w:color="auto" w:fill="auto"/>
          </w:tcPr>
          <w:p w14:paraId="50F46D29" w14:textId="77777777" w:rsidR="005C59E7" w:rsidRPr="00420039" w:rsidRDefault="005C59E7" w:rsidP="00677C70">
            <w:pPr>
              <w:jc w:val="right"/>
              <w:rPr>
                <w:rFonts w:asciiTheme="majorHAnsi" w:hAnsiTheme="majorHAnsi"/>
                <w:szCs w:val="24"/>
              </w:rPr>
            </w:pPr>
            <w:r w:rsidRPr="00420039">
              <w:rPr>
                <w:rFonts w:asciiTheme="majorHAnsi" w:hAnsiTheme="majorHAnsi"/>
                <w:szCs w:val="24"/>
              </w:rPr>
              <w:t>Sector</w:t>
            </w:r>
          </w:p>
        </w:tc>
        <w:tc>
          <w:tcPr>
            <w:tcW w:w="323" w:type="pct"/>
            <w:tcBorders>
              <w:top w:val="nil"/>
            </w:tcBorders>
            <w:shd w:val="clear" w:color="auto" w:fill="auto"/>
          </w:tcPr>
          <w:p w14:paraId="4C0C93B0" w14:textId="77777777" w:rsidR="005C59E7" w:rsidRPr="00420039" w:rsidRDefault="005C59E7" w:rsidP="00677C7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p>
        </w:tc>
        <w:tc>
          <w:tcPr>
            <w:tcW w:w="1402" w:type="pct"/>
            <w:tcBorders>
              <w:top w:val="nil"/>
            </w:tcBorders>
            <w:shd w:val="clear" w:color="auto" w:fill="auto"/>
          </w:tcPr>
          <w:p w14:paraId="198A9FF4" w14:textId="77777777" w:rsidR="005C59E7" w:rsidRPr="00420039" w:rsidRDefault="005C59E7" w:rsidP="00677C7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Exposure</w:t>
            </w:r>
          </w:p>
        </w:tc>
        <w:tc>
          <w:tcPr>
            <w:tcW w:w="1402" w:type="pct"/>
            <w:tcBorders>
              <w:top w:val="nil"/>
            </w:tcBorders>
            <w:shd w:val="clear" w:color="auto" w:fill="auto"/>
          </w:tcPr>
          <w:p w14:paraId="76272562" w14:textId="77777777" w:rsidR="005C59E7" w:rsidRPr="00420039" w:rsidRDefault="005C59E7" w:rsidP="00677C7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Sensitivity</w:t>
            </w:r>
          </w:p>
        </w:tc>
        <w:tc>
          <w:tcPr>
            <w:tcW w:w="1402" w:type="pct"/>
            <w:tcBorders>
              <w:top w:val="nil"/>
            </w:tcBorders>
            <w:shd w:val="clear" w:color="auto" w:fill="auto"/>
          </w:tcPr>
          <w:p w14:paraId="56D22752" w14:textId="77777777" w:rsidR="005C59E7" w:rsidRPr="00420039" w:rsidRDefault="005C59E7" w:rsidP="00677C7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Capacity</w:t>
            </w:r>
          </w:p>
        </w:tc>
      </w:tr>
      <w:tr w:rsidR="005C59E7" w:rsidRPr="00B61D5C" w14:paraId="01CAA80A" w14:textId="77777777" w:rsidTr="0067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shd w:val="clear" w:color="auto" w:fill="auto"/>
          </w:tcPr>
          <w:p w14:paraId="1CAE20D9" w14:textId="77777777" w:rsidR="005C59E7" w:rsidRDefault="005C59E7" w:rsidP="00677C70">
            <w:pPr>
              <w:jc w:val="right"/>
              <w:rPr>
                <w:rFonts w:asciiTheme="majorHAnsi" w:hAnsiTheme="majorHAnsi"/>
                <w:szCs w:val="24"/>
              </w:rPr>
            </w:pPr>
            <w:r>
              <w:rPr>
                <w:rFonts w:asciiTheme="majorHAnsi" w:hAnsiTheme="majorHAnsi"/>
                <w:szCs w:val="24"/>
              </w:rPr>
              <w:t>Health</w:t>
            </w:r>
          </w:p>
          <w:p w14:paraId="5F2EE50B" w14:textId="77777777" w:rsidR="005C59E7" w:rsidRDefault="005C59E7" w:rsidP="00677C70">
            <w:pPr>
              <w:jc w:val="right"/>
              <w:rPr>
                <w:rFonts w:asciiTheme="majorHAnsi" w:hAnsiTheme="majorHAnsi"/>
                <w:szCs w:val="24"/>
              </w:rPr>
            </w:pPr>
          </w:p>
          <w:p w14:paraId="2515CA63" w14:textId="77777777" w:rsidR="005C59E7" w:rsidRPr="00316902" w:rsidRDefault="005C59E7" w:rsidP="00677C70">
            <w:pPr>
              <w:rPr>
                <w:rFonts w:asciiTheme="majorHAnsi" w:hAnsiTheme="majorHAnsi"/>
                <w:b w:val="0"/>
              </w:rPr>
            </w:pPr>
          </w:p>
        </w:tc>
        <w:tc>
          <w:tcPr>
            <w:tcW w:w="323" w:type="pct"/>
            <w:shd w:val="clear" w:color="auto" w:fill="auto"/>
          </w:tcPr>
          <w:p w14:paraId="50020750"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420039">
              <w:rPr>
                <w:rFonts w:asciiTheme="majorHAnsi" w:hAnsiTheme="majorHAnsi"/>
                <w:szCs w:val="24"/>
              </w:rPr>
              <w:t>Quant</w:t>
            </w:r>
          </w:p>
          <w:p w14:paraId="78DF6F9C" w14:textId="77777777" w:rsidR="005C59E7" w:rsidRPr="00420039"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Wingdings" w:hAnsi="Wingdings"/>
                <w:b/>
                <w:color w:val="auto"/>
                <w:szCs w:val="24"/>
              </w:rPr>
              <w:t></w:t>
            </w:r>
            <w:r>
              <w:rPr>
                <w:rFonts w:ascii="Wingdings" w:hAnsi="Wingdings"/>
                <w:b/>
                <w:color w:val="auto"/>
                <w:szCs w:val="24"/>
              </w:rPr>
              <w:t></w:t>
            </w:r>
          </w:p>
        </w:tc>
        <w:tc>
          <w:tcPr>
            <w:tcW w:w="1402" w:type="pct"/>
            <w:shd w:val="clear" w:color="auto" w:fill="auto"/>
          </w:tcPr>
          <w:p w14:paraId="2EC9B4ED"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Climate Change Induced DALYs</w:t>
            </w:r>
            <w:r w:rsidRPr="00FA2289">
              <w:rPr>
                <w:rFonts w:asciiTheme="majorHAnsi" w:hAnsiTheme="majorHAnsi"/>
                <w:color w:val="auto"/>
                <w:szCs w:val="24"/>
              </w:rPr>
              <w:t xml:space="preserve">  </w:t>
            </w:r>
            <w:r w:rsidRPr="00FA2289">
              <w:rPr>
                <w:rFonts w:asciiTheme="majorHAnsi" w:hAnsiTheme="majorHAnsi"/>
                <w:b/>
                <w:color w:val="auto"/>
                <w:szCs w:val="24"/>
              </w:rPr>
              <w:t>[</w:t>
            </w:r>
            <w:r>
              <w:rPr>
                <w:rFonts w:asciiTheme="majorHAnsi" w:hAnsiTheme="majorHAnsi"/>
                <w:b/>
                <w:color w:val="auto"/>
                <w:szCs w:val="24"/>
              </w:rPr>
              <w:t xml:space="preserve">DALY </w:t>
            </w:r>
            <w:r>
              <w:rPr>
                <w:rFonts w:ascii="Wingdings" w:hAnsi="Wingdings"/>
                <w:b/>
                <w:color w:val="auto"/>
                <w:szCs w:val="24"/>
              </w:rPr>
              <w:t></w:t>
            </w:r>
            <w:r w:rsidRPr="00FA2289">
              <w:rPr>
                <w:rFonts w:asciiTheme="majorHAnsi" w:hAnsiTheme="majorHAnsi"/>
                <w:b/>
                <w:color w:val="auto"/>
                <w:szCs w:val="24"/>
              </w:rPr>
              <w:t>]</w:t>
            </w:r>
            <w:r>
              <w:rPr>
                <w:rStyle w:val="FootnoteReference"/>
                <w:rFonts w:asciiTheme="majorHAnsi" w:hAnsiTheme="majorHAnsi"/>
                <w:b/>
                <w:color w:val="auto"/>
                <w:szCs w:val="24"/>
              </w:rPr>
              <w:footnoteReference w:id="4"/>
            </w:r>
            <w:r w:rsidRPr="00FA2289">
              <w:rPr>
                <w:rFonts w:asciiTheme="majorHAnsi" w:hAnsiTheme="majorHAnsi"/>
                <w:color w:val="auto"/>
                <w:szCs w:val="24"/>
              </w:rPr>
              <w:t xml:space="preserve"> </w:t>
            </w:r>
            <w:r>
              <w:rPr>
                <w:rFonts w:asciiTheme="majorHAnsi" w:hAnsiTheme="majorHAnsi"/>
                <w:color w:val="auto"/>
                <w:szCs w:val="24"/>
              </w:rPr>
              <w:t xml:space="preserve">A model-based estimate of the quality adjusted loss of life years under several different climate scenarios.  The most extreme scenario and for 2100 was used here to achieve maximum discrimination between country exposures. </w:t>
            </w:r>
          </w:p>
          <w:p w14:paraId="0B2EA851"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7FBD217" w14:textId="77777777" w:rsidR="005C59E7" w:rsidRPr="00683711" w:rsidRDefault="005C59E7" w:rsidP="00677C70">
            <w:pPr>
              <w:cnfStyle w:val="000000100000" w:firstRow="0" w:lastRow="0" w:firstColumn="0" w:lastColumn="0" w:oddVBand="0" w:evenVBand="0" w:oddHBand="1" w:evenHBand="0" w:firstRowFirstColumn="0" w:firstRowLastColumn="0" w:lastRowFirstColumn="0" w:lastRowLastColumn="0"/>
              <w:rPr>
                <w:rStyle w:val="Hyperlink"/>
                <w:rFonts w:ascii="Calibri" w:eastAsia="Times New Roman" w:hAnsi="Calibri" w:cs="Times New Roman"/>
              </w:rPr>
            </w:pPr>
            <w:r w:rsidRPr="00683711">
              <w:rPr>
                <w:rFonts w:asciiTheme="majorHAnsi" w:hAnsiTheme="majorHAnsi"/>
                <w:b/>
                <w:color w:val="auto"/>
                <w:szCs w:val="24"/>
              </w:rPr>
              <w:t>Source of data:</w:t>
            </w:r>
            <w:r>
              <w:rPr>
                <w:rFonts w:asciiTheme="majorHAnsi" w:hAnsiTheme="majorHAnsi"/>
                <w:color w:val="auto"/>
                <w:szCs w:val="24"/>
              </w:rPr>
              <w:t xml:space="preserve"> Ebi 2008</w:t>
            </w:r>
          </w:p>
          <w:p w14:paraId="32B78BB5"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6775FF1"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Issues : </w:t>
            </w:r>
            <w:r w:rsidRPr="006F2D2E">
              <w:rPr>
                <w:rFonts w:asciiTheme="majorHAnsi" w:hAnsiTheme="majorHAnsi"/>
                <w:color w:val="auto"/>
                <w:szCs w:val="24"/>
              </w:rPr>
              <w:t>This index is calculated for regions of the world and for sub-groupings of countries within these regions (eventually xx different groups).  Thus many countries share the same value of the measure as others.</w:t>
            </w:r>
          </w:p>
          <w:p w14:paraId="6CA87B70"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6945E31" w14:textId="77777777" w:rsidR="005C59E7" w:rsidRPr="004978E3"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Scaling :</w:t>
            </w:r>
            <w:r>
              <w:rPr>
                <w:rFonts w:asciiTheme="majorHAnsi" w:hAnsiTheme="majorHAnsi"/>
                <w:b/>
                <w:color w:val="auto"/>
                <w:szCs w:val="24"/>
              </w:rPr>
              <w:t xml:space="preserve"> </w:t>
            </w:r>
            <w:r w:rsidRPr="004978E3">
              <w:rPr>
                <w:rFonts w:asciiTheme="majorHAnsi" w:hAnsiTheme="majorHAnsi"/>
                <w:color w:val="auto"/>
                <w:szCs w:val="24"/>
              </w:rPr>
              <w:t>0 to 0.4</w:t>
            </w:r>
            <w:r>
              <w:rPr>
                <w:rFonts w:asciiTheme="majorHAnsi" w:hAnsiTheme="majorHAnsi"/>
                <w:color w:val="auto"/>
                <w:szCs w:val="24"/>
              </w:rPr>
              <w:t xml:space="preserve"> which encompasses the full range found in the study</w:t>
            </w:r>
            <w:r w:rsidRPr="004978E3">
              <w:rPr>
                <w:rFonts w:asciiTheme="majorHAnsi" w:hAnsiTheme="majorHAnsi"/>
                <w:color w:val="auto"/>
                <w:szCs w:val="24"/>
              </w:rPr>
              <w:t>.</w:t>
            </w:r>
          </w:p>
          <w:p w14:paraId="54EE43DC"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3AE2264" w14:textId="77777777" w:rsidR="005C59E7" w:rsidRPr="004E398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Cross Correlation : </w:t>
            </w:r>
            <w:r>
              <w:rPr>
                <w:rFonts w:asciiTheme="majorHAnsi" w:hAnsiTheme="majorHAnsi"/>
                <w:b/>
                <w:color w:val="auto"/>
                <w:szCs w:val="24"/>
              </w:rPr>
              <w:t xml:space="preserve"> </w:t>
            </w:r>
            <w:r>
              <w:rPr>
                <w:rFonts w:asciiTheme="majorHAnsi" w:hAnsiTheme="majorHAnsi"/>
                <w:color w:val="auto"/>
                <w:szCs w:val="24"/>
              </w:rPr>
              <w:t>Low</w:t>
            </w:r>
          </w:p>
          <w:p w14:paraId="5A6A3D81"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8C65C46"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Reporting &amp; Time Series :</w:t>
            </w:r>
            <w:r>
              <w:rPr>
                <w:rFonts w:asciiTheme="majorHAnsi" w:hAnsiTheme="majorHAnsi"/>
                <w:color w:val="auto"/>
                <w:szCs w:val="24"/>
              </w:rPr>
              <w:t xml:space="preserve"> Reported for regions as described above.</w:t>
            </w:r>
          </w:p>
          <w:p w14:paraId="2CCEBE2D"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2628889"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Actionable : </w:t>
            </w:r>
            <w:r>
              <w:rPr>
                <w:rFonts w:asciiTheme="majorHAnsi" w:hAnsiTheme="majorHAnsi"/>
                <w:color w:val="auto"/>
                <w:szCs w:val="24"/>
              </w:rPr>
              <w:t>This is actionable by better agricultural practice, although this will be difficult to pick up in the measure.</w:t>
            </w:r>
          </w:p>
          <w:p w14:paraId="691CAE7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C5EA62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Private Sector </w:t>
            </w:r>
            <w:r>
              <w:rPr>
                <w:rFonts w:asciiTheme="majorHAnsi" w:hAnsiTheme="majorHAnsi"/>
                <w:b/>
                <w:color w:val="auto"/>
                <w:szCs w:val="24"/>
              </w:rPr>
              <w:t>M</w:t>
            </w:r>
            <w:r w:rsidRPr="004E3985">
              <w:rPr>
                <w:rFonts w:asciiTheme="majorHAnsi" w:hAnsiTheme="majorHAnsi"/>
                <w:b/>
                <w:color w:val="auto"/>
                <w:szCs w:val="24"/>
              </w:rPr>
              <w:t>essages</w:t>
            </w:r>
            <w:r>
              <w:rPr>
                <w:rFonts w:asciiTheme="majorHAnsi" w:hAnsiTheme="majorHAnsi"/>
                <w:color w:val="auto"/>
                <w:szCs w:val="24"/>
              </w:rPr>
              <w:t xml:space="preserve"> </w:t>
            </w:r>
            <w:r w:rsidRPr="004E3985">
              <w:rPr>
                <w:rFonts w:asciiTheme="majorHAnsi" w:hAnsiTheme="majorHAnsi"/>
                <w:b/>
                <w:color w:val="auto"/>
                <w:szCs w:val="24"/>
              </w:rPr>
              <w:t xml:space="preserve">: </w:t>
            </w:r>
            <w:r w:rsidRPr="00FB0451">
              <w:rPr>
                <w:rFonts w:asciiTheme="majorHAnsi" w:hAnsiTheme="majorHAnsi"/>
                <w:color w:val="auto"/>
                <w:szCs w:val="24"/>
              </w:rPr>
              <w:t>Opportunities for improvements in agricultural practices.</w:t>
            </w:r>
          </w:p>
          <w:p w14:paraId="261947F1"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2E9A23F"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Public Sector Messages :</w:t>
            </w:r>
            <w:r>
              <w:rPr>
                <w:rFonts w:asciiTheme="majorHAnsi" w:hAnsiTheme="majorHAnsi"/>
                <w:color w:val="auto"/>
                <w:szCs w:val="24"/>
              </w:rPr>
              <w:t xml:space="preserve"> As above.</w:t>
            </w:r>
          </w:p>
          <w:p w14:paraId="48021F7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47E8E4C" w14:textId="77777777" w:rsidR="005C59E7" w:rsidRPr="000A4521"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Alternate or related measures : </w:t>
            </w:r>
            <w:r>
              <w:rPr>
                <w:rFonts w:asciiTheme="majorHAnsi" w:hAnsiTheme="majorHAnsi"/>
                <w:color w:val="auto"/>
                <w:szCs w:val="24"/>
              </w:rPr>
              <w:t>There are alternative, similar indices.  This is based on an analysis of several different approaches to estimating threat to future yields.</w:t>
            </w:r>
            <w:r w:rsidRPr="000A4521">
              <w:rPr>
                <w:rFonts w:asciiTheme="majorHAnsi" w:hAnsiTheme="majorHAnsi"/>
                <w:color w:val="auto"/>
                <w:szCs w:val="24"/>
              </w:rPr>
              <w:t>.</w:t>
            </w:r>
          </w:p>
          <w:p w14:paraId="5625C091"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159550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Summary :</w:t>
            </w:r>
            <w:r>
              <w:rPr>
                <w:rFonts w:asciiTheme="majorHAnsi" w:hAnsiTheme="majorHAnsi"/>
                <w:color w:val="auto"/>
                <w:szCs w:val="24"/>
              </w:rPr>
              <w:t xml:space="preserve"> One of many alternatives and probably among the most comprehensive.</w:t>
            </w:r>
          </w:p>
          <w:p w14:paraId="5B203CB8" w14:textId="77777777" w:rsidR="005C59E7" w:rsidRPr="004E398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shd w:val="clear" w:color="auto" w:fill="auto"/>
          </w:tcPr>
          <w:p w14:paraId="7EC641BF"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Medical staff</w:t>
            </w:r>
            <w:r w:rsidRPr="00B61D5C">
              <w:rPr>
                <w:rFonts w:asciiTheme="majorHAnsi" w:hAnsiTheme="majorHAnsi"/>
                <w:b/>
                <w:color w:val="auto"/>
                <w:szCs w:val="24"/>
              </w:rPr>
              <w:t xml:space="preserve">  </w:t>
            </w:r>
            <w:r>
              <w:rPr>
                <w:rFonts w:asciiTheme="majorHAnsi" w:hAnsiTheme="majorHAnsi"/>
                <w:b/>
                <w:color w:val="auto"/>
                <w:szCs w:val="24"/>
              </w:rPr>
              <w:t xml:space="preserve">[MEDS </w:t>
            </w:r>
            <w:r>
              <w:rPr>
                <w:rFonts w:ascii="Wingdings" w:hAnsi="Wingdings"/>
                <w:b/>
                <w:color w:val="auto"/>
                <w:szCs w:val="24"/>
              </w:rPr>
              <w:t></w:t>
            </w:r>
            <w:r>
              <w:rPr>
                <w:rFonts w:asciiTheme="majorHAnsi" w:hAnsiTheme="majorHAnsi"/>
                <w:b/>
                <w:color w:val="auto"/>
                <w:szCs w:val="24"/>
              </w:rPr>
              <w:t xml:space="preserve">] </w:t>
            </w:r>
            <w:r>
              <w:rPr>
                <w:rFonts w:asciiTheme="majorHAnsi" w:hAnsiTheme="majorHAnsi"/>
                <w:color w:val="auto"/>
                <w:szCs w:val="24"/>
              </w:rPr>
              <w:t>Sum of the number of doctors, nurses and midwives per 1000 population in the country</w:t>
            </w:r>
            <w:r w:rsidRPr="00FE076E">
              <w:rPr>
                <w:rFonts w:asciiTheme="majorHAnsi" w:hAnsiTheme="majorHAnsi"/>
                <w:color w:val="auto"/>
                <w:szCs w:val="24"/>
              </w:rPr>
              <w:t xml:space="preserve">. </w:t>
            </w:r>
            <w:r>
              <w:rPr>
                <w:rFonts w:asciiTheme="majorHAnsi" w:hAnsiTheme="majorHAnsi"/>
                <w:color w:val="auto"/>
                <w:szCs w:val="24"/>
              </w:rPr>
              <w:t>The number of doctors is multiplied by 2 before the summation as there tends to be about twice as many nurses and midwives as doctors.  This means that progress in proportional increasing either group will have the same effect on the measure.</w:t>
            </w:r>
          </w:p>
          <w:p w14:paraId="16D53F11"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DE11A43" w14:textId="77777777" w:rsidR="005C59E7" w:rsidRPr="00683711" w:rsidRDefault="005C59E7" w:rsidP="00677C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Pr>
                <w:rFonts w:asciiTheme="majorHAnsi" w:hAnsiTheme="majorHAnsi"/>
                <w:b/>
                <w:color w:val="auto"/>
                <w:szCs w:val="24"/>
              </w:rPr>
              <w:t xml:space="preserve">Source of data: </w:t>
            </w:r>
            <w:r>
              <w:rPr>
                <w:rFonts w:asciiTheme="majorHAnsi" w:hAnsiTheme="majorHAnsi"/>
                <w:color w:val="auto"/>
                <w:szCs w:val="24"/>
              </w:rPr>
              <w:t xml:space="preserve">WDI data-base, </w:t>
            </w:r>
            <w:r w:rsidRPr="000360A2">
              <w:rPr>
                <w:rFonts w:ascii="Lucida Grande" w:hAnsi="Lucida Grande" w:cs="Lucida Grande"/>
                <w:color w:val="000000"/>
                <w:sz w:val="16"/>
              </w:rPr>
              <w:t>SH.MED.PHYS.ZS &amp; SH.MED.NUMW.P3</w:t>
            </w:r>
          </w:p>
          <w:p w14:paraId="0FB940D4"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p>
          <w:p w14:paraId="50F8B93D"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Issues:</w:t>
            </w:r>
            <w:r>
              <w:rPr>
                <w:rFonts w:asciiTheme="majorHAnsi" w:hAnsiTheme="majorHAnsi"/>
                <w:color w:val="auto"/>
                <w:szCs w:val="24"/>
              </w:rPr>
              <w:t xml:space="preserve"> None.  </w:t>
            </w:r>
          </w:p>
          <w:p w14:paraId="70E74A26"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41490B5"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Scaling :</w:t>
            </w:r>
            <w:r>
              <w:rPr>
                <w:rFonts w:asciiTheme="majorHAnsi" w:hAnsiTheme="majorHAnsi"/>
                <w:color w:val="auto"/>
                <w:szCs w:val="24"/>
              </w:rPr>
              <w:t xml:space="preserve"> Between 0 and 25.  A few countries have up to 50 staff per 1000 population, but most OECD countries only have about 20..</w:t>
            </w:r>
          </w:p>
          <w:p w14:paraId="5400682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EA8E934" w14:textId="77777777" w:rsidR="005C59E7" w:rsidRPr="005F5E6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Cross Correlation </w:t>
            </w:r>
            <w:r>
              <w:rPr>
                <w:rFonts w:asciiTheme="majorHAnsi" w:hAnsiTheme="majorHAnsi"/>
                <w:b/>
                <w:color w:val="auto"/>
                <w:szCs w:val="24"/>
              </w:rPr>
              <w:t xml:space="preserve">:  </w:t>
            </w:r>
            <w:r w:rsidRPr="005F5E65">
              <w:rPr>
                <w:rFonts w:asciiTheme="majorHAnsi" w:hAnsiTheme="majorHAnsi"/>
                <w:color w:val="auto"/>
                <w:szCs w:val="24"/>
              </w:rPr>
              <w:t>A number of correlations of 30% to 40% with other health related measures.  R</w:t>
            </w:r>
            <w:r w:rsidRPr="005F5E65">
              <w:rPr>
                <w:rFonts w:asciiTheme="majorHAnsi" w:hAnsiTheme="majorHAnsi"/>
                <w:color w:val="auto"/>
                <w:szCs w:val="24"/>
                <w:vertAlign w:val="superscript"/>
              </w:rPr>
              <w:t>2</w:t>
            </w:r>
            <w:r w:rsidRPr="005F5E65">
              <w:rPr>
                <w:rFonts w:asciiTheme="majorHAnsi" w:hAnsiTheme="majorHAnsi"/>
                <w:color w:val="auto"/>
                <w:szCs w:val="24"/>
              </w:rPr>
              <w:t xml:space="preserve"> = </w:t>
            </w:r>
            <w:r>
              <w:rPr>
                <w:rFonts w:asciiTheme="majorHAnsi" w:hAnsiTheme="majorHAnsi"/>
                <w:color w:val="auto"/>
                <w:szCs w:val="24"/>
              </w:rPr>
              <w:t>52% with ln(</w:t>
            </w:r>
            <w:r w:rsidRPr="005F5E65">
              <w:rPr>
                <w:rFonts w:asciiTheme="majorHAnsi" w:hAnsiTheme="majorHAnsi"/>
                <w:color w:val="auto"/>
                <w:szCs w:val="24"/>
              </w:rPr>
              <w:t>GDP/cap</w:t>
            </w:r>
            <w:r>
              <w:rPr>
                <w:rFonts w:asciiTheme="majorHAnsi" w:hAnsiTheme="majorHAnsi"/>
                <w:color w:val="auto"/>
                <w:szCs w:val="24"/>
              </w:rPr>
              <w:t>)</w:t>
            </w:r>
            <w:r w:rsidRPr="005F5E65">
              <w:rPr>
                <w:rFonts w:asciiTheme="majorHAnsi" w:hAnsiTheme="majorHAnsi"/>
                <w:color w:val="auto"/>
                <w:szCs w:val="24"/>
              </w:rPr>
              <w:t>.</w:t>
            </w:r>
          </w:p>
          <w:p w14:paraId="2107307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BDBA831" w14:textId="77777777" w:rsidR="005C59E7" w:rsidRPr="004E398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4E3985">
              <w:rPr>
                <w:rFonts w:asciiTheme="majorHAnsi" w:hAnsiTheme="majorHAnsi"/>
                <w:b/>
                <w:color w:val="auto"/>
                <w:szCs w:val="24"/>
              </w:rPr>
              <w:t>Reporting &amp; Time Series :</w:t>
            </w:r>
            <w:r>
              <w:rPr>
                <w:rFonts w:asciiTheme="majorHAnsi" w:hAnsiTheme="majorHAnsi"/>
                <w:color w:val="auto"/>
                <w:szCs w:val="24"/>
              </w:rPr>
              <w:t>.</w:t>
            </w:r>
          </w:p>
          <w:p w14:paraId="24D01A8C"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E972FE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Actionable :</w:t>
            </w:r>
            <w:r>
              <w:rPr>
                <w:rFonts w:asciiTheme="majorHAnsi" w:hAnsiTheme="majorHAnsi"/>
                <w:color w:val="auto"/>
                <w:szCs w:val="24"/>
              </w:rPr>
              <w:t xml:space="preserve"> Readily actionable and a major development issue in many countries.  Differing views over whether to facilitate rural to urban migration to reduce negative impacts, or whether to try to raise opportunities in rural areas.</w:t>
            </w:r>
          </w:p>
          <w:p w14:paraId="69163A03"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4BC77A8" w14:textId="77777777" w:rsidR="005C59E7" w:rsidRPr="005439E4"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Private Sector messages :</w:t>
            </w:r>
            <w:r>
              <w:rPr>
                <w:rFonts w:asciiTheme="majorHAnsi" w:hAnsiTheme="majorHAnsi"/>
                <w:b/>
                <w:color w:val="auto"/>
                <w:szCs w:val="24"/>
              </w:rPr>
              <w:t xml:space="preserve"> </w:t>
            </w:r>
            <w:r>
              <w:rPr>
                <w:rFonts w:asciiTheme="majorHAnsi" w:hAnsiTheme="majorHAnsi"/>
                <w:color w:val="auto"/>
                <w:szCs w:val="24"/>
              </w:rPr>
              <w:t>Complex engagement including urban based development, but also opportunities to encourage rurally based enterprises.</w:t>
            </w:r>
          </w:p>
          <w:p w14:paraId="1D473775"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0274BA9"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Public Sector Messages :</w:t>
            </w:r>
            <w:r>
              <w:rPr>
                <w:rFonts w:asciiTheme="majorHAnsi" w:hAnsiTheme="majorHAnsi"/>
                <w:color w:val="auto"/>
                <w:szCs w:val="24"/>
              </w:rPr>
              <w:t xml:space="preserve">  Similar to those described above.  </w:t>
            </w:r>
          </w:p>
          <w:p w14:paraId="0E8E692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86530C6" w14:textId="77777777" w:rsidR="005C59E7" w:rsidRPr="009A6CBC"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Alternate or related measures </w:t>
            </w:r>
            <w:r w:rsidRPr="009A6CBC">
              <w:rPr>
                <w:rFonts w:asciiTheme="majorHAnsi" w:hAnsiTheme="majorHAnsi"/>
                <w:color w:val="auto"/>
                <w:szCs w:val="24"/>
              </w:rPr>
              <w:t>:</w:t>
            </w:r>
            <w:r>
              <w:rPr>
                <w:rFonts w:asciiTheme="majorHAnsi" w:hAnsiTheme="majorHAnsi"/>
                <w:color w:val="auto"/>
                <w:szCs w:val="24"/>
              </w:rPr>
              <w:t>There are variants such as % of workforce employed in rural occupations.  The measure used is the most generic as it is based on livelihoods.</w:t>
            </w:r>
          </w:p>
          <w:p w14:paraId="2D0CDE7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1BF6075" w14:textId="77777777" w:rsidR="005C59E7" w:rsidRPr="009A6CBC"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Summary : </w:t>
            </w:r>
            <w:r>
              <w:rPr>
                <w:rFonts w:asciiTheme="majorHAnsi" w:hAnsiTheme="majorHAnsi"/>
                <w:b/>
                <w:color w:val="auto"/>
                <w:szCs w:val="24"/>
              </w:rPr>
              <w:t xml:space="preserve"> </w:t>
            </w:r>
            <w:r w:rsidRPr="009A6CBC">
              <w:rPr>
                <w:rFonts w:asciiTheme="majorHAnsi" w:hAnsiTheme="majorHAnsi"/>
                <w:color w:val="auto"/>
                <w:szCs w:val="24"/>
              </w:rPr>
              <w:t>Solid measure</w:t>
            </w:r>
            <w:r>
              <w:rPr>
                <w:rFonts w:asciiTheme="majorHAnsi" w:hAnsiTheme="majorHAnsi"/>
                <w:color w:val="auto"/>
                <w:szCs w:val="24"/>
              </w:rPr>
              <w:t xml:space="preserve"> by most criteria and one used in other indices</w:t>
            </w:r>
            <w:r w:rsidRPr="009A6CBC">
              <w:rPr>
                <w:rFonts w:asciiTheme="majorHAnsi" w:hAnsiTheme="majorHAnsi"/>
                <w:color w:val="auto"/>
                <w:szCs w:val="24"/>
              </w:rPr>
              <w:t xml:space="preserve">.  </w:t>
            </w:r>
            <w:r>
              <w:rPr>
                <w:rFonts w:asciiTheme="majorHAnsi" w:hAnsiTheme="majorHAnsi"/>
                <w:color w:val="auto"/>
                <w:szCs w:val="24"/>
              </w:rPr>
              <w:t>Clearly correlated with vulnerability, but lowering its score will not reduce vulnerability if the new urban livelihoods are also vulnerable.</w:t>
            </w:r>
          </w:p>
          <w:p w14:paraId="05E4518F"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3198164" w14:textId="77777777" w:rsidR="005C59E7" w:rsidRPr="003D3871"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shd w:val="clear" w:color="auto" w:fill="auto"/>
          </w:tcPr>
          <w:p w14:paraId="248593C6"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Longevity</w:t>
            </w:r>
            <w:r w:rsidRPr="00B61D5C">
              <w:rPr>
                <w:rFonts w:asciiTheme="majorHAnsi" w:hAnsiTheme="majorHAnsi"/>
                <w:color w:val="auto"/>
                <w:szCs w:val="24"/>
              </w:rPr>
              <w:t xml:space="preserve">  </w:t>
            </w:r>
            <w:r>
              <w:rPr>
                <w:rFonts w:asciiTheme="majorHAnsi" w:hAnsiTheme="majorHAnsi"/>
                <w:color w:val="auto"/>
                <w:szCs w:val="24"/>
              </w:rPr>
              <w:t>[</w:t>
            </w:r>
            <w:r>
              <w:rPr>
                <w:rFonts w:asciiTheme="majorHAnsi" w:hAnsiTheme="majorHAnsi"/>
                <w:b/>
                <w:color w:val="auto"/>
                <w:szCs w:val="24"/>
              </w:rPr>
              <w:t>LONG</w:t>
            </w:r>
            <w:r>
              <w:rPr>
                <w:rFonts w:asciiTheme="majorHAnsi" w:hAnsiTheme="majorHAnsi"/>
                <w:color w:val="auto"/>
                <w:szCs w:val="24"/>
              </w:rPr>
              <w:t xml:space="preserve">  </w:t>
            </w:r>
            <w:r>
              <w:rPr>
                <w:rFonts w:ascii="Wingdings" w:hAnsi="Wingdings"/>
                <w:b/>
                <w:color w:val="auto"/>
                <w:szCs w:val="24"/>
              </w:rPr>
              <w:t></w:t>
            </w:r>
            <w:r>
              <w:rPr>
                <w:rFonts w:asciiTheme="majorHAnsi" w:hAnsiTheme="majorHAnsi"/>
                <w:color w:val="auto"/>
                <w:szCs w:val="24"/>
              </w:rPr>
              <w:t>]</w:t>
            </w:r>
            <w:r w:rsidRPr="003D3871">
              <w:rPr>
                <w:rFonts w:asciiTheme="majorHAnsi" w:hAnsiTheme="majorHAnsi"/>
                <w:color w:val="auto"/>
                <w:szCs w:val="24"/>
              </w:rPr>
              <w:t>.</w:t>
            </w:r>
            <w:r>
              <w:rPr>
                <w:rFonts w:asciiTheme="majorHAnsi" w:hAnsiTheme="majorHAnsi"/>
                <w:color w:val="auto"/>
                <w:szCs w:val="24"/>
              </w:rPr>
              <w:t xml:space="preserve"> Average life span of males and females.  Used as a measure of the overall capacity of a country’s health services.  This measure seems to differentiate countries within OECD countries as well as in LDCs.</w:t>
            </w:r>
          </w:p>
          <w:p w14:paraId="3382E07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EEAA873" w14:textId="77777777" w:rsidR="005C59E7" w:rsidRPr="00683711"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xml:space="preserve">Source of data:  </w:t>
            </w:r>
            <w:r w:rsidRPr="00683711">
              <w:rPr>
                <w:rFonts w:asciiTheme="majorHAnsi" w:hAnsiTheme="majorHAnsi"/>
                <w:color w:val="auto"/>
                <w:szCs w:val="24"/>
              </w:rPr>
              <w:t>WDI database</w:t>
            </w:r>
            <w:r>
              <w:rPr>
                <w:rFonts w:asciiTheme="majorHAnsi" w:hAnsiTheme="majorHAnsi"/>
                <w:color w:val="auto"/>
                <w:szCs w:val="24"/>
              </w:rPr>
              <w:t xml:space="preserve">, </w:t>
            </w:r>
            <w:r w:rsidRPr="000360A2">
              <w:rPr>
                <w:rFonts w:ascii="Lucida Grande" w:hAnsi="Lucida Grande" w:cs="Lucida Grande"/>
                <w:color w:val="000000"/>
                <w:sz w:val="16"/>
              </w:rPr>
              <w:t>SP.DYN.LE00.IN</w:t>
            </w:r>
          </w:p>
          <w:p w14:paraId="4B4D0E7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p>
          <w:p w14:paraId="66316231"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Issues :</w:t>
            </w:r>
            <w:r>
              <w:rPr>
                <w:rFonts w:asciiTheme="majorHAnsi" w:hAnsiTheme="majorHAnsi"/>
                <w:color w:val="auto"/>
                <w:szCs w:val="24"/>
              </w:rPr>
              <w:t xml:space="preserve"> none.</w:t>
            </w:r>
          </w:p>
          <w:p w14:paraId="0F90E605"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4D4F6B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Scaling :</w:t>
            </w:r>
            <w:r>
              <w:rPr>
                <w:rFonts w:asciiTheme="majorHAnsi" w:hAnsiTheme="majorHAnsi"/>
                <w:color w:val="auto"/>
                <w:szCs w:val="24"/>
              </w:rPr>
              <w:t xml:space="preserve"> Longevities between 35 and 85 are scaled to 0 to 1.  Observed longevities are 44 to 83.</w:t>
            </w:r>
          </w:p>
          <w:p w14:paraId="390A1E27"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4339D2D"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Cross Correlation :</w:t>
            </w:r>
            <w:r>
              <w:rPr>
                <w:rFonts w:asciiTheme="majorHAnsi" w:hAnsiTheme="majorHAnsi"/>
                <w:color w:val="auto"/>
                <w:szCs w:val="24"/>
              </w:rPr>
              <w:t xml:space="preserve"> Many strong correlations with measures of health water quality and development (r</w:t>
            </w:r>
            <w:r w:rsidRPr="005F5E65">
              <w:rPr>
                <w:rFonts w:asciiTheme="majorHAnsi" w:hAnsiTheme="majorHAnsi"/>
                <w:color w:val="auto"/>
                <w:szCs w:val="24"/>
                <w:vertAlign w:val="superscript"/>
              </w:rPr>
              <w:t>2</w:t>
            </w:r>
            <w:r>
              <w:rPr>
                <w:rFonts w:asciiTheme="majorHAnsi" w:hAnsiTheme="majorHAnsi"/>
                <w:color w:val="auto"/>
                <w:szCs w:val="24"/>
              </w:rPr>
              <w:t xml:space="preserve"> 50% to 60%).</w:t>
            </w:r>
          </w:p>
          <w:p w14:paraId="5B21AD79"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608EAE7" w14:textId="77777777" w:rsidR="005C59E7" w:rsidRPr="00EE1D0A"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EE1D0A">
              <w:rPr>
                <w:rFonts w:asciiTheme="majorHAnsi" w:hAnsiTheme="majorHAnsi"/>
                <w:b/>
                <w:color w:val="auto"/>
                <w:szCs w:val="24"/>
              </w:rPr>
              <w:t xml:space="preserve">Reporting &amp; Time series : </w:t>
            </w:r>
          </w:p>
          <w:p w14:paraId="0F2861A2"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B3642C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Actionable :</w:t>
            </w:r>
            <w:r>
              <w:rPr>
                <w:rFonts w:asciiTheme="majorHAnsi" w:hAnsiTheme="majorHAnsi"/>
                <w:color w:val="auto"/>
                <w:szCs w:val="24"/>
              </w:rPr>
              <w:t xml:space="preserve"> Directly actionable by both private and public sectors.</w:t>
            </w:r>
          </w:p>
          <w:p w14:paraId="0BAD2F67"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E004B1A" w14:textId="77777777" w:rsidR="005C59E7" w:rsidRPr="00694551"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Private Sector messages :</w:t>
            </w:r>
            <w:r>
              <w:rPr>
                <w:rFonts w:asciiTheme="majorHAnsi" w:hAnsiTheme="majorHAnsi"/>
                <w:b/>
                <w:color w:val="auto"/>
                <w:szCs w:val="24"/>
              </w:rPr>
              <w:t xml:space="preserve"> </w:t>
            </w:r>
            <w:r w:rsidRPr="00694551">
              <w:rPr>
                <w:rFonts w:asciiTheme="majorHAnsi" w:hAnsiTheme="majorHAnsi"/>
                <w:color w:val="auto"/>
                <w:szCs w:val="24"/>
              </w:rPr>
              <w:t xml:space="preserve">An </w:t>
            </w:r>
            <w:r>
              <w:rPr>
                <w:rFonts w:asciiTheme="majorHAnsi" w:hAnsiTheme="majorHAnsi"/>
                <w:color w:val="auto"/>
                <w:szCs w:val="24"/>
              </w:rPr>
              <w:t>activity with many opportunities for private sector engagement.  The index, despite being a combination of three measures, may not capture all effective actions to reduce vulnerability.</w:t>
            </w:r>
          </w:p>
          <w:p w14:paraId="3C4DDF44"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27AFDBC"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Public Sector Messages :</w:t>
            </w:r>
            <w:r>
              <w:rPr>
                <w:rFonts w:asciiTheme="majorHAnsi" w:hAnsiTheme="majorHAnsi"/>
                <w:color w:val="auto"/>
                <w:szCs w:val="24"/>
              </w:rPr>
              <w:t xml:space="preserve"> See above.</w:t>
            </w:r>
          </w:p>
          <w:p w14:paraId="1364DA75" w14:textId="77777777" w:rsidR="005C59E7" w:rsidRPr="00481C18"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4E3985">
              <w:rPr>
                <w:rFonts w:asciiTheme="majorHAnsi" w:hAnsiTheme="majorHAnsi"/>
                <w:b/>
                <w:color w:val="auto"/>
                <w:szCs w:val="24"/>
              </w:rPr>
              <w:t xml:space="preserve"> </w:t>
            </w:r>
          </w:p>
          <w:p w14:paraId="1F1D8715" w14:textId="77777777" w:rsidR="005C59E7" w:rsidRPr="00481C18"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Alternate or related measures : </w:t>
            </w:r>
            <w:r w:rsidRPr="00481C18">
              <w:rPr>
                <w:rFonts w:asciiTheme="majorHAnsi" w:hAnsiTheme="majorHAnsi"/>
                <w:color w:val="auto"/>
                <w:szCs w:val="24"/>
              </w:rPr>
              <w:t>None found</w:t>
            </w:r>
          </w:p>
          <w:p w14:paraId="4AD3FC8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18BC752" w14:textId="77777777" w:rsidR="005C59E7" w:rsidRPr="00506B0A"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Summary : </w:t>
            </w:r>
            <w:r>
              <w:rPr>
                <w:rFonts w:asciiTheme="majorHAnsi" w:hAnsiTheme="majorHAnsi"/>
                <w:b/>
                <w:color w:val="auto"/>
                <w:szCs w:val="24"/>
              </w:rPr>
              <w:t xml:space="preserve"> </w:t>
            </w:r>
            <w:r>
              <w:rPr>
                <w:rFonts w:asciiTheme="majorHAnsi" w:hAnsiTheme="majorHAnsi"/>
                <w:color w:val="auto"/>
                <w:szCs w:val="24"/>
              </w:rPr>
              <w:t>Solid</w:t>
            </w:r>
            <w:r w:rsidRPr="00506B0A">
              <w:rPr>
                <w:rFonts w:asciiTheme="majorHAnsi" w:hAnsiTheme="majorHAnsi"/>
                <w:color w:val="auto"/>
                <w:szCs w:val="24"/>
              </w:rPr>
              <w:t xml:space="preserve"> indicator.</w:t>
            </w:r>
          </w:p>
          <w:p w14:paraId="2A6A6D6E"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FF4EA3B" w14:textId="77777777" w:rsidR="005C59E7" w:rsidRPr="00B61D5C"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r>
      <w:tr w:rsidR="005C59E7" w:rsidRPr="00B61D5C" w14:paraId="7A801E56" w14:textId="77777777" w:rsidTr="00677C70">
        <w:tc>
          <w:tcPr>
            <w:cnfStyle w:val="001000000000" w:firstRow="0" w:lastRow="0" w:firstColumn="1" w:lastColumn="0" w:oddVBand="0" w:evenVBand="0" w:oddHBand="0" w:evenHBand="0" w:firstRowFirstColumn="0" w:firstRowLastColumn="0" w:lastRowFirstColumn="0" w:lastRowLastColumn="0"/>
            <w:tcW w:w="471" w:type="pct"/>
            <w:tcBorders>
              <w:bottom w:val="single" w:sz="8" w:space="0" w:color="4F81BD" w:themeColor="accent1"/>
            </w:tcBorders>
            <w:shd w:val="clear" w:color="auto" w:fill="auto"/>
          </w:tcPr>
          <w:p w14:paraId="569D2980" w14:textId="77777777" w:rsidR="005C59E7" w:rsidRPr="00420039" w:rsidRDefault="005C59E7" w:rsidP="00677C70">
            <w:pPr>
              <w:jc w:val="right"/>
              <w:rPr>
                <w:rFonts w:asciiTheme="majorHAnsi" w:hAnsiTheme="majorHAnsi"/>
                <w:szCs w:val="24"/>
              </w:rPr>
            </w:pPr>
            <w:r>
              <w:rPr>
                <w:rFonts w:asciiTheme="majorHAnsi" w:hAnsiTheme="majorHAnsi"/>
                <w:szCs w:val="24"/>
              </w:rPr>
              <w:t>Health</w:t>
            </w:r>
          </w:p>
        </w:tc>
        <w:tc>
          <w:tcPr>
            <w:tcW w:w="323" w:type="pct"/>
            <w:tcBorders>
              <w:bottom w:val="single" w:sz="8" w:space="0" w:color="4F81BD" w:themeColor="accent1"/>
            </w:tcBorders>
            <w:shd w:val="clear" w:color="auto" w:fill="auto"/>
          </w:tcPr>
          <w:p w14:paraId="664DF13C" w14:textId="77777777" w:rsidR="005C59E7" w:rsidRPr="00420039"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Qual</w:t>
            </w:r>
          </w:p>
        </w:tc>
        <w:tc>
          <w:tcPr>
            <w:tcW w:w="1402" w:type="pct"/>
            <w:tcBorders>
              <w:bottom w:val="single" w:sz="8" w:space="0" w:color="4F81BD" w:themeColor="accent1"/>
            </w:tcBorders>
            <w:shd w:val="clear" w:color="auto" w:fill="auto"/>
          </w:tcPr>
          <w:p w14:paraId="572C848E"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mortality from communicable diseases</w:t>
            </w:r>
            <w:r>
              <w:rPr>
                <w:rFonts w:asciiTheme="majorHAnsi" w:hAnsiTheme="majorHAnsi"/>
                <w:color w:val="auto"/>
                <w:szCs w:val="24"/>
              </w:rPr>
              <w:t xml:space="preserve"> (</w:t>
            </w:r>
            <w:r>
              <w:rPr>
                <w:rFonts w:asciiTheme="majorHAnsi" w:hAnsiTheme="majorHAnsi"/>
                <w:b/>
                <w:color w:val="auto"/>
                <w:szCs w:val="24"/>
              </w:rPr>
              <w:t>MCD</w:t>
            </w:r>
            <w:r w:rsidRPr="000A4521">
              <w:rPr>
                <w:rFonts w:asciiTheme="majorHAnsi" w:hAnsiTheme="majorHAnsi"/>
                <w:b/>
                <w:color w:val="auto"/>
                <w:szCs w:val="24"/>
              </w:rPr>
              <w:t>%</w:t>
            </w:r>
            <w:r>
              <w:rPr>
                <w:rFonts w:asciiTheme="majorHAnsi" w:hAnsiTheme="majorHAnsi"/>
                <w:color w:val="auto"/>
                <w:szCs w:val="24"/>
              </w:rPr>
              <w:t xml:space="preserve"> </w:t>
            </w:r>
            <w:r>
              <w:rPr>
                <w:rFonts w:ascii="Wingdings" w:hAnsi="Wingdings"/>
                <w:b/>
                <w:color w:val="auto"/>
                <w:szCs w:val="24"/>
              </w:rPr>
              <w:t></w:t>
            </w:r>
            <w:r>
              <w:rPr>
                <w:rFonts w:asciiTheme="majorHAnsi" w:hAnsiTheme="majorHAnsi"/>
                <w:color w:val="auto"/>
                <w:szCs w:val="24"/>
              </w:rPr>
              <w:t>).  .</w:t>
            </w:r>
          </w:p>
          <w:p w14:paraId="61E61BCB" w14:textId="77777777" w:rsidR="005C59E7" w:rsidRPr="00757E09"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3C51D47"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Lucida Grande" w:hAnsi="Lucida Grande" w:cs="Lucida Grande"/>
                <w:color w:val="000000"/>
              </w:rPr>
            </w:pPr>
            <w:r>
              <w:rPr>
                <w:rFonts w:asciiTheme="majorHAnsi" w:hAnsiTheme="majorHAnsi"/>
                <w:b/>
                <w:color w:val="auto"/>
                <w:szCs w:val="24"/>
              </w:rPr>
              <w:t xml:space="preserve">Sources of data: </w:t>
            </w:r>
            <w:r>
              <w:rPr>
                <w:rFonts w:asciiTheme="majorHAnsi" w:hAnsiTheme="majorHAnsi"/>
                <w:color w:val="auto"/>
                <w:szCs w:val="24"/>
              </w:rPr>
              <w:t xml:space="preserve">WHO, </w:t>
            </w:r>
            <w:hyperlink r:id="rId22" w:history="1">
              <w:r w:rsidRPr="004978E3">
                <w:rPr>
                  <w:rStyle w:val="Hyperlink"/>
                  <w:rFonts w:ascii="Lucida Grande" w:hAnsi="Lucida Grande" w:cs="Lucida Grande"/>
                  <w:sz w:val="18"/>
                </w:rPr>
                <w:t>http://apps.who.int/ghodata/?vid=99001#</w:t>
              </w:r>
            </w:hyperlink>
          </w:p>
          <w:p w14:paraId="4C010129" w14:textId="77777777" w:rsidR="005C59E7" w:rsidRPr="000A7927" w:rsidRDefault="005C59E7" w:rsidP="00677C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rPr>
            </w:pPr>
          </w:p>
          <w:p w14:paraId="5D966FF6"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p>
          <w:p w14:paraId="6F522A0C"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Issues :</w:t>
            </w:r>
            <w:r>
              <w:rPr>
                <w:rFonts w:asciiTheme="majorHAnsi" w:hAnsiTheme="majorHAnsi"/>
                <w:b/>
                <w:color w:val="auto"/>
                <w:szCs w:val="24"/>
              </w:rPr>
              <w:t xml:space="preserve"> </w:t>
            </w:r>
            <w:r>
              <w:rPr>
                <w:rFonts w:asciiTheme="majorHAnsi" w:hAnsiTheme="majorHAnsi"/>
                <w:color w:val="auto"/>
                <w:szCs w:val="24"/>
              </w:rPr>
              <w:t>The coverage of diseases</w:t>
            </w:r>
            <w:r w:rsidRPr="000A7927">
              <w:rPr>
                <w:rFonts w:asciiTheme="majorHAnsi" w:hAnsiTheme="majorHAnsi"/>
                <w:color w:val="auto"/>
                <w:szCs w:val="24"/>
              </w:rPr>
              <w:t>.</w:t>
            </w:r>
          </w:p>
          <w:p w14:paraId="3E240DF6"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08387D19"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Scaling </w:t>
            </w:r>
            <w:r w:rsidRPr="004978E3">
              <w:rPr>
                <w:rFonts w:asciiTheme="majorHAnsi" w:hAnsiTheme="majorHAnsi"/>
                <w:color w:val="auto"/>
                <w:szCs w:val="24"/>
              </w:rPr>
              <w:t>: From 0 to 40% are scale to 0 to 1.  Some countries exceed 50% and many countries cluster around 35 to 50%.</w:t>
            </w:r>
            <w:r>
              <w:rPr>
                <w:rFonts w:asciiTheme="majorHAnsi" w:hAnsiTheme="majorHAnsi"/>
                <w:color w:val="auto"/>
                <w:szCs w:val="24"/>
              </w:rPr>
              <w:t xml:space="preserve">  </w:t>
            </w:r>
          </w:p>
          <w:p w14:paraId="7A23DCAE"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Cross Correlation : </w:t>
            </w:r>
            <w:r>
              <w:rPr>
                <w:rFonts w:asciiTheme="majorHAnsi" w:hAnsiTheme="majorHAnsi"/>
                <w:b/>
                <w:color w:val="auto"/>
                <w:szCs w:val="24"/>
              </w:rPr>
              <w:t xml:space="preserve">  </w:t>
            </w:r>
            <w:r w:rsidRPr="001A6568">
              <w:rPr>
                <w:rFonts w:asciiTheme="majorHAnsi" w:hAnsiTheme="majorHAnsi"/>
                <w:color w:val="auto"/>
                <w:szCs w:val="24"/>
              </w:rPr>
              <w:t>Very low</w:t>
            </w:r>
            <w:r>
              <w:rPr>
                <w:rFonts w:asciiTheme="majorHAnsi" w:hAnsiTheme="majorHAnsi"/>
                <w:color w:val="auto"/>
                <w:szCs w:val="24"/>
              </w:rPr>
              <w:t xml:space="preserve">.  </w:t>
            </w:r>
          </w:p>
          <w:p w14:paraId="4CD5ECAE"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Reporting &amp; Time Series :</w:t>
            </w:r>
            <w:r w:rsidRPr="0084548D">
              <w:rPr>
                <w:rFonts w:asciiTheme="majorHAnsi" w:hAnsiTheme="majorHAnsi"/>
                <w:color w:val="auto"/>
                <w:szCs w:val="24"/>
              </w:rPr>
              <w:t xml:space="preserve"> </w:t>
            </w:r>
            <w:r>
              <w:rPr>
                <w:rFonts w:asciiTheme="majorHAnsi" w:hAnsiTheme="majorHAnsi"/>
                <w:color w:val="auto"/>
                <w:szCs w:val="24"/>
              </w:rPr>
              <w:t xml:space="preserve"> Only a single estimate available for 2008.</w:t>
            </w:r>
          </w:p>
          <w:p w14:paraId="45E5B796"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18C0D04F"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Actionable : </w:t>
            </w:r>
            <w:r>
              <w:rPr>
                <w:rFonts w:asciiTheme="majorHAnsi" w:hAnsiTheme="majorHAnsi"/>
                <w:b/>
                <w:color w:val="auto"/>
                <w:szCs w:val="24"/>
              </w:rPr>
              <w:t xml:space="preserve"> </w:t>
            </w:r>
            <w:r>
              <w:rPr>
                <w:rFonts w:asciiTheme="majorHAnsi" w:hAnsiTheme="majorHAnsi"/>
                <w:color w:val="auto"/>
                <w:szCs w:val="24"/>
              </w:rPr>
              <w:t>Can be improved through a wide range of health care practices.</w:t>
            </w:r>
          </w:p>
          <w:p w14:paraId="38041FDF"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Private Sector Messages</w:t>
            </w:r>
            <w:r w:rsidRPr="0084548D">
              <w:rPr>
                <w:rFonts w:asciiTheme="majorHAnsi" w:hAnsiTheme="majorHAnsi"/>
                <w:color w:val="auto"/>
                <w:szCs w:val="24"/>
              </w:rPr>
              <w:t xml:space="preserve"> </w:t>
            </w:r>
            <w:r w:rsidRPr="0084548D">
              <w:rPr>
                <w:rFonts w:asciiTheme="majorHAnsi" w:hAnsiTheme="majorHAnsi"/>
                <w:b/>
                <w:color w:val="auto"/>
                <w:szCs w:val="24"/>
              </w:rPr>
              <w:t xml:space="preserve">: </w:t>
            </w:r>
            <w:r>
              <w:rPr>
                <w:rFonts w:asciiTheme="majorHAnsi" w:hAnsiTheme="majorHAnsi"/>
                <w:b/>
                <w:color w:val="auto"/>
                <w:szCs w:val="24"/>
              </w:rPr>
              <w:t xml:space="preserve"> </w:t>
            </w:r>
            <w:r>
              <w:rPr>
                <w:rFonts w:asciiTheme="majorHAnsi" w:hAnsiTheme="majorHAnsi"/>
                <w:color w:val="auto"/>
                <w:szCs w:val="24"/>
              </w:rPr>
              <w:t>Many opportunities for engagement and this could be reflected in the measure in a period of 5 to 10 years.</w:t>
            </w:r>
          </w:p>
          <w:p w14:paraId="11477832"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Public Sector Messages :</w:t>
            </w:r>
            <w:r w:rsidRPr="0084548D">
              <w:rPr>
                <w:rFonts w:asciiTheme="majorHAnsi" w:hAnsiTheme="majorHAnsi"/>
                <w:color w:val="auto"/>
                <w:szCs w:val="24"/>
              </w:rPr>
              <w:t xml:space="preserve"> </w:t>
            </w:r>
            <w:r>
              <w:rPr>
                <w:rFonts w:asciiTheme="majorHAnsi" w:hAnsiTheme="majorHAnsi"/>
                <w:color w:val="auto"/>
                <w:szCs w:val="24"/>
              </w:rPr>
              <w:t>Actionable as for private sector.</w:t>
            </w:r>
          </w:p>
          <w:p w14:paraId="7DDAC2E5" w14:textId="77777777" w:rsidR="005C59E7" w:rsidRPr="00316902"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measures : </w:t>
            </w:r>
            <w:r>
              <w:rPr>
                <w:rFonts w:asciiTheme="majorHAnsi" w:hAnsiTheme="majorHAnsi"/>
                <w:b/>
                <w:color w:val="auto"/>
                <w:szCs w:val="24"/>
              </w:rPr>
              <w:t xml:space="preserve"> </w:t>
            </w:r>
            <w:r w:rsidRPr="00316902">
              <w:rPr>
                <w:rFonts w:asciiTheme="majorHAnsi" w:hAnsiTheme="majorHAnsi"/>
                <w:color w:val="auto"/>
                <w:szCs w:val="24"/>
              </w:rPr>
              <w:t>No obvious alternatives.</w:t>
            </w:r>
          </w:p>
          <w:p w14:paraId="4C73B5E4"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0E15B87C" w14:textId="77777777" w:rsidR="005C59E7" w:rsidRPr="00B61D5C"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Summary :</w:t>
            </w:r>
            <w:r>
              <w:rPr>
                <w:rFonts w:asciiTheme="majorHAnsi" w:hAnsiTheme="majorHAnsi"/>
                <w:b/>
                <w:color w:val="auto"/>
                <w:szCs w:val="24"/>
              </w:rPr>
              <w:t xml:space="preserve">  </w:t>
            </w:r>
            <w:r>
              <w:rPr>
                <w:rFonts w:asciiTheme="majorHAnsi" w:hAnsiTheme="majorHAnsi"/>
                <w:color w:val="auto"/>
                <w:szCs w:val="24"/>
              </w:rPr>
              <w:t>This measure needs to be further explored.  It potentially captures an important element of vulnerability, but the quality of the data needs to be further assessed.</w:t>
            </w:r>
          </w:p>
        </w:tc>
        <w:tc>
          <w:tcPr>
            <w:tcW w:w="1402" w:type="pct"/>
            <w:tcBorders>
              <w:bottom w:val="single" w:sz="8" w:space="0" w:color="4F81BD" w:themeColor="accent1"/>
            </w:tcBorders>
            <w:shd w:val="clear" w:color="auto" w:fill="auto"/>
          </w:tcPr>
          <w:p w14:paraId="7253198D" w14:textId="77777777" w:rsidR="005C59E7"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xml:space="preserve">% external resources for health care (Hext% </w:t>
            </w:r>
            <w:r w:rsidRPr="00757E09">
              <w:rPr>
                <w:rFonts w:ascii="Wingdings" w:hAnsi="Wingdings"/>
                <w:b/>
                <w:color w:val="auto"/>
                <w:sz w:val="28"/>
                <w:szCs w:val="24"/>
              </w:rPr>
              <w:t></w:t>
            </w:r>
            <w:r w:rsidRPr="00757E09">
              <w:rPr>
                <w:rFonts w:asciiTheme="majorHAnsi" w:hAnsiTheme="majorHAnsi"/>
                <w:b/>
                <w:color w:val="auto"/>
                <w:sz w:val="28"/>
                <w:szCs w:val="24"/>
              </w:rPr>
              <w:t>)</w:t>
            </w:r>
            <w:r w:rsidRPr="00757E09">
              <w:rPr>
                <w:rFonts w:asciiTheme="majorHAnsi" w:hAnsiTheme="majorHAnsi"/>
                <w:color w:val="auto"/>
                <w:sz w:val="28"/>
                <w:szCs w:val="24"/>
              </w:rPr>
              <w:t>.</w:t>
            </w:r>
            <w:r>
              <w:rPr>
                <w:rFonts w:asciiTheme="majorHAnsi" w:hAnsiTheme="majorHAnsi"/>
                <w:color w:val="auto"/>
                <w:sz w:val="28"/>
                <w:szCs w:val="24"/>
              </w:rPr>
              <w:t xml:space="preserve"> </w:t>
            </w:r>
            <w:r>
              <w:rPr>
                <w:rFonts w:asciiTheme="majorHAnsi" w:hAnsiTheme="majorHAnsi"/>
                <w:color w:val="auto"/>
                <w:szCs w:val="24"/>
              </w:rPr>
              <w:t>The percentage of external resources (e.g. bilateral payments, NGO operations etc) in total health expenditure.</w:t>
            </w:r>
          </w:p>
          <w:p w14:paraId="79083260" w14:textId="77777777" w:rsidR="005C59E7"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4A818C54" w14:textId="77777777" w:rsidR="005C59E7" w:rsidRPr="000A4FC9"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0A4521">
              <w:rPr>
                <w:rFonts w:asciiTheme="majorHAnsi" w:hAnsiTheme="majorHAnsi"/>
                <w:b/>
                <w:color w:val="auto"/>
                <w:szCs w:val="24"/>
              </w:rPr>
              <w:t>Sources of data:</w:t>
            </w:r>
            <w:r>
              <w:rPr>
                <w:rFonts w:asciiTheme="majorHAnsi" w:hAnsiTheme="majorHAnsi"/>
                <w:b/>
                <w:color w:val="auto"/>
                <w:szCs w:val="24"/>
              </w:rPr>
              <w:t xml:space="preserve"> </w:t>
            </w:r>
            <w:r w:rsidRPr="004978E3">
              <w:rPr>
                <w:rFonts w:asciiTheme="majorHAnsi" w:hAnsiTheme="majorHAnsi"/>
                <w:color w:val="auto"/>
                <w:szCs w:val="24"/>
              </w:rPr>
              <w:t>WDI database, SH.XPD.EXTR.ZS</w:t>
            </w:r>
          </w:p>
          <w:p w14:paraId="66F14B4E"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Issues :</w:t>
            </w:r>
            <w:r>
              <w:rPr>
                <w:rFonts w:asciiTheme="majorHAnsi" w:hAnsiTheme="majorHAnsi"/>
                <w:color w:val="auto"/>
                <w:szCs w:val="24"/>
              </w:rPr>
              <w:t>.</w:t>
            </w:r>
          </w:p>
          <w:p w14:paraId="51E2D28A"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Scaling :</w:t>
            </w:r>
            <w:r w:rsidRPr="0084548D">
              <w:rPr>
                <w:rFonts w:asciiTheme="majorHAnsi" w:hAnsiTheme="majorHAnsi"/>
                <w:color w:val="auto"/>
                <w:szCs w:val="24"/>
              </w:rPr>
              <w:t xml:space="preserve"> </w:t>
            </w:r>
            <w:r>
              <w:rPr>
                <w:rFonts w:asciiTheme="majorHAnsi" w:hAnsiTheme="majorHAnsi"/>
                <w:color w:val="auto"/>
                <w:szCs w:val="24"/>
              </w:rPr>
              <w:t xml:space="preserve"> 0 to 100% scale to 0 to 1.  Most countries have scores of 0 or at least &lt;10%, but some approach 100%.</w:t>
            </w:r>
          </w:p>
          <w:p w14:paraId="05B3E4DC" w14:textId="77777777" w:rsidR="005C59E7" w:rsidRPr="009E1B83"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sidRPr="0084548D">
              <w:rPr>
                <w:rFonts w:asciiTheme="majorHAnsi" w:hAnsiTheme="majorHAnsi"/>
                <w:b/>
                <w:color w:val="auto"/>
                <w:szCs w:val="24"/>
              </w:rPr>
              <w:t>Cross Correlation :</w:t>
            </w:r>
            <w:r>
              <w:rPr>
                <w:rFonts w:asciiTheme="majorHAnsi" w:hAnsiTheme="majorHAnsi"/>
                <w:color w:val="auto"/>
                <w:szCs w:val="24"/>
              </w:rPr>
              <w:t xml:space="preserve"> Moderate correlation with some health and water related measures.</w:t>
            </w:r>
          </w:p>
          <w:p w14:paraId="615F6E89"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Reporting &amp; Time Series :</w:t>
            </w:r>
            <w:r w:rsidRPr="0084548D">
              <w:rPr>
                <w:rFonts w:asciiTheme="majorHAnsi" w:hAnsiTheme="majorHAnsi"/>
                <w:color w:val="auto"/>
                <w:szCs w:val="24"/>
              </w:rPr>
              <w:t xml:space="preserve"> </w:t>
            </w:r>
          </w:p>
          <w:p w14:paraId="25207AD4"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6A14D08F"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Actionable :</w:t>
            </w:r>
            <w:r>
              <w:rPr>
                <w:rFonts w:asciiTheme="majorHAnsi" w:hAnsiTheme="majorHAnsi"/>
                <w:b/>
                <w:color w:val="auto"/>
                <w:szCs w:val="24"/>
              </w:rPr>
              <w:t xml:space="preserve">  </w:t>
            </w:r>
            <w:r>
              <w:rPr>
                <w:rFonts w:asciiTheme="majorHAnsi" w:hAnsiTheme="majorHAnsi"/>
                <w:color w:val="auto"/>
                <w:szCs w:val="24"/>
              </w:rPr>
              <w:t>This measure should be responsive to a country taking action to improve internal support to health services</w:t>
            </w:r>
            <w:r w:rsidRPr="009E1B83">
              <w:rPr>
                <w:rFonts w:asciiTheme="majorHAnsi" w:hAnsiTheme="majorHAnsi"/>
                <w:color w:val="auto"/>
                <w:szCs w:val="24"/>
              </w:rPr>
              <w:t>.</w:t>
            </w:r>
          </w:p>
          <w:p w14:paraId="3B91EAF8" w14:textId="77777777" w:rsidR="005C59E7" w:rsidRPr="009E1B83"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Private Sector Messages</w:t>
            </w:r>
            <w:r w:rsidRPr="0084548D">
              <w:rPr>
                <w:rFonts w:asciiTheme="majorHAnsi" w:hAnsiTheme="majorHAnsi"/>
                <w:color w:val="auto"/>
                <w:szCs w:val="24"/>
              </w:rPr>
              <w:t xml:space="preserve"> </w:t>
            </w:r>
            <w:r w:rsidRPr="0084548D">
              <w:rPr>
                <w:rFonts w:asciiTheme="majorHAnsi" w:hAnsiTheme="majorHAnsi"/>
                <w:b/>
                <w:color w:val="auto"/>
                <w:szCs w:val="24"/>
              </w:rPr>
              <w:t>:</w:t>
            </w:r>
            <w:r>
              <w:rPr>
                <w:rFonts w:asciiTheme="majorHAnsi" w:hAnsiTheme="majorHAnsi"/>
                <w:b/>
                <w:color w:val="auto"/>
                <w:szCs w:val="24"/>
              </w:rPr>
              <w:t xml:space="preserve">  </w:t>
            </w:r>
            <w:r>
              <w:rPr>
                <w:rFonts w:asciiTheme="majorHAnsi" w:hAnsiTheme="majorHAnsi"/>
                <w:color w:val="auto"/>
                <w:szCs w:val="24"/>
              </w:rPr>
              <w:t>Most responsibilities are with public sector, but private action in providing low-cost health care will assist</w:t>
            </w:r>
            <w:r w:rsidRPr="009E1B83">
              <w:rPr>
                <w:rFonts w:asciiTheme="majorHAnsi" w:hAnsiTheme="majorHAnsi"/>
                <w:color w:val="auto"/>
                <w:szCs w:val="24"/>
              </w:rPr>
              <w:t>.</w:t>
            </w:r>
          </w:p>
          <w:p w14:paraId="67F010F2"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Public Sector Messages :</w:t>
            </w:r>
            <w:r w:rsidRPr="0084548D">
              <w:rPr>
                <w:rFonts w:asciiTheme="majorHAnsi" w:hAnsiTheme="majorHAnsi"/>
                <w:color w:val="auto"/>
                <w:szCs w:val="24"/>
              </w:rPr>
              <w:t xml:space="preserve"> </w:t>
            </w:r>
            <w:r>
              <w:rPr>
                <w:rFonts w:asciiTheme="majorHAnsi" w:hAnsiTheme="majorHAnsi"/>
                <w:color w:val="auto"/>
                <w:szCs w:val="24"/>
              </w:rPr>
              <w:t>See above.</w:t>
            </w:r>
          </w:p>
          <w:p w14:paraId="7FC7007B" w14:textId="77777777" w:rsidR="005C59E7" w:rsidRPr="002B214E"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measures </w:t>
            </w:r>
            <w:r w:rsidRPr="008857E1">
              <w:rPr>
                <w:rFonts w:asciiTheme="majorHAnsi" w:hAnsiTheme="majorHAnsi"/>
                <w:color w:val="auto"/>
                <w:szCs w:val="24"/>
              </w:rPr>
              <w:t>:</w:t>
            </w:r>
            <w:r>
              <w:rPr>
                <w:rFonts w:asciiTheme="majorHAnsi" w:hAnsiTheme="majorHAnsi"/>
                <w:color w:val="auto"/>
                <w:szCs w:val="24"/>
              </w:rPr>
              <w:t xml:space="preserve">  None found.</w:t>
            </w:r>
          </w:p>
          <w:p w14:paraId="106A7675" w14:textId="77777777" w:rsidR="005C59E7" w:rsidRPr="009E1B83"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Summary :</w:t>
            </w:r>
            <w:r>
              <w:rPr>
                <w:rFonts w:asciiTheme="majorHAnsi" w:hAnsiTheme="majorHAnsi"/>
                <w:b/>
                <w:color w:val="auto"/>
                <w:szCs w:val="24"/>
              </w:rPr>
              <w:t xml:space="preserve"> </w:t>
            </w:r>
            <w:r>
              <w:rPr>
                <w:rFonts w:asciiTheme="majorHAnsi" w:hAnsiTheme="majorHAnsi"/>
                <w:color w:val="auto"/>
                <w:szCs w:val="24"/>
              </w:rPr>
              <w:t>Solid indicator</w:t>
            </w:r>
            <w:r w:rsidRPr="009E1B83">
              <w:rPr>
                <w:rFonts w:asciiTheme="majorHAnsi" w:hAnsiTheme="majorHAnsi"/>
                <w:color w:val="auto"/>
                <w:szCs w:val="24"/>
              </w:rPr>
              <w:t>.</w:t>
            </w:r>
          </w:p>
          <w:p w14:paraId="5F4F1F13" w14:textId="77777777" w:rsidR="005C59E7" w:rsidRPr="00B61D5C"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tc>
        <w:tc>
          <w:tcPr>
            <w:tcW w:w="1402" w:type="pct"/>
            <w:tcBorders>
              <w:bottom w:val="single" w:sz="8" w:space="0" w:color="4F81BD" w:themeColor="accent1"/>
            </w:tcBorders>
            <w:shd w:val="clear" w:color="auto" w:fill="auto"/>
          </w:tcPr>
          <w:p w14:paraId="7967FB0F"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xml:space="preserve">% Life time risk of maternal death” [MatR% </w:t>
            </w:r>
            <w:r w:rsidRPr="00757E09">
              <w:rPr>
                <w:rFonts w:ascii="Wingdings" w:hAnsi="Wingdings"/>
                <w:b/>
                <w:color w:val="auto"/>
                <w:sz w:val="28"/>
                <w:szCs w:val="24"/>
              </w:rPr>
              <w:t></w:t>
            </w:r>
            <w:r>
              <w:rPr>
                <w:rFonts w:asciiTheme="majorHAnsi" w:hAnsiTheme="majorHAnsi"/>
                <w:b/>
                <w:color w:val="auto"/>
                <w:szCs w:val="24"/>
              </w:rPr>
              <w:t>]</w:t>
            </w:r>
            <w:r w:rsidRPr="003D3871">
              <w:rPr>
                <w:rFonts w:asciiTheme="majorHAnsi" w:hAnsiTheme="majorHAnsi"/>
                <w:color w:val="auto"/>
                <w:szCs w:val="24"/>
              </w:rPr>
              <w:t>.</w:t>
            </w:r>
            <w:r>
              <w:rPr>
                <w:rFonts w:asciiTheme="majorHAnsi" w:hAnsiTheme="majorHAnsi"/>
                <w:color w:val="auto"/>
                <w:szCs w:val="24"/>
              </w:rPr>
              <w:t xml:space="preserve">  Measure of the capacity to deliver health services to a vulnerable and important group.</w:t>
            </w:r>
          </w:p>
          <w:p w14:paraId="25176284"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0D2B235E"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Pr>
                <w:rFonts w:asciiTheme="majorHAnsi" w:hAnsiTheme="majorHAnsi"/>
                <w:b/>
                <w:color w:val="auto"/>
                <w:szCs w:val="24"/>
              </w:rPr>
              <w:t xml:space="preserve">Sources of data: </w:t>
            </w:r>
            <w:r>
              <w:rPr>
                <w:rFonts w:asciiTheme="majorHAnsi" w:hAnsiTheme="majorHAnsi"/>
                <w:color w:val="auto"/>
                <w:szCs w:val="24"/>
              </w:rPr>
              <w:t xml:space="preserve">WDI database, </w:t>
            </w:r>
            <w:r w:rsidRPr="000360A2">
              <w:rPr>
                <w:rFonts w:ascii="Lucida Grande" w:hAnsi="Lucida Grande" w:cs="Lucida Grande"/>
                <w:color w:val="000000"/>
                <w:sz w:val="16"/>
              </w:rPr>
              <w:t>SH.MMR.RISK.ZS</w:t>
            </w:r>
            <w:r w:rsidRPr="000360A2">
              <w:rPr>
                <w:rFonts w:asciiTheme="majorHAnsi" w:hAnsiTheme="majorHAnsi"/>
                <w:b/>
                <w:color w:val="auto"/>
                <w:sz w:val="16"/>
                <w:szCs w:val="24"/>
              </w:rPr>
              <w:t xml:space="preserve"> </w:t>
            </w:r>
          </w:p>
          <w:p w14:paraId="4AF89694"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p>
          <w:p w14:paraId="3DB585E8"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Issues :</w:t>
            </w:r>
            <w:r>
              <w:rPr>
                <w:rFonts w:asciiTheme="majorHAnsi" w:hAnsiTheme="majorHAnsi"/>
                <w:color w:val="auto"/>
                <w:szCs w:val="24"/>
              </w:rPr>
              <w:t xml:space="preserve">  </w:t>
            </w:r>
          </w:p>
          <w:p w14:paraId="77DEDC76"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3BBC8A23"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Scaling :</w:t>
            </w:r>
            <w:r>
              <w:rPr>
                <w:rFonts w:asciiTheme="majorHAnsi" w:hAnsiTheme="majorHAnsi"/>
                <w:b/>
                <w:color w:val="auto"/>
                <w:szCs w:val="24"/>
              </w:rPr>
              <w:t xml:space="preserve"> </w:t>
            </w:r>
            <w:r w:rsidRPr="00817EE3">
              <w:rPr>
                <w:rFonts w:asciiTheme="majorHAnsi" w:hAnsiTheme="majorHAnsi"/>
                <w:color w:val="auto"/>
                <w:szCs w:val="24"/>
              </w:rPr>
              <w:t>0 to 4% is scaled to 0 to 1.  The highest values are about 9%.</w:t>
            </w:r>
          </w:p>
          <w:p w14:paraId="4B0C3083"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2DADFC97"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Cross Correlation</w:t>
            </w:r>
            <w:r>
              <w:rPr>
                <w:rFonts w:asciiTheme="majorHAnsi" w:hAnsiTheme="majorHAnsi"/>
                <w:color w:val="auto"/>
                <w:szCs w:val="24"/>
              </w:rPr>
              <w:t>.  High correlation (r2&gt;60%) with some health related measures..</w:t>
            </w:r>
          </w:p>
          <w:p w14:paraId="06BFEF05"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Reporting &amp; Time Series :</w:t>
            </w:r>
            <w:r w:rsidRPr="0084548D">
              <w:rPr>
                <w:rFonts w:asciiTheme="majorHAnsi" w:hAnsiTheme="majorHAnsi"/>
                <w:color w:val="auto"/>
                <w:szCs w:val="24"/>
              </w:rPr>
              <w:t xml:space="preserve"> </w:t>
            </w:r>
          </w:p>
          <w:p w14:paraId="0C415535"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416E832F"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Actionable : </w:t>
            </w:r>
            <w:r>
              <w:rPr>
                <w:rFonts w:asciiTheme="majorHAnsi" w:hAnsiTheme="majorHAnsi"/>
                <w:color w:val="auto"/>
                <w:szCs w:val="24"/>
              </w:rPr>
              <w:t>Directly actionable by public and private sectors with opportunities for improved private actions in the provision of local maternity services.  Rapid gains can probably be made.</w:t>
            </w:r>
          </w:p>
          <w:p w14:paraId="47AB6D01"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Private Sector Messages</w:t>
            </w:r>
            <w:r w:rsidRPr="0084548D">
              <w:rPr>
                <w:rFonts w:asciiTheme="majorHAnsi" w:hAnsiTheme="majorHAnsi"/>
                <w:color w:val="auto"/>
                <w:szCs w:val="24"/>
              </w:rPr>
              <w:t xml:space="preserve"> </w:t>
            </w:r>
            <w:r w:rsidRPr="0084548D">
              <w:rPr>
                <w:rFonts w:asciiTheme="majorHAnsi" w:hAnsiTheme="majorHAnsi"/>
                <w:b/>
                <w:color w:val="auto"/>
                <w:szCs w:val="24"/>
              </w:rPr>
              <w:t xml:space="preserve">: </w:t>
            </w:r>
            <w:r>
              <w:rPr>
                <w:rFonts w:asciiTheme="majorHAnsi" w:hAnsiTheme="majorHAnsi"/>
                <w:color w:val="auto"/>
                <w:szCs w:val="24"/>
              </w:rPr>
              <w:t>See above</w:t>
            </w:r>
          </w:p>
          <w:p w14:paraId="16818B6B"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02CE495D"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Public Sector Messages :</w:t>
            </w:r>
            <w:r w:rsidRPr="0084548D">
              <w:rPr>
                <w:rFonts w:asciiTheme="majorHAnsi" w:hAnsiTheme="majorHAnsi"/>
                <w:color w:val="auto"/>
                <w:szCs w:val="24"/>
              </w:rPr>
              <w:t xml:space="preserve"> </w:t>
            </w:r>
            <w:r>
              <w:rPr>
                <w:rFonts w:asciiTheme="majorHAnsi" w:hAnsiTheme="majorHAnsi"/>
                <w:color w:val="auto"/>
                <w:szCs w:val="24"/>
              </w:rPr>
              <w:t>See above</w:t>
            </w:r>
          </w:p>
          <w:p w14:paraId="3EE11ED2"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D68344F"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measures : </w:t>
            </w:r>
            <w:r>
              <w:rPr>
                <w:rFonts w:asciiTheme="majorHAnsi" w:hAnsiTheme="majorHAnsi"/>
                <w:b/>
                <w:color w:val="auto"/>
                <w:szCs w:val="24"/>
              </w:rPr>
              <w:t xml:space="preserve"> </w:t>
            </w:r>
          </w:p>
          <w:p w14:paraId="01AB9943"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Summary :</w:t>
            </w:r>
            <w:r>
              <w:rPr>
                <w:rFonts w:asciiTheme="majorHAnsi" w:hAnsiTheme="majorHAnsi"/>
                <w:b/>
                <w:color w:val="auto"/>
                <w:szCs w:val="24"/>
              </w:rPr>
              <w:t xml:space="preserve"> </w:t>
            </w:r>
            <w:r>
              <w:rPr>
                <w:rFonts w:asciiTheme="majorHAnsi" w:hAnsiTheme="majorHAnsi"/>
                <w:color w:val="auto"/>
                <w:szCs w:val="24"/>
              </w:rPr>
              <w:t>Good indicator.</w:t>
            </w:r>
          </w:p>
          <w:p w14:paraId="2F235BA9" w14:textId="77777777" w:rsidR="005C59E7" w:rsidRPr="00B61D5C"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tc>
      </w:tr>
    </w:tbl>
    <w:p w14:paraId="2018C613" w14:textId="77777777" w:rsidR="005C59E7" w:rsidRDefault="005C59E7" w:rsidP="00677C70"/>
    <w:p w14:paraId="7173920D" w14:textId="77777777" w:rsidR="005C59E7" w:rsidRDefault="005C59E7" w:rsidP="00677C70"/>
    <w:p w14:paraId="79B7040A" w14:textId="77777777" w:rsidR="005C59E7" w:rsidRDefault="005C59E7" w:rsidP="00677C70">
      <w:pPr>
        <w:pStyle w:val="Title"/>
      </w:pPr>
      <w:r>
        <w:t>Discussion of the Infrastructure measures</w:t>
      </w:r>
    </w:p>
    <w:tbl>
      <w:tblPr>
        <w:tblStyle w:val="LightShading-Accent1"/>
        <w:tblW w:w="5000" w:type="pct"/>
        <w:tblLayout w:type="fixed"/>
        <w:tblLook w:val="04A0" w:firstRow="1" w:lastRow="0" w:firstColumn="1" w:lastColumn="0" w:noHBand="0" w:noVBand="1"/>
      </w:tblPr>
      <w:tblGrid>
        <w:gridCol w:w="1240"/>
        <w:gridCol w:w="851"/>
        <w:gridCol w:w="3695"/>
        <w:gridCol w:w="3695"/>
        <w:gridCol w:w="3695"/>
      </w:tblGrid>
      <w:tr w:rsidR="005C59E7" w:rsidRPr="00420039" w14:paraId="46C04773" w14:textId="77777777" w:rsidTr="00677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Borders>
              <w:top w:val="nil"/>
            </w:tcBorders>
          </w:tcPr>
          <w:p w14:paraId="7D22F5A1" w14:textId="77777777" w:rsidR="005C59E7" w:rsidRPr="00420039" w:rsidRDefault="005C59E7" w:rsidP="00677C70">
            <w:pPr>
              <w:jc w:val="right"/>
              <w:rPr>
                <w:rFonts w:asciiTheme="majorHAnsi" w:hAnsiTheme="majorHAnsi"/>
                <w:szCs w:val="24"/>
              </w:rPr>
            </w:pPr>
            <w:r w:rsidRPr="00420039">
              <w:rPr>
                <w:rFonts w:asciiTheme="majorHAnsi" w:hAnsiTheme="majorHAnsi"/>
                <w:szCs w:val="24"/>
              </w:rPr>
              <w:t>Sector</w:t>
            </w:r>
          </w:p>
        </w:tc>
        <w:tc>
          <w:tcPr>
            <w:tcW w:w="323" w:type="pct"/>
            <w:tcBorders>
              <w:top w:val="nil"/>
            </w:tcBorders>
          </w:tcPr>
          <w:p w14:paraId="41362763" w14:textId="77777777" w:rsidR="005C59E7" w:rsidRPr="00420039" w:rsidRDefault="005C59E7" w:rsidP="00677C7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p>
        </w:tc>
        <w:tc>
          <w:tcPr>
            <w:tcW w:w="1402" w:type="pct"/>
            <w:tcBorders>
              <w:top w:val="nil"/>
            </w:tcBorders>
          </w:tcPr>
          <w:p w14:paraId="5591CB38" w14:textId="77777777" w:rsidR="005C59E7" w:rsidRPr="00420039" w:rsidRDefault="005C59E7" w:rsidP="00677C7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Exposure</w:t>
            </w:r>
          </w:p>
        </w:tc>
        <w:tc>
          <w:tcPr>
            <w:tcW w:w="1402" w:type="pct"/>
            <w:tcBorders>
              <w:top w:val="nil"/>
            </w:tcBorders>
          </w:tcPr>
          <w:p w14:paraId="552DFD68" w14:textId="77777777" w:rsidR="005C59E7" w:rsidRPr="00420039" w:rsidRDefault="005C59E7" w:rsidP="00677C7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Sensitivity</w:t>
            </w:r>
          </w:p>
        </w:tc>
        <w:tc>
          <w:tcPr>
            <w:tcW w:w="1402" w:type="pct"/>
            <w:tcBorders>
              <w:top w:val="nil"/>
            </w:tcBorders>
          </w:tcPr>
          <w:p w14:paraId="605F655B" w14:textId="77777777" w:rsidR="005C59E7" w:rsidRPr="00420039" w:rsidRDefault="005C59E7" w:rsidP="00677C7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Capacity</w:t>
            </w:r>
          </w:p>
        </w:tc>
      </w:tr>
      <w:tr w:rsidR="005C59E7" w:rsidRPr="00B61D5C" w14:paraId="1755A34B" w14:textId="77777777" w:rsidTr="0067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Borders>
              <w:top w:val="single" w:sz="8" w:space="0" w:color="4F81BD" w:themeColor="accent1"/>
              <w:bottom w:val="nil"/>
            </w:tcBorders>
            <w:shd w:val="clear" w:color="auto" w:fill="auto"/>
          </w:tcPr>
          <w:p w14:paraId="5981D620" w14:textId="77777777" w:rsidR="005C59E7" w:rsidRDefault="005C59E7" w:rsidP="00677C70">
            <w:pPr>
              <w:jc w:val="right"/>
              <w:rPr>
                <w:rFonts w:asciiTheme="majorHAnsi" w:hAnsiTheme="majorHAnsi"/>
                <w:szCs w:val="24"/>
              </w:rPr>
            </w:pPr>
            <w:r>
              <w:rPr>
                <w:rFonts w:asciiTheme="majorHAnsi" w:hAnsiTheme="majorHAnsi"/>
                <w:szCs w:val="24"/>
              </w:rPr>
              <w:t>Coastal</w:t>
            </w:r>
          </w:p>
          <w:p w14:paraId="6500712D" w14:textId="77777777" w:rsidR="005C59E7" w:rsidRDefault="005C59E7" w:rsidP="00677C70">
            <w:pPr>
              <w:jc w:val="right"/>
              <w:rPr>
                <w:rFonts w:asciiTheme="majorHAnsi" w:hAnsiTheme="majorHAnsi"/>
                <w:szCs w:val="24"/>
              </w:rPr>
            </w:pPr>
          </w:p>
          <w:p w14:paraId="5D02A63C" w14:textId="77777777" w:rsidR="005C59E7" w:rsidRPr="00316902" w:rsidRDefault="005C59E7" w:rsidP="00677C70">
            <w:pPr>
              <w:rPr>
                <w:rFonts w:asciiTheme="majorHAnsi" w:hAnsiTheme="majorHAnsi"/>
                <w:b w:val="0"/>
              </w:rPr>
            </w:pPr>
          </w:p>
        </w:tc>
        <w:tc>
          <w:tcPr>
            <w:tcW w:w="323" w:type="pct"/>
            <w:tcBorders>
              <w:top w:val="single" w:sz="8" w:space="0" w:color="4F81BD" w:themeColor="accent1"/>
              <w:bottom w:val="nil"/>
            </w:tcBorders>
            <w:shd w:val="clear" w:color="auto" w:fill="auto"/>
          </w:tcPr>
          <w:p w14:paraId="49B0324C" w14:textId="77777777" w:rsidR="005C59E7" w:rsidRPr="00420039"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Wingdings" w:hAnsi="Wingdings"/>
                <w:b/>
                <w:color w:val="auto"/>
                <w:szCs w:val="24"/>
              </w:rPr>
              <w:t></w:t>
            </w:r>
            <w:r>
              <w:rPr>
                <w:rFonts w:ascii="Wingdings" w:hAnsi="Wingdings"/>
                <w:b/>
                <w:color w:val="auto"/>
                <w:szCs w:val="24"/>
              </w:rPr>
              <w:t></w:t>
            </w:r>
          </w:p>
        </w:tc>
        <w:tc>
          <w:tcPr>
            <w:tcW w:w="1402" w:type="pct"/>
            <w:tcBorders>
              <w:top w:val="single" w:sz="8" w:space="0" w:color="4F81BD" w:themeColor="accent1"/>
              <w:bottom w:val="nil"/>
            </w:tcBorders>
            <w:shd w:val="clear" w:color="auto" w:fill="auto"/>
          </w:tcPr>
          <w:p w14:paraId="07867A09"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of area of country less than 5m above sea-level</w:t>
            </w:r>
            <w:r w:rsidRPr="00FA2289">
              <w:rPr>
                <w:rFonts w:asciiTheme="majorHAnsi" w:hAnsiTheme="majorHAnsi"/>
                <w:color w:val="auto"/>
                <w:szCs w:val="24"/>
              </w:rPr>
              <w:t xml:space="preserve">  </w:t>
            </w:r>
            <w:r w:rsidRPr="00FA2289">
              <w:rPr>
                <w:rFonts w:asciiTheme="majorHAnsi" w:hAnsiTheme="majorHAnsi"/>
                <w:b/>
                <w:color w:val="auto"/>
                <w:szCs w:val="24"/>
              </w:rPr>
              <w:t>[</w:t>
            </w:r>
            <w:r>
              <w:rPr>
                <w:rFonts w:asciiTheme="majorHAnsi" w:hAnsiTheme="majorHAnsi"/>
                <w:b/>
                <w:color w:val="auto"/>
                <w:szCs w:val="24"/>
              </w:rPr>
              <w:t xml:space="preserve">DALY </w:t>
            </w:r>
            <w:r>
              <w:rPr>
                <w:rFonts w:ascii="Wingdings" w:hAnsi="Wingdings"/>
                <w:b/>
                <w:color w:val="auto"/>
                <w:szCs w:val="24"/>
              </w:rPr>
              <w:t></w:t>
            </w:r>
            <w:r w:rsidRPr="00FA2289">
              <w:rPr>
                <w:rFonts w:asciiTheme="majorHAnsi" w:hAnsiTheme="majorHAnsi"/>
                <w:b/>
                <w:color w:val="auto"/>
                <w:szCs w:val="24"/>
              </w:rPr>
              <w:t>]</w:t>
            </w:r>
            <w:r>
              <w:rPr>
                <w:rStyle w:val="FootnoteReference"/>
                <w:rFonts w:asciiTheme="majorHAnsi" w:hAnsiTheme="majorHAnsi"/>
                <w:b/>
                <w:color w:val="auto"/>
                <w:szCs w:val="24"/>
              </w:rPr>
              <w:footnoteReference w:id="5"/>
            </w:r>
            <w:r w:rsidRPr="00FA2289">
              <w:rPr>
                <w:rFonts w:asciiTheme="majorHAnsi" w:hAnsiTheme="majorHAnsi"/>
                <w:color w:val="auto"/>
                <w:szCs w:val="24"/>
              </w:rPr>
              <w:t xml:space="preserve"> </w:t>
            </w:r>
            <w:r>
              <w:rPr>
                <w:rFonts w:asciiTheme="majorHAnsi" w:hAnsiTheme="majorHAnsi"/>
                <w:color w:val="auto"/>
                <w:szCs w:val="24"/>
              </w:rPr>
              <w:t xml:space="preserve">A commonly used measure of exposure to a range of coastal threats, including seal-level rise, storms and storm surge and salt water intrusion.  It is not directly related to flooding due to rises in mean sea-level. </w:t>
            </w:r>
          </w:p>
          <w:p w14:paraId="4D045860"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ABF420D" w14:textId="77777777" w:rsidR="005C59E7" w:rsidRPr="00683711" w:rsidRDefault="005C59E7" w:rsidP="00677C70">
            <w:pPr>
              <w:cnfStyle w:val="000000100000" w:firstRow="0" w:lastRow="0" w:firstColumn="0" w:lastColumn="0" w:oddVBand="0" w:evenVBand="0" w:oddHBand="1" w:evenHBand="0" w:firstRowFirstColumn="0" w:firstRowLastColumn="0" w:lastRowFirstColumn="0" w:lastRowLastColumn="0"/>
              <w:rPr>
                <w:rStyle w:val="Hyperlink"/>
                <w:rFonts w:ascii="Calibri" w:eastAsia="Times New Roman" w:hAnsi="Calibri" w:cs="Times New Roman"/>
              </w:rPr>
            </w:pPr>
            <w:r w:rsidRPr="00683711">
              <w:rPr>
                <w:rFonts w:asciiTheme="majorHAnsi" w:hAnsiTheme="majorHAnsi"/>
                <w:b/>
                <w:color w:val="auto"/>
                <w:szCs w:val="24"/>
              </w:rPr>
              <w:t>Source of data:</w:t>
            </w:r>
            <w:r>
              <w:rPr>
                <w:rFonts w:asciiTheme="majorHAnsi" w:hAnsiTheme="majorHAnsi"/>
                <w:color w:val="auto"/>
                <w:szCs w:val="24"/>
              </w:rPr>
              <w:t xml:space="preserve"> WB DEC?</w:t>
            </w:r>
          </w:p>
          <w:p w14:paraId="5655CB22"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45EAC19"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Issues : </w:t>
            </w:r>
            <w:r>
              <w:rPr>
                <w:rFonts w:asciiTheme="majorHAnsi" w:hAnsiTheme="majorHAnsi"/>
                <w:color w:val="auto"/>
                <w:szCs w:val="24"/>
              </w:rPr>
              <w:t>See discussion above</w:t>
            </w:r>
            <w:r w:rsidRPr="006F2D2E">
              <w:rPr>
                <w:rFonts w:asciiTheme="majorHAnsi" w:hAnsiTheme="majorHAnsi"/>
                <w:color w:val="auto"/>
                <w:szCs w:val="24"/>
              </w:rPr>
              <w:t>.</w:t>
            </w:r>
            <w:r>
              <w:rPr>
                <w:rFonts w:asciiTheme="majorHAnsi" w:hAnsiTheme="majorHAnsi"/>
                <w:color w:val="auto"/>
                <w:szCs w:val="24"/>
              </w:rPr>
              <w:t xml:space="preserve">  Also land-locked countries automatically score 0 vulnerability.  Also the data is often missing for small islands.  Where it is missing a high vulnerability score has usually been inserted as usually the entire area of a small island is subject to coastal impacts.</w:t>
            </w:r>
          </w:p>
          <w:p w14:paraId="2EFCFF45"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AD9B8C8" w14:textId="77777777" w:rsidR="005C59E7" w:rsidRPr="004978E3"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Scaling :</w:t>
            </w:r>
            <w:r>
              <w:rPr>
                <w:rFonts w:asciiTheme="majorHAnsi" w:hAnsiTheme="majorHAnsi"/>
                <w:b/>
                <w:color w:val="auto"/>
                <w:szCs w:val="24"/>
              </w:rPr>
              <w:t xml:space="preserve"> </w:t>
            </w:r>
            <w:r w:rsidRPr="00C016AE">
              <w:rPr>
                <w:rFonts w:asciiTheme="majorHAnsi" w:hAnsiTheme="majorHAnsi"/>
                <w:color w:val="auto"/>
                <w:szCs w:val="24"/>
              </w:rPr>
              <w:t>0 to 100% are scaled to 1 to 0</w:t>
            </w:r>
          </w:p>
          <w:p w14:paraId="4D92ABC5"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ED4799D" w14:textId="77777777" w:rsidR="005C59E7" w:rsidRPr="004E398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Cross Correlation : </w:t>
            </w:r>
            <w:r>
              <w:rPr>
                <w:rFonts w:asciiTheme="majorHAnsi" w:hAnsiTheme="majorHAnsi"/>
                <w:b/>
                <w:color w:val="auto"/>
                <w:szCs w:val="24"/>
              </w:rPr>
              <w:t xml:space="preserve"> </w:t>
            </w:r>
            <w:r>
              <w:rPr>
                <w:rFonts w:asciiTheme="majorHAnsi" w:hAnsiTheme="majorHAnsi"/>
                <w:color w:val="auto"/>
                <w:szCs w:val="24"/>
              </w:rPr>
              <w:t>Low</w:t>
            </w:r>
          </w:p>
          <w:p w14:paraId="084A35BC"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1FC1B8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Reporting &amp; Time Series :</w:t>
            </w:r>
            <w:r>
              <w:rPr>
                <w:rFonts w:asciiTheme="majorHAnsi" w:hAnsiTheme="majorHAnsi"/>
                <w:color w:val="auto"/>
                <w:szCs w:val="24"/>
              </w:rPr>
              <w:t xml:space="preserve"> Single value.</w:t>
            </w:r>
          </w:p>
          <w:p w14:paraId="5FB8E6A7"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37581FD"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Actionable : </w:t>
            </w:r>
            <w:r>
              <w:rPr>
                <w:rFonts w:asciiTheme="majorHAnsi" w:hAnsiTheme="majorHAnsi"/>
                <w:color w:val="auto"/>
                <w:szCs w:val="24"/>
              </w:rPr>
              <w:t>Not actionable.</w:t>
            </w:r>
          </w:p>
          <w:p w14:paraId="5E08A146"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C1FD685"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Private Sector </w:t>
            </w:r>
            <w:r>
              <w:rPr>
                <w:rFonts w:asciiTheme="majorHAnsi" w:hAnsiTheme="majorHAnsi"/>
                <w:b/>
                <w:color w:val="auto"/>
                <w:szCs w:val="24"/>
              </w:rPr>
              <w:t>M</w:t>
            </w:r>
            <w:r w:rsidRPr="004E3985">
              <w:rPr>
                <w:rFonts w:asciiTheme="majorHAnsi" w:hAnsiTheme="majorHAnsi"/>
                <w:b/>
                <w:color w:val="auto"/>
                <w:szCs w:val="24"/>
              </w:rPr>
              <w:t>essages</w:t>
            </w:r>
            <w:r>
              <w:rPr>
                <w:rFonts w:asciiTheme="majorHAnsi" w:hAnsiTheme="majorHAnsi"/>
                <w:color w:val="auto"/>
                <w:szCs w:val="24"/>
              </w:rPr>
              <w:t xml:space="preserve"> </w:t>
            </w:r>
            <w:r w:rsidRPr="004E3985">
              <w:rPr>
                <w:rFonts w:asciiTheme="majorHAnsi" w:hAnsiTheme="majorHAnsi"/>
                <w:b/>
                <w:color w:val="auto"/>
                <w:szCs w:val="24"/>
              </w:rPr>
              <w:t xml:space="preserve">: </w:t>
            </w:r>
            <w:r>
              <w:rPr>
                <w:rFonts w:asciiTheme="majorHAnsi" w:hAnsiTheme="majorHAnsi"/>
                <w:color w:val="auto"/>
                <w:szCs w:val="24"/>
              </w:rPr>
              <w:t>None</w:t>
            </w:r>
            <w:r w:rsidRPr="00FB0451">
              <w:rPr>
                <w:rFonts w:asciiTheme="majorHAnsi" w:hAnsiTheme="majorHAnsi"/>
                <w:color w:val="auto"/>
                <w:szCs w:val="24"/>
              </w:rPr>
              <w:t>.</w:t>
            </w:r>
          </w:p>
          <w:p w14:paraId="3C7568DC"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F4490C4"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Public Sector Messages :</w:t>
            </w:r>
            <w:r>
              <w:rPr>
                <w:rFonts w:asciiTheme="majorHAnsi" w:hAnsiTheme="majorHAnsi"/>
                <w:color w:val="auto"/>
                <w:szCs w:val="24"/>
              </w:rPr>
              <w:t xml:space="preserve"> As above.</w:t>
            </w:r>
          </w:p>
          <w:p w14:paraId="0472AF09"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EB19B40" w14:textId="77777777" w:rsidR="005C59E7" w:rsidRPr="000A4521"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Alternate or related measures : </w:t>
            </w:r>
            <w:r>
              <w:rPr>
                <w:rFonts w:asciiTheme="majorHAnsi" w:hAnsiTheme="majorHAnsi"/>
                <w:color w:val="auto"/>
                <w:szCs w:val="24"/>
              </w:rPr>
              <w:t>Some studies use 1 m rather than 5 m while other use a distance from the coast.  All convey related, but different information.</w:t>
            </w:r>
          </w:p>
          <w:p w14:paraId="3E9DBBD2"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43B2B66"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Summary :</w:t>
            </w:r>
            <w:r>
              <w:rPr>
                <w:rFonts w:asciiTheme="majorHAnsi" w:hAnsiTheme="majorHAnsi"/>
                <w:color w:val="auto"/>
                <w:szCs w:val="24"/>
              </w:rPr>
              <w:t xml:space="preserve"> Solid indicator, but further work on a synthetic measure combining elevation, distance from coast etc might be of use.</w:t>
            </w:r>
          </w:p>
          <w:p w14:paraId="2CFCC62B" w14:textId="77777777" w:rsidR="005C59E7" w:rsidRPr="004E398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tcBorders>
              <w:top w:val="single" w:sz="8" w:space="0" w:color="4F81BD" w:themeColor="accent1"/>
              <w:bottom w:val="nil"/>
            </w:tcBorders>
            <w:shd w:val="clear" w:color="auto" w:fill="auto"/>
          </w:tcPr>
          <w:p w14:paraId="784B187D"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of population living less than 5m above sea-level</w:t>
            </w:r>
            <w:r w:rsidRPr="00FA2289">
              <w:rPr>
                <w:rFonts w:asciiTheme="majorHAnsi" w:hAnsiTheme="majorHAnsi"/>
                <w:color w:val="auto"/>
                <w:szCs w:val="24"/>
              </w:rPr>
              <w:t xml:space="preserve">  </w:t>
            </w:r>
            <w:r>
              <w:rPr>
                <w:rFonts w:asciiTheme="majorHAnsi" w:hAnsiTheme="majorHAnsi"/>
                <w:b/>
                <w:color w:val="auto"/>
                <w:szCs w:val="24"/>
              </w:rPr>
              <w:t xml:space="preserve">[MEDS </w:t>
            </w:r>
            <w:r>
              <w:rPr>
                <w:rFonts w:ascii="Wingdings" w:hAnsi="Wingdings"/>
                <w:b/>
                <w:color w:val="auto"/>
                <w:szCs w:val="24"/>
              </w:rPr>
              <w:t></w:t>
            </w:r>
            <w:r>
              <w:rPr>
                <w:rFonts w:asciiTheme="majorHAnsi" w:hAnsiTheme="majorHAnsi"/>
                <w:b/>
                <w:color w:val="auto"/>
                <w:szCs w:val="24"/>
              </w:rPr>
              <w:t>]</w:t>
            </w:r>
            <w:r>
              <w:rPr>
                <w:rFonts w:asciiTheme="majorHAnsi" w:hAnsiTheme="majorHAnsi"/>
                <w:color w:val="auto"/>
                <w:szCs w:val="24"/>
              </w:rPr>
              <w:t>.  See opposite.</w:t>
            </w:r>
          </w:p>
          <w:p w14:paraId="73F76E71"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654C8C7" w14:textId="77777777" w:rsidR="005C59E7" w:rsidRPr="00683711" w:rsidRDefault="005C59E7" w:rsidP="00677C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Pr>
                <w:rFonts w:asciiTheme="majorHAnsi" w:hAnsiTheme="majorHAnsi"/>
                <w:b/>
                <w:color w:val="auto"/>
                <w:szCs w:val="24"/>
              </w:rPr>
              <w:t xml:space="preserve">Source of data: </w:t>
            </w:r>
            <w:r>
              <w:rPr>
                <w:rFonts w:asciiTheme="majorHAnsi" w:hAnsiTheme="majorHAnsi"/>
                <w:color w:val="auto"/>
                <w:szCs w:val="24"/>
              </w:rPr>
              <w:t>WB DCE?</w:t>
            </w:r>
          </w:p>
          <w:p w14:paraId="2DA77181"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p>
          <w:p w14:paraId="0BBA3B6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Issues:</w:t>
            </w:r>
            <w:r>
              <w:rPr>
                <w:rFonts w:asciiTheme="majorHAnsi" w:hAnsiTheme="majorHAnsi"/>
                <w:color w:val="auto"/>
                <w:szCs w:val="24"/>
              </w:rPr>
              <w:t xml:space="preserve"> As opposite.  </w:t>
            </w:r>
          </w:p>
          <w:p w14:paraId="0285BA95"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F53A9A3"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Scaling :</w:t>
            </w:r>
            <w:r>
              <w:rPr>
                <w:rFonts w:asciiTheme="majorHAnsi" w:hAnsiTheme="majorHAnsi"/>
                <w:color w:val="auto"/>
                <w:szCs w:val="24"/>
              </w:rPr>
              <w:t xml:space="preserve">. </w:t>
            </w:r>
            <w:r w:rsidRPr="00C016AE">
              <w:rPr>
                <w:rFonts w:asciiTheme="majorHAnsi" w:hAnsiTheme="majorHAnsi"/>
                <w:color w:val="auto"/>
                <w:szCs w:val="24"/>
              </w:rPr>
              <w:t>0 to 100% are scaled to 1 to 0</w:t>
            </w:r>
            <w:r>
              <w:rPr>
                <w:rFonts w:asciiTheme="majorHAnsi" w:hAnsiTheme="majorHAnsi"/>
                <w:color w:val="auto"/>
                <w:szCs w:val="24"/>
              </w:rPr>
              <w:t>.</w:t>
            </w:r>
          </w:p>
          <w:p w14:paraId="279FC54F"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761322E" w14:textId="77777777" w:rsidR="005C59E7" w:rsidRPr="005F5E6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Cross Correlation </w:t>
            </w:r>
            <w:r>
              <w:rPr>
                <w:rFonts w:asciiTheme="majorHAnsi" w:hAnsiTheme="majorHAnsi"/>
                <w:b/>
                <w:color w:val="auto"/>
                <w:szCs w:val="24"/>
              </w:rPr>
              <w:t>:</w:t>
            </w:r>
            <w:r>
              <w:rPr>
                <w:rFonts w:asciiTheme="majorHAnsi" w:hAnsiTheme="majorHAnsi"/>
                <w:color w:val="auto"/>
                <w:szCs w:val="24"/>
              </w:rPr>
              <w:t xml:space="preserve"> Low</w:t>
            </w:r>
            <w:r w:rsidRPr="005F5E65">
              <w:rPr>
                <w:rFonts w:asciiTheme="majorHAnsi" w:hAnsiTheme="majorHAnsi"/>
                <w:color w:val="auto"/>
                <w:szCs w:val="24"/>
              </w:rPr>
              <w:t>.</w:t>
            </w:r>
            <w:r>
              <w:rPr>
                <w:rFonts w:asciiTheme="majorHAnsi" w:hAnsiTheme="majorHAnsi"/>
                <w:color w:val="auto"/>
                <w:szCs w:val="24"/>
              </w:rPr>
              <w:t xml:space="preserve">  Only an r</w:t>
            </w:r>
            <w:r w:rsidRPr="00C016AE">
              <w:rPr>
                <w:rFonts w:asciiTheme="majorHAnsi" w:hAnsiTheme="majorHAnsi"/>
                <w:color w:val="auto"/>
                <w:szCs w:val="24"/>
                <w:vertAlign w:val="superscript"/>
              </w:rPr>
              <w:t>2</w:t>
            </w:r>
            <w:r>
              <w:rPr>
                <w:rFonts w:asciiTheme="majorHAnsi" w:hAnsiTheme="majorHAnsi"/>
                <w:color w:val="auto"/>
                <w:szCs w:val="24"/>
              </w:rPr>
              <w:t xml:space="preserve"> = 48% for area below 5m.</w:t>
            </w:r>
          </w:p>
          <w:p w14:paraId="26CED751"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82718A3" w14:textId="77777777" w:rsidR="005C59E7" w:rsidRPr="004E398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4E3985">
              <w:rPr>
                <w:rFonts w:asciiTheme="majorHAnsi" w:hAnsiTheme="majorHAnsi"/>
                <w:b/>
                <w:color w:val="auto"/>
                <w:szCs w:val="24"/>
              </w:rPr>
              <w:t>Reporting &amp; Time Series :</w:t>
            </w:r>
            <w:r>
              <w:rPr>
                <w:rFonts w:asciiTheme="majorHAnsi" w:hAnsiTheme="majorHAnsi"/>
                <w:color w:val="auto"/>
                <w:szCs w:val="24"/>
              </w:rPr>
              <w:t>.</w:t>
            </w:r>
          </w:p>
          <w:p w14:paraId="3EE919B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F8CDFB9"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Actionable :</w:t>
            </w:r>
            <w:r>
              <w:rPr>
                <w:rFonts w:asciiTheme="majorHAnsi" w:hAnsiTheme="majorHAnsi"/>
                <w:color w:val="auto"/>
                <w:szCs w:val="24"/>
              </w:rPr>
              <w:t xml:space="preserve"> Managing coastal settlements is an important challenge to the public and, to a lesser extent, the private sector.</w:t>
            </w:r>
          </w:p>
          <w:p w14:paraId="2A6F65F2"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EA6AF10" w14:textId="77777777" w:rsidR="005C59E7" w:rsidRPr="005439E4"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Private Sector messages :</w:t>
            </w:r>
            <w:r>
              <w:rPr>
                <w:rFonts w:asciiTheme="majorHAnsi" w:hAnsiTheme="majorHAnsi"/>
                <w:b/>
                <w:color w:val="auto"/>
                <w:szCs w:val="24"/>
              </w:rPr>
              <w:t xml:space="preserve"> </w:t>
            </w:r>
            <w:r>
              <w:rPr>
                <w:rFonts w:asciiTheme="majorHAnsi" w:hAnsiTheme="majorHAnsi"/>
                <w:color w:val="auto"/>
                <w:szCs w:val="24"/>
              </w:rPr>
              <w:t>Role in protecting own facilities and in contributing to safer coastal planning.</w:t>
            </w:r>
          </w:p>
          <w:p w14:paraId="2B96AA7E"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E1767A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Public Sector Messages :</w:t>
            </w:r>
            <w:r>
              <w:rPr>
                <w:rFonts w:asciiTheme="majorHAnsi" w:hAnsiTheme="majorHAnsi"/>
                <w:color w:val="auto"/>
                <w:szCs w:val="24"/>
              </w:rPr>
              <w:t xml:space="preserve">  Similar to those described above.  </w:t>
            </w:r>
          </w:p>
          <w:p w14:paraId="72F08799"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08EE42F" w14:textId="77777777" w:rsidR="005C59E7" w:rsidRPr="009A6CBC"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Alternate or related measures </w:t>
            </w:r>
            <w:r w:rsidRPr="009A6CBC">
              <w:rPr>
                <w:rFonts w:asciiTheme="majorHAnsi" w:hAnsiTheme="majorHAnsi"/>
                <w:color w:val="auto"/>
                <w:szCs w:val="24"/>
              </w:rPr>
              <w:t>:</w:t>
            </w:r>
            <w:r>
              <w:rPr>
                <w:rFonts w:asciiTheme="majorHAnsi" w:hAnsiTheme="majorHAnsi"/>
                <w:color w:val="auto"/>
                <w:szCs w:val="24"/>
              </w:rPr>
              <w:t xml:space="preserve"> Some indices use % of GDP producing capacity exposed to seal-level effects.  However, this is usually a modeled estimate based on elevation, population maps, night lights and similar indirect measures.</w:t>
            </w:r>
          </w:p>
          <w:p w14:paraId="54D48C41"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91587C1" w14:textId="77777777" w:rsidR="005C59E7" w:rsidRPr="009A6CBC"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Summary : </w:t>
            </w:r>
            <w:r>
              <w:rPr>
                <w:rFonts w:asciiTheme="majorHAnsi" w:hAnsiTheme="majorHAnsi"/>
                <w:b/>
                <w:color w:val="auto"/>
                <w:szCs w:val="24"/>
              </w:rPr>
              <w:t xml:space="preserve"> </w:t>
            </w:r>
            <w:r>
              <w:rPr>
                <w:rFonts w:asciiTheme="majorHAnsi" w:hAnsiTheme="majorHAnsi"/>
                <w:color w:val="auto"/>
                <w:szCs w:val="24"/>
              </w:rPr>
              <w:t>Good measure of a very direct component of sensitivity.</w:t>
            </w:r>
          </w:p>
          <w:p w14:paraId="4A05F7C4"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1FEEF65" w14:textId="77777777" w:rsidR="005C59E7" w:rsidRPr="003D3871"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tcBorders>
              <w:top w:val="single" w:sz="8" w:space="0" w:color="4F81BD" w:themeColor="accent1"/>
              <w:bottom w:val="nil"/>
            </w:tcBorders>
            <w:shd w:val="clear" w:color="auto" w:fill="auto"/>
          </w:tcPr>
          <w:p w14:paraId="0C32E3B1" w14:textId="77777777" w:rsidR="005C59E7" w:rsidRPr="00B61D5C"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r>
      <w:tr w:rsidR="005C59E7" w:rsidRPr="00B61D5C" w14:paraId="7C37216F" w14:textId="77777777" w:rsidTr="00677C70">
        <w:tc>
          <w:tcPr>
            <w:cnfStyle w:val="001000000000" w:firstRow="0" w:lastRow="0" w:firstColumn="1" w:lastColumn="0" w:oddVBand="0" w:evenVBand="0" w:oddHBand="0" w:evenHBand="0" w:firstRowFirstColumn="0" w:firstRowLastColumn="0" w:lastRowFirstColumn="0" w:lastRowLastColumn="0"/>
            <w:tcW w:w="471" w:type="pct"/>
            <w:tcBorders>
              <w:top w:val="nil"/>
              <w:bottom w:val="single" w:sz="8" w:space="0" w:color="4F81BD" w:themeColor="accent1"/>
            </w:tcBorders>
            <w:shd w:val="clear" w:color="auto" w:fill="auto"/>
          </w:tcPr>
          <w:p w14:paraId="4B662B3E" w14:textId="77777777" w:rsidR="005C59E7" w:rsidRPr="00420039" w:rsidRDefault="005C59E7" w:rsidP="00677C70">
            <w:pPr>
              <w:jc w:val="right"/>
              <w:rPr>
                <w:rFonts w:asciiTheme="majorHAnsi" w:hAnsiTheme="majorHAnsi"/>
                <w:szCs w:val="24"/>
              </w:rPr>
            </w:pPr>
            <w:r>
              <w:rPr>
                <w:rFonts w:asciiTheme="majorHAnsi" w:hAnsiTheme="majorHAnsi"/>
                <w:szCs w:val="24"/>
              </w:rPr>
              <w:t>Energy</w:t>
            </w:r>
          </w:p>
        </w:tc>
        <w:tc>
          <w:tcPr>
            <w:tcW w:w="323" w:type="pct"/>
            <w:tcBorders>
              <w:top w:val="nil"/>
              <w:bottom w:val="single" w:sz="8" w:space="0" w:color="4F81BD" w:themeColor="accent1"/>
            </w:tcBorders>
            <w:shd w:val="clear" w:color="auto" w:fill="auto"/>
          </w:tcPr>
          <w:p w14:paraId="2995CFCD" w14:textId="77777777" w:rsidR="005C59E7" w:rsidRPr="00420039"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
        </w:tc>
        <w:tc>
          <w:tcPr>
            <w:tcW w:w="1402" w:type="pct"/>
            <w:tcBorders>
              <w:top w:val="nil"/>
              <w:bottom w:val="single" w:sz="8" w:space="0" w:color="4F81BD" w:themeColor="accent1"/>
            </w:tcBorders>
            <w:shd w:val="clear" w:color="auto" w:fill="auto"/>
          </w:tcPr>
          <w:p w14:paraId="7351C2FC"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xml:space="preserve">% population with access to reliable electricity </w:t>
            </w:r>
            <w:r>
              <w:rPr>
                <w:rFonts w:asciiTheme="majorHAnsi" w:hAnsiTheme="majorHAnsi"/>
                <w:color w:val="auto"/>
                <w:szCs w:val="24"/>
              </w:rPr>
              <w:t>(</w:t>
            </w:r>
            <w:r>
              <w:rPr>
                <w:rFonts w:asciiTheme="majorHAnsi" w:hAnsiTheme="majorHAnsi"/>
                <w:b/>
                <w:color w:val="auto"/>
                <w:szCs w:val="24"/>
              </w:rPr>
              <w:t>Elect</w:t>
            </w:r>
            <w:r w:rsidRPr="000A4521">
              <w:rPr>
                <w:rFonts w:asciiTheme="majorHAnsi" w:hAnsiTheme="majorHAnsi"/>
                <w:b/>
                <w:color w:val="auto"/>
                <w:szCs w:val="24"/>
              </w:rPr>
              <w:t>%</w:t>
            </w:r>
            <w:r>
              <w:rPr>
                <w:rFonts w:asciiTheme="majorHAnsi" w:hAnsiTheme="majorHAnsi"/>
                <w:color w:val="auto"/>
                <w:szCs w:val="24"/>
              </w:rPr>
              <w:t xml:space="preserve"> </w:t>
            </w:r>
            <w:r w:rsidRPr="00CE54C9">
              <w:rPr>
                <w:rFonts w:ascii="Wingdings" w:hAnsi="Wingdings"/>
                <w:b/>
                <w:color w:val="auto"/>
              </w:rPr>
              <w:t></w:t>
            </w:r>
            <w:r>
              <w:rPr>
                <w:rFonts w:asciiTheme="majorHAnsi" w:hAnsiTheme="majorHAnsi"/>
                <w:color w:val="auto"/>
                <w:szCs w:val="24"/>
              </w:rPr>
              <w:t>).  .</w:t>
            </w:r>
          </w:p>
          <w:p w14:paraId="22B243BF" w14:textId="77777777" w:rsidR="005C59E7" w:rsidRPr="00757E09"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2BDDB627"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Lucida Grande" w:hAnsi="Lucida Grande" w:cs="Lucida Grande"/>
                <w:color w:val="000000"/>
              </w:rPr>
            </w:pPr>
            <w:r>
              <w:rPr>
                <w:rFonts w:asciiTheme="majorHAnsi" w:hAnsiTheme="majorHAnsi"/>
                <w:b/>
                <w:color w:val="auto"/>
                <w:szCs w:val="24"/>
              </w:rPr>
              <w:t xml:space="preserve">Sources of data: </w:t>
            </w:r>
            <w:r>
              <w:rPr>
                <w:rFonts w:asciiTheme="majorHAnsi" w:hAnsiTheme="majorHAnsi"/>
                <w:color w:val="auto"/>
                <w:szCs w:val="24"/>
              </w:rPr>
              <w:t>UNDP &amp; WHO analysis {url}</w:t>
            </w:r>
          </w:p>
          <w:p w14:paraId="73A1BFBF" w14:textId="77777777" w:rsidR="005C59E7" w:rsidRPr="000A7927" w:rsidRDefault="005C59E7" w:rsidP="00677C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rPr>
            </w:pPr>
          </w:p>
          <w:p w14:paraId="1F45EA77"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p>
          <w:p w14:paraId="5840963E"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Issues :</w:t>
            </w:r>
            <w:r>
              <w:rPr>
                <w:rFonts w:asciiTheme="majorHAnsi" w:hAnsiTheme="majorHAnsi"/>
                <w:b/>
                <w:color w:val="auto"/>
                <w:szCs w:val="24"/>
              </w:rPr>
              <w:t xml:space="preserve"> </w:t>
            </w:r>
            <w:r>
              <w:rPr>
                <w:rFonts w:asciiTheme="majorHAnsi" w:hAnsiTheme="majorHAnsi"/>
                <w:color w:val="auto"/>
                <w:szCs w:val="24"/>
              </w:rPr>
              <w:t>There is a question of what constitutes adequate access to reliable energy (not just electricity) sources and just what is reliable.  Data is often missing and may still require quality checking</w:t>
            </w:r>
            <w:r w:rsidRPr="000A7927">
              <w:rPr>
                <w:rFonts w:asciiTheme="majorHAnsi" w:hAnsiTheme="majorHAnsi"/>
                <w:color w:val="auto"/>
                <w:szCs w:val="24"/>
              </w:rPr>
              <w:t>.</w:t>
            </w:r>
          </w:p>
          <w:p w14:paraId="40D0BF83"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234FC927"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Scaling </w:t>
            </w:r>
            <w:r w:rsidRPr="004978E3">
              <w:rPr>
                <w:rFonts w:asciiTheme="majorHAnsi" w:hAnsiTheme="majorHAnsi"/>
                <w:color w:val="auto"/>
                <w:szCs w:val="24"/>
              </w:rPr>
              <w:t xml:space="preserve">: From 0 to </w:t>
            </w:r>
            <w:r>
              <w:rPr>
                <w:rFonts w:asciiTheme="majorHAnsi" w:hAnsiTheme="majorHAnsi"/>
                <w:color w:val="auto"/>
                <w:szCs w:val="24"/>
              </w:rPr>
              <w:t>10</w:t>
            </w:r>
            <w:r w:rsidRPr="004978E3">
              <w:rPr>
                <w:rFonts w:asciiTheme="majorHAnsi" w:hAnsiTheme="majorHAnsi"/>
                <w:color w:val="auto"/>
                <w:szCs w:val="24"/>
              </w:rPr>
              <w:t xml:space="preserve">0% are scale to 0 to 1.  </w:t>
            </w:r>
            <w:r>
              <w:rPr>
                <w:rFonts w:asciiTheme="majorHAnsi" w:hAnsiTheme="majorHAnsi"/>
                <w:color w:val="auto"/>
                <w:szCs w:val="24"/>
              </w:rPr>
              <w:t xml:space="preserve">Most countries score in the high 90% with a global average of 75% (i.e. average of country percentages, not proportion of people with access).  We have maintained the full range of scores to encourage all countries to move towards 100%.  </w:t>
            </w:r>
          </w:p>
          <w:p w14:paraId="46E4985C"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Cross Correlation : </w:t>
            </w:r>
            <w:r>
              <w:rPr>
                <w:rFonts w:asciiTheme="majorHAnsi" w:hAnsiTheme="majorHAnsi"/>
                <w:b/>
                <w:color w:val="auto"/>
                <w:szCs w:val="24"/>
              </w:rPr>
              <w:t xml:space="preserve">  </w:t>
            </w:r>
            <w:r>
              <w:rPr>
                <w:rFonts w:asciiTheme="majorHAnsi" w:hAnsiTheme="majorHAnsi"/>
                <w:color w:val="auto"/>
                <w:szCs w:val="24"/>
              </w:rPr>
              <w:t>Has the highest correlation with water and health measure of any of the infrastructure measures (some r</w:t>
            </w:r>
            <w:r w:rsidRPr="00CE54C9">
              <w:rPr>
                <w:rFonts w:asciiTheme="majorHAnsi" w:hAnsiTheme="majorHAnsi"/>
                <w:color w:val="auto"/>
                <w:szCs w:val="24"/>
                <w:vertAlign w:val="superscript"/>
              </w:rPr>
              <w:t>2</w:t>
            </w:r>
            <w:r>
              <w:rPr>
                <w:rFonts w:asciiTheme="majorHAnsi" w:hAnsiTheme="majorHAnsi"/>
                <w:color w:val="auto"/>
                <w:szCs w:val="24"/>
              </w:rPr>
              <w:t xml:space="preserve"> of 50% to 70%). </w:t>
            </w:r>
          </w:p>
          <w:p w14:paraId="4AB5EE4B"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Reporting &amp; Time Series :</w:t>
            </w:r>
          </w:p>
          <w:p w14:paraId="40838A2A"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11583BB6"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Actionable : </w:t>
            </w:r>
            <w:r>
              <w:rPr>
                <w:rFonts w:asciiTheme="majorHAnsi" w:hAnsiTheme="majorHAnsi"/>
                <w:b/>
                <w:color w:val="auto"/>
                <w:szCs w:val="24"/>
              </w:rPr>
              <w:t xml:space="preserve"> </w:t>
            </w:r>
            <w:r>
              <w:rPr>
                <w:rFonts w:asciiTheme="majorHAnsi" w:hAnsiTheme="majorHAnsi"/>
                <w:color w:val="auto"/>
                <w:szCs w:val="24"/>
              </w:rPr>
              <w:t>Can be improved through a wide range of public and private actions.</w:t>
            </w:r>
          </w:p>
          <w:p w14:paraId="00F76F6A"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Private Sector Messages</w:t>
            </w:r>
            <w:r w:rsidRPr="0084548D">
              <w:rPr>
                <w:rFonts w:asciiTheme="majorHAnsi" w:hAnsiTheme="majorHAnsi"/>
                <w:color w:val="auto"/>
                <w:szCs w:val="24"/>
              </w:rPr>
              <w:t xml:space="preserve"> </w:t>
            </w:r>
            <w:r w:rsidRPr="0084548D">
              <w:rPr>
                <w:rFonts w:asciiTheme="majorHAnsi" w:hAnsiTheme="majorHAnsi"/>
                <w:b/>
                <w:color w:val="auto"/>
                <w:szCs w:val="24"/>
              </w:rPr>
              <w:t xml:space="preserve">: </w:t>
            </w:r>
            <w:r>
              <w:rPr>
                <w:rFonts w:asciiTheme="majorHAnsi" w:hAnsiTheme="majorHAnsi"/>
                <w:b/>
                <w:color w:val="auto"/>
                <w:szCs w:val="24"/>
              </w:rPr>
              <w:t xml:space="preserve"> </w:t>
            </w:r>
            <w:r>
              <w:rPr>
                <w:rFonts w:asciiTheme="majorHAnsi" w:hAnsiTheme="majorHAnsi"/>
                <w:color w:val="auto"/>
                <w:szCs w:val="24"/>
              </w:rPr>
              <w:t>Many opportunities for engagement and this could be reflected in the measure in a period of 5 to 10 years.</w:t>
            </w:r>
          </w:p>
          <w:p w14:paraId="2F79F520"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Public Sector Messages :</w:t>
            </w:r>
            <w:r w:rsidRPr="0084548D">
              <w:rPr>
                <w:rFonts w:asciiTheme="majorHAnsi" w:hAnsiTheme="majorHAnsi"/>
                <w:color w:val="auto"/>
                <w:szCs w:val="24"/>
              </w:rPr>
              <w:t xml:space="preserve"> </w:t>
            </w:r>
            <w:r>
              <w:rPr>
                <w:rFonts w:asciiTheme="majorHAnsi" w:hAnsiTheme="majorHAnsi"/>
                <w:color w:val="auto"/>
                <w:szCs w:val="24"/>
              </w:rPr>
              <w:t>Actionable as for private sector.</w:t>
            </w:r>
          </w:p>
          <w:p w14:paraId="74BD8844"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measures : </w:t>
            </w:r>
            <w:r>
              <w:rPr>
                <w:rFonts w:asciiTheme="majorHAnsi" w:hAnsiTheme="majorHAnsi"/>
                <w:b/>
                <w:color w:val="auto"/>
                <w:szCs w:val="24"/>
              </w:rPr>
              <w:t xml:space="preserve"> </w:t>
            </w:r>
            <w:r w:rsidRPr="00316902">
              <w:rPr>
                <w:rFonts w:asciiTheme="majorHAnsi" w:hAnsiTheme="majorHAnsi"/>
                <w:color w:val="auto"/>
                <w:szCs w:val="24"/>
              </w:rPr>
              <w:t>No obvious alternatives</w:t>
            </w:r>
            <w:r>
              <w:rPr>
                <w:rFonts w:asciiTheme="majorHAnsi" w:hAnsiTheme="majorHAnsi"/>
                <w:color w:val="auto"/>
                <w:szCs w:val="24"/>
              </w:rPr>
              <w:t xml:space="preserve"> with adequate data</w:t>
            </w:r>
            <w:r w:rsidRPr="00316902">
              <w:rPr>
                <w:rFonts w:asciiTheme="majorHAnsi" w:hAnsiTheme="majorHAnsi"/>
                <w:color w:val="auto"/>
                <w:szCs w:val="24"/>
              </w:rPr>
              <w:t>.</w:t>
            </w:r>
          </w:p>
          <w:p w14:paraId="26219486"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Summary :</w:t>
            </w:r>
            <w:r>
              <w:rPr>
                <w:rFonts w:asciiTheme="majorHAnsi" w:hAnsiTheme="majorHAnsi"/>
                <w:b/>
                <w:color w:val="auto"/>
                <w:szCs w:val="24"/>
              </w:rPr>
              <w:t xml:space="preserve">  </w:t>
            </w:r>
            <w:r>
              <w:rPr>
                <w:rFonts w:asciiTheme="majorHAnsi" w:hAnsiTheme="majorHAnsi"/>
                <w:color w:val="auto"/>
                <w:szCs w:val="24"/>
              </w:rPr>
              <w:t>An important indicator.</w:t>
            </w:r>
          </w:p>
          <w:p w14:paraId="714BA5A1" w14:textId="77777777" w:rsidR="005C59E7" w:rsidRPr="00B61D5C"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tc>
        <w:tc>
          <w:tcPr>
            <w:tcW w:w="1402" w:type="pct"/>
            <w:tcBorders>
              <w:top w:val="nil"/>
              <w:bottom w:val="single" w:sz="8" w:space="0" w:color="4F81BD" w:themeColor="accent1"/>
            </w:tcBorders>
            <w:shd w:val="clear" w:color="auto" w:fill="auto"/>
          </w:tcPr>
          <w:p w14:paraId="7E1E003B" w14:textId="77777777" w:rsidR="005C59E7"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xml:space="preserve">% energy (electricity) production at risk (ERisk% </w:t>
            </w:r>
            <w:r w:rsidRPr="00757E09">
              <w:rPr>
                <w:rFonts w:ascii="Wingdings" w:hAnsi="Wingdings"/>
                <w:b/>
                <w:color w:val="auto"/>
                <w:sz w:val="28"/>
                <w:szCs w:val="24"/>
              </w:rPr>
              <w:t></w:t>
            </w:r>
            <w:r w:rsidRPr="00757E09">
              <w:rPr>
                <w:rFonts w:asciiTheme="majorHAnsi" w:hAnsiTheme="majorHAnsi"/>
                <w:b/>
                <w:color w:val="auto"/>
                <w:sz w:val="28"/>
                <w:szCs w:val="24"/>
              </w:rPr>
              <w:t>)</w:t>
            </w:r>
            <w:r w:rsidRPr="00757E09">
              <w:rPr>
                <w:rFonts w:asciiTheme="majorHAnsi" w:hAnsiTheme="majorHAnsi"/>
                <w:color w:val="auto"/>
                <w:sz w:val="28"/>
                <w:szCs w:val="24"/>
              </w:rPr>
              <w:t>.</w:t>
            </w:r>
            <w:r>
              <w:rPr>
                <w:rFonts w:asciiTheme="majorHAnsi" w:hAnsiTheme="majorHAnsi"/>
                <w:color w:val="auto"/>
                <w:sz w:val="28"/>
                <w:szCs w:val="24"/>
              </w:rPr>
              <w:t xml:space="preserve"> </w:t>
            </w:r>
            <w:r>
              <w:rPr>
                <w:rFonts w:asciiTheme="majorHAnsi" w:hAnsiTheme="majorHAnsi"/>
                <w:color w:val="auto"/>
                <w:szCs w:val="24"/>
              </w:rPr>
              <w:t>This is an estimate of how vulnerable electricity production might be to climate impacts.  Currently it is a measure of the percentage of total electricity (analogue for energy) that is either imported or derived from hydro-electricity.  The rational is that imported energy could increase in price or be cut off in crises, while hydroelectricity is going to be subject to the impacts of change rainfall patterns and competing uses.  See Issues below.</w:t>
            </w:r>
          </w:p>
          <w:p w14:paraId="5FFBC341" w14:textId="77777777" w:rsidR="005C59E7"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87E7D23" w14:textId="77777777" w:rsidR="005C59E7" w:rsidRPr="000A4FC9"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0A4521">
              <w:rPr>
                <w:rFonts w:asciiTheme="majorHAnsi" w:hAnsiTheme="majorHAnsi"/>
                <w:b/>
                <w:color w:val="auto"/>
                <w:szCs w:val="24"/>
              </w:rPr>
              <w:t>Sources of data:</w:t>
            </w:r>
            <w:r>
              <w:rPr>
                <w:rFonts w:asciiTheme="majorHAnsi" w:hAnsiTheme="majorHAnsi"/>
                <w:b/>
                <w:color w:val="auto"/>
                <w:szCs w:val="24"/>
              </w:rPr>
              <w:t xml:space="preserve"> </w:t>
            </w:r>
          </w:p>
          <w:p w14:paraId="07939078"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Issues :</w:t>
            </w:r>
            <w:r>
              <w:rPr>
                <w:rFonts w:asciiTheme="majorHAnsi" w:hAnsiTheme="majorHAnsi"/>
                <w:b/>
                <w:color w:val="auto"/>
                <w:szCs w:val="24"/>
              </w:rPr>
              <w:t xml:space="preserve">  </w:t>
            </w:r>
            <w:r w:rsidRPr="000E2CCE">
              <w:rPr>
                <w:rFonts w:asciiTheme="majorHAnsi" w:hAnsiTheme="majorHAnsi"/>
                <w:color w:val="auto"/>
                <w:szCs w:val="24"/>
              </w:rPr>
              <w:t>This is an important measure of vulnerability, but further work is needed on constructing a better measure and in supplying data.</w:t>
            </w:r>
            <w:r>
              <w:rPr>
                <w:rFonts w:asciiTheme="majorHAnsi" w:hAnsiTheme="majorHAnsi"/>
                <w:color w:val="auto"/>
                <w:szCs w:val="24"/>
              </w:rPr>
              <w:t xml:space="preserve">  The measure could be expanded to capture the risk to fossil fuel based energy production as imported supplies of fuel are just as subject to crises as imported electricity.</w:t>
            </w:r>
          </w:p>
          <w:p w14:paraId="4319FC86"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Scaling :</w:t>
            </w:r>
            <w:r w:rsidRPr="0084548D">
              <w:rPr>
                <w:rFonts w:asciiTheme="majorHAnsi" w:hAnsiTheme="majorHAnsi"/>
                <w:color w:val="auto"/>
                <w:szCs w:val="24"/>
              </w:rPr>
              <w:t xml:space="preserve"> </w:t>
            </w:r>
            <w:r>
              <w:rPr>
                <w:rFonts w:asciiTheme="majorHAnsi" w:hAnsiTheme="majorHAnsi"/>
                <w:color w:val="auto"/>
                <w:szCs w:val="24"/>
              </w:rPr>
              <w:t xml:space="preserve"> 0 to 100% scale to 0 to 1.  The average score is 43%..</w:t>
            </w:r>
          </w:p>
          <w:p w14:paraId="56F96B9B" w14:textId="77777777" w:rsidR="005C59E7" w:rsidRPr="009E1B83"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sidRPr="0084548D">
              <w:rPr>
                <w:rFonts w:asciiTheme="majorHAnsi" w:hAnsiTheme="majorHAnsi"/>
                <w:b/>
                <w:color w:val="auto"/>
                <w:szCs w:val="24"/>
              </w:rPr>
              <w:t>Cross Correlation :</w:t>
            </w:r>
            <w:r>
              <w:rPr>
                <w:rFonts w:asciiTheme="majorHAnsi" w:hAnsiTheme="majorHAnsi"/>
                <w:color w:val="auto"/>
                <w:szCs w:val="24"/>
              </w:rPr>
              <w:t xml:space="preserve"> Low correlations.</w:t>
            </w:r>
          </w:p>
          <w:p w14:paraId="39A20BBA"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Reporting &amp; Time Series :</w:t>
            </w:r>
            <w:r w:rsidRPr="0084548D">
              <w:rPr>
                <w:rFonts w:asciiTheme="majorHAnsi" w:hAnsiTheme="majorHAnsi"/>
                <w:color w:val="auto"/>
                <w:szCs w:val="24"/>
              </w:rPr>
              <w:t xml:space="preserve"> </w:t>
            </w:r>
            <w:r>
              <w:rPr>
                <w:rFonts w:asciiTheme="majorHAnsi" w:hAnsiTheme="majorHAnsi"/>
                <w:color w:val="auto"/>
                <w:szCs w:val="24"/>
              </w:rPr>
              <w:t>There is a lot of missing data.  Estimates were inserted in many cases.</w:t>
            </w:r>
          </w:p>
          <w:p w14:paraId="18A8A00F"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18112FDA"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Actionable :</w:t>
            </w:r>
            <w:r>
              <w:rPr>
                <w:rFonts w:asciiTheme="majorHAnsi" w:hAnsiTheme="majorHAnsi"/>
                <w:b/>
                <w:color w:val="auto"/>
                <w:szCs w:val="24"/>
              </w:rPr>
              <w:t xml:space="preserve">  </w:t>
            </w:r>
            <w:r>
              <w:rPr>
                <w:rFonts w:asciiTheme="majorHAnsi" w:hAnsiTheme="majorHAnsi"/>
                <w:color w:val="auto"/>
                <w:szCs w:val="24"/>
              </w:rPr>
              <w:t>This measure should be responsive to a country taking action to improve internal energy supplies</w:t>
            </w:r>
            <w:r w:rsidRPr="009E1B83">
              <w:rPr>
                <w:rFonts w:asciiTheme="majorHAnsi" w:hAnsiTheme="majorHAnsi"/>
                <w:color w:val="auto"/>
                <w:szCs w:val="24"/>
              </w:rPr>
              <w:t>.</w:t>
            </w:r>
          </w:p>
          <w:p w14:paraId="66656DD9" w14:textId="77777777" w:rsidR="005C59E7" w:rsidRPr="009E1B83"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Private Sector Messages</w:t>
            </w:r>
            <w:r w:rsidRPr="0084548D">
              <w:rPr>
                <w:rFonts w:asciiTheme="majorHAnsi" w:hAnsiTheme="majorHAnsi"/>
                <w:color w:val="auto"/>
                <w:szCs w:val="24"/>
              </w:rPr>
              <w:t xml:space="preserve"> </w:t>
            </w:r>
            <w:r w:rsidRPr="0084548D">
              <w:rPr>
                <w:rFonts w:asciiTheme="majorHAnsi" w:hAnsiTheme="majorHAnsi"/>
                <w:b/>
                <w:color w:val="auto"/>
                <w:szCs w:val="24"/>
              </w:rPr>
              <w:t>:</w:t>
            </w:r>
            <w:r>
              <w:rPr>
                <w:rFonts w:asciiTheme="majorHAnsi" w:hAnsiTheme="majorHAnsi"/>
                <w:b/>
                <w:color w:val="auto"/>
                <w:szCs w:val="24"/>
              </w:rPr>
              <w:t xml:space="preserve">  </w:t>
            </w:r>
            <w:r>
              <w:rPr>
                <w:rFonts w:asciiTheme="majorHAnsi" w:hAnsiTheme="majorHAnsi"/>
                <w:color w:val="auto"/>
                <w:szCs w:val="24"/>
              </w:rPr>
              <w:t>Most responsibilities are with public sector, but private action in providing infrastructure and managing distribution</w:t>
            </w:r>
            <w:r w:rsidRPr="009E1B83">
              <w:rPr>
                <w:rFonts w:asciiTheme="majorHAnsi" w:hAnsiTheme="majorHAnsi"/>
                <w:color w:val="auto"/>
                <w:szCs w:val="24"/>
              </w:rPr>
              <w:t>.</w:t>
            </w:r>
          </w:p>
          <w:p w14:paraId="5C340BC0"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Public Sector Messages :</w:t>
            </w:r>
            <w:r w:rsidRPr="0084548D">
              <w:rPr>
                <w:rFonts w:asciiTheme="majorHAnsi" w:hAnsiTheme="majorHAnsi"/>
                <w:color w:val="auto"/>
                <w:szCs w:val="24"/>
              </w:rPr>
              <w:t xml:space="preserve"> </w:t>
            </w:r>
            <w:r>
              <w:rPr>
                <w:rFonts w:asciiTheme="majorHAnsi" w:hAnsiTheme="majorHAnsi"/>
                <w:color w:val="auto"/>
                <w:szCs w:val="24"/>
              </w:rPr>
              <w:t>See above.</w:t>
            </w:r>
          </w:p>
          <w:p w14:paraId="53B3B07F" w14:textId="77777777" w:rsidR="005C59E7" w:rsidRPr="002B214E"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measures </w:t>
            </w:r>
            <w:r w:rsidRPr="008857E1">
              <w:rPr>
                <w:rFonts w:asciiTheme="majorHAnsi" w:hAnsiTheme="majorHAnsi"/>
                <w:color w:val="auto"/>
                <w:szCs w:val="24"/>
              </w:rPr>
              <w:t>:</w:t>
            </w:r>
            <w:r>
              <w:rPr>
                <w:rFonts w:asciiTheme="majorHAnsi" w:hAnsiTheme="majorHAnsi"/>
                <w:color w:val="auto"/>
                <w:szCs w:val="24"/>
              </w:rPr>
              <w:t xml:space="preserve">  None found.</w:t>
            </w:r>
          </w:p>
          <w:p w14:paraId="2F86D99F" w14:textId="77777777" w:rsidR="005C59E7" w:rsidRPr="009E1B83"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Summary :</w:t>
            </w:r>
            <w:r>
              <w:rPr>
                <w:rFonts w:asciiTheme="majorHAnsi" w:hAnsiTheme="majorHAnsi"/>
                <w:b/>
                <w:color w:val="auto"/>
                <w:szCs w:val="24"/>
              </w:rPr>
              <w:t xml:space="preserve"> </w:t>
            </w:r>
            <w:r>
              <w:rPr>
                <w:rFonts w:asciiTheme="majorHAnsi" w:hAnsiTheme="majorHAnsi"/>
                <w:color w:val="auto"/>
                <w:szCs w:val="24"/>
              </w:rPr>
              <w:t>An important area of sensitivity that would repay further work</w:t>
            </w:r>
            <w:r w:rsidRPr="009E1B83">
              <w:rPr>
                <w:rFonts w:asciiTheme="majorHAnsi" w:hAnsiTheme="majorHAnsi"/>
                <w:color w:val="auto"/>
                <w:szCs w:val="24"/>
              </w:rPr>
              <w:t>.</w:t>
            </w:r>
          </w:p>
          <w:p w14:paraId="6357684D" w14:textId="77777777" w:rsidR="005C59E7" w:rsidRPr="00B61D5C"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tc>
        <w:tc>
          <w:tcPr>
            <w:tcW w:w="1402" w:type="pct"/>
            <w:tcBorders>
              <w:top w:val="nil"/>
              <w:bottom w:val="single" w:sz="8" w:space="0" w:color="4F81BD" w:themeColor="accent1"/>
            </w:tcBorders>
            <w:shd w:val="clear" w:color="auto" w:fill="auto"/>
          </w:tcPr>
          <w:p w14:paraId="2B492D03"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color w:val="auto"/>
                <w:szCs w:val="24"/>
              </w:rPr>
              <w:t>.</w:t>
            </w:r>
          </w:p>
          <w:p w14:paraId="31509A2B" w14:textId="77777777" w:rsidR="005C59E7" w:rsidRPr="00B61D5C"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tc>
      </w:tr>
      <w:tr w:rsidR="005C59E7" w:rsidRPr="003D3871" w14:paraId="42D06759" w14:textId="77777777" w:rsidTr="00677C70">
        <w:trPr>
          <w:gridAfter w:val="1"/>
          <w:cnfStyle w:val="000000100000" w:firstRow="0" w:lastRow="0" w:firstColumn="0" w:lastColumn="0" w:oddVBand="0" w:evenVBand="0" w:oddHBand="1" w:evenHBand="0" w:firstRowFirstColumn="0" w:firstRowLastColumn="0" w:lastRowFirstColumn="0" w:lastRowLastColumn="0"/>
          <w:wAfter w:w="1402" w:type="pct"/>
        </w:trPr>
        <w:tc>
          <w:tcPr>
            <w:cnfStyle w:val="001000000000" w:firstRow="0" w:lastRow="0" w:firstColumn="1" w:lastColumn="0" w:oddVBand="0" w:evenVBand="0" w:oddHBand="0" w:evenHBand="0" w:firstRowFirstColumn="0" w:firstRowLastColumn="0" w:lastRowFirstColumn="0" w:lastRowLastColumn="0"/>
            <w:tcW w:w="471" w:type="pct"/>
            <w:tcBorders>
              <w:top w:val="single" w:sz="8" w:space="0" w:color="4F81BD" w:themeColor="accent1"/>
              <w:bottom w:val="single" w:sz="8" w:space="0" w:color="4F81BD" w:themeColor="accent1"/>
            </w:tcBorders>
            <w:shd w:val="clear" w:color="auto" w:fill="auto"/>
          </w:tcPr>
          <w:p w14:paraId="6A0A99E8" w14:textId="77777777" w:rsidR="005C59E7" w:rsidRDefault="005C59E7" w:rsidP="00677C70">
            <w:pPr>
              <w:jc w:val="right"/>
              <w:rPr>
                <w:rFonts w:asciiTheme="majorHAnsi" w:hAnsiTheme="majorHAnsi"/>
                <w:szCs w:val="24"/>
              </w:rPr>
            </w:pPr>
            <w:r>
              <w:rPr>
                <w:rFonts w:asciiTheme="majorHAnsi" w:hAnsiTheme="majorHAnsi"/>
                <w:szCs w:val="24"/>
              </w:rPr>
              <w:t>Transport</w:t>
            </w:r>
          </w:p>
          <w:p w14:paraId="33BF396A" w14:textId="77777777" w:rsidR="005C59E7" w:rsidRDefault="005C59E7" w:rsidP="00677C70">
            <w:pPr>
              <w:jc w:val="right"/>
              <w:rPr>
                <w:rFonts w:asciiTheme="majorHAnsi" w:hAnsiTheme="majorHAnsi"/>
                <w:szCs w:val="24"/>
              </w:rPr>
            </w:pPr>
          </w:p>
          <w:p w14:paraId="4A0A7312" w14:textId="77777777" w:rsidR="005C59E7" w:rsidRPr="00316902" w:rsidRDefault="005C59E7" w:rsidP="00677C70">
            <w:pPr>
              <w:rPr>
                <w:rFonts w:asciiTheme="majorHAnsi" w:hAnsiTheme="majorHAnsi"/>
                <w:b w:val="0"/>
              </w:rPr>
            </w:pPr>
          </w:p>
        </w:tc>
        <w:tc>
          <w:tcPr>
            <w:tcW w:w="323" w:type="pct"/>
            <w:tcBorders>
              <w:top w:val="single" w:sz="8" w:space="0" w:color="4F81BD" w:themeColor="accent1"/>
              <w:bottom w:val="single" w:sz="8" w:space="0" w:color="4F81BD" w:themeColor="accent1"/>
            </w:tcBorders>
            <w:shd w:val="clear" w:color="auto" w:fill="auto"/>
          </w:tcPr>
          <w:p w14:paraId="0DED5208" w14:textId="77777777" w:rsidR="005C59E7" w:rsidRPr="00420039"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Wingdings" w:hAnsi="Wingdings"/>
                <w:b/>
                <w:color w:val="auto"/>
                <w:szCs w:val="24"/>
              </w:rPr>
              <w:t></w:t>
            </w:r>
            <w:r>
              <w:rPr>
                <w:rFonts w:ascii="Wingdings" w:hAnsi="Wingdings"/>
                <w:b/>
                <w:color w:val="auto"/>
                <w:szCs w:val="24"/>
              </w:rPr>
              <w:t></w:t>
            </w:r>
          </w:p>
        </w:tc>
        <w:tc>
          <w:tcPr>
            <w:tcW w:w="1402" w:type="pct"/>
            <w:tcBorders>
              <w:top w:val="single" w:sz="8" w:space="0" w:color="4F81BD" w:themeColor="accent1"/>
              <w:bottom w:val="single" w:sz="8" w:space="0" w:color="4F81BD" w:themeColor="accent1"/>
            </w:tcBorders>
            <w:shd w:val="clear" w:color="auto" w:fill="auto"/>
          </w:tcPr>
          <w:p w14:paraId="6470C43C"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Floods per decade per 100,000 km</w:t>
            </w:r>
            <w:r w:rsidRPr="00465207">
              <w:rPr>
                <w:rFonts w:asciiTheme="majorHAnsi" w:hAnsiTheme="majorHAnsi"/>
                <w:b/>
                <w:color w:val="auto"/>
                <w:szCs w:val="24"/>
                <w:vertAlign w:val="superscript"/>
              </w:rPr>
              <w:t>2</w:t>
            </w:r>
            <w:r w:rsidRPr="00FA2289">
              <w:rPr>
                <w:rFonts w:asciiTheme="majorHAnsi" w:hAnsiTheme="majorHAnsi"/>
                <w:color w:val="auto"/>
                <w:szCs w:val="24"/>
              </w:rPr>
              <w:t xml:space="preserve">  </w:t>
            </w:r>
            <w:r w:rsidRPr="00FA2289">
              <w:rPr>
                <w:rFonts w:asciiTheme="majorHAnsi" w:hAnsiTheme="majorHAnsi"/>
                <w:b/>
                <w:color w:val="auto"/>
                <w:szCs w:val="24"/>
              </w:rPr>
              <w:t>[</w:t>
            </w:r>
            <w:r>
              <w:rPr>
                <w:rFonts w:asciiTheme="majorHAnsi" w:hAnsiTheme="majorHAnsi"/>
                <w:b/>
                <w:color w:val="auto"/>
                <w:szCs w:val="24"/>
              </w:rPr>
              <w:t xml:space="preserve">Flood </w:t>
            </w:r>
            <w:r>
              <w:rPr>
                <w:rFonts w:ascii="Wingdings" w:hAnsi="Wingdings"/>
                <w:b/>
                <w:color w:val="auto"/>
                <w:szCs w:val="24"/>
              </w:rPr>
              <w:t></w:t>
            </w:r>
            <w:r w:rsidRPr="00FA2289">
              <w:rPr>
                <w:rFonts w:asciiTheme="majorHAnsi" w:hAnsiTheme="majorHAnsi"/>
                <w:b/>
                <w:color w:val="auto"/>
                <w:szCs w:val="24"/>
              </w:rPr>
              <w:t>]</w:t>
            </w:r>
            <w:r w:rsidRPr="00FA2289">
              <w:rPr>
                <w:rFonts w:asciiTheme="majorHAnsi" w:hAnsiTheme="majorHAnsi"/>
                <w:color w:val="auto"/>
                <w:szCs w:val="24"/>
              </w:rPr>
              <w:t xml:space="preserve"> </w:t>
            </w:r>
            <w:r>
              <w:rPr>
                <w:rFonts w:asciiTheme="majorHAnsi" w:hAnsiTheme="majorHAnsi"/>
                <w:color w:val="auto"/>
                <w:szCs w:val="24"/>
              </w:rPr>
              <w:t>This is used as a measure of exposure as floods are usually the greatest threat to road infrastructure.</w:t>
            </w:r>
          </w:p>
          <w:p w14:paraId="55252F00"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E8900D9" w14:textId="77777777" w:rsidR="005C59E7" w:rsidRPr="00683711" w:rsidRDefault="005C59E7" w:rsidP="00677C70">
            <w:pPr>
              <w:cnfStyle w:val="000000100000" w:firstRow="0" w:lastRow="0" w:firstColumn="0" w:lastColumn="0" w:oddVBand="0" w:evenVBand="0" w:oddHBand="1" w:evenHBand="0" w:firstRowFirstColumn="0" w:firstRowLastColumn="0" w:lastRowFirstColumn="0" w:lastRowLastColumn="0"/>
              <w:rPr>
                <w:rStyle w:val="Hyperlink"/>
                <w:rFonts w:ascii="Calibri" w:eastAsia="Times New Roman" w:hAnsi="Calibri" w:cs="Times New Roman"/>
              </w:rPr>
            </w:pPr>
            <w:r w:rsidRPr="00683711">
              <w:rPr>
                <w:rFonts w:asciiTheme="majorHAnsi" w:hAnsiTheme="majorHAnsi"/>
                <w:b/>
                <w:color w:val="auto"/>
                <w:szCs w:val="24"/>
              </w:rPr>
              <w:t>Source of data:</w:t>
            </w:r>
            <w:r>
              <w:rPr>
                <w:rFonts w:asciiTheme="majorHAnsi" w:hAnsiTheme="majorHAnsi"/>
                <w:color w:val="auto"/>
                <w:szCs w:val="24"/>
              </w:rPr>
              <w:t xml:space="preserve"> CRED database for flood “disasters” over the period 1992 to 2007.  15 years is barely a long enough time span, but reporting prior to this becomes increasingly unreliable.</w:t>
            </w:r>
          </w:p>
          <w:p w14:paraId="38F24340"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10AAD7D"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Issues : </w:t>
            </w:r>
            <w:r>
              <w:rPr>
                <w:rFonts w:asciiTheme="majorHAnsi" w:hAnsiTheme="majorHAnsi"/>
                <w:color w:val="auto"/>
                <w:szCs w:val="24"/>
              </w:rPr>
              <w:t>This is the only use of the CRED database as we wanted to use the historical record as a means of testing the validity of the measures chosen.</w:t>
            </w:r>
          </w:p>
          <w:p w14:paraId="51AE79F0"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D88CAC0" w14:textId="77777777" w:rsidR="005C59E7" w:rsidRPr="004978E3"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Scaling :</w:t>
            </w:r>
            <w:r>
              <w:rPr>
                <w:rFonts w:asciiTheme="majorHAnsi" w:hAnsiTheme="majorHAnsi"/>
                <w:b/>
                <w:color w:val="auto"/>
                <w:szCs w:val="24"/>
              </w:rPr>
              <w:t xml:space="preserve"> </w:t>
            </w:r>
            <w:r w:rsidRPr="004978E3">
              <w:rPr>
                <w:rFonts w:asciiTheme="majorHAnsi" w:hAnsiTheme="majorHAnsi"/>
                <w:color w:val="auto"/>
                <w:szCs w:val="24"/>
              </w:rPr>
              <w:t>0 to 0.4</w:t>
            </w:r>
            <w:r>
              <w:rPr>
                <w:rFonts w:asciiTheme="majorHAnsi" w:hAnsiTheme="majorHAnsi"/>
                <w:color w:val="auto"/>
                <w:szCs w:val="24"/>
              </w:rPr>
              <w:t xml:space="preserve"> which encompasses the full range found in the study</w:t>
            </w:r>
            <w:r w:rsidRPr="004978E3">
              <w:rPr>
                <w:rFonts w:asciiTheme="majorHAnsi" w:hAnsiTheme="majorHAnsi"/>
                <w:color w:val="auto"/>
                <w:szCs w:val="24"/>
              </w:rPr>
              <w:t>.</w:t>
            </w:r>
          </w:p>
          <w:p w14:paraId="73D6E410"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5F8427C" w14:textId="77777777" w:rsidR="005C59E7" w:rsidRPr="004E398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Cross Correlation : </w:t>
            </w:r>
            <w:r>
              <w:rPr>
                <w:rFonts w:asciiTheme="majorHAnsi" w:hAnsiTheme="majorHAnsi"/>
                <w:b/>
                <w:color w:val="auto"/>
                <w:szCs w:val="24"/>
              </w:rPr>
              <w:t xml:space="preserve"> </w:t>
            </w:r>
            <w:r>
              <w:rPr>
                <w:rFonts w:asciiTheme="majorHAnsi" w:hAnsiTheme="majorHAnsi"/>
                <w:color w:val="auto"/>
                <w:szCs w:val="24"/>
              </w:rPr>
              <w:t>Low</w:t>
            </w:r>
          </w:p>
          <w:p w14:paraId="701B4E82"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29FCBA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Reporting &amp; Time Series :</w:t>
            </w:r>
            <w:r>
              <w:rPr>
                <w:rFonts w:asciiTheme="majorHAnsi" w:hAnsiTheme="majorHAnsi"/>
                <w:color w:val="auto"/>
                <w:szCs w:val="24"/>
              </w:rPr>
              <w:t xml:space="preserve"> Single value available for most countries.</w:t>
            </w:r>
          </w:p>
          <w:p w14:paraId="2754E4BE"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ED81866"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Actionable : </w:t>
            </w:r>
            <w:r>
              <w:rPr>
                <w:rFonts w:asciiTheme="majorHAnsi" w:hAnsiTheme="majorHAnsi"/>
                <w:color w:val="auto"/>
                <w:szCs w:val="24"/>
              </w:rPr>
              <w:t>No, other than by reducing the likelihood that a flood will become a disaster.</w:t>
            </w:r>
          </w:p>
          <w:p w14:paraId="432CF6E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F096492"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Private Sector </w:t>
            </w:r>
            <w:r>
              <w:rPr>
                <w:rFonts w:asciiTheme="majorHAnsi" w:hAnsiTheme="majorHAnsi"/>
                <w:b/>
                <w:color w:val="auto"/>
                <w:szCs w:val="24"/>
              </w:rPr>
              <w:t>M</w:t>
            </w:r>
            <w:r w:rsidRPr="004E3985">
              <w:rPr>
                <w:rFonts w:asciiTheme="majorHAnsi" w:hAnsiTheme="majorHAnsi"/>
                <w:b/>
                <w:color w:val="auto"/>
                <w:szCs w:val="24"/>
              </w:rPr>
              <w:t>essages</w:t>
            </w:r>
            <w:r>
              <w:rPr>
                <w:rFonts w:asciiTheme="majorHAnsi" w:hAnsiTheme="majorHAnsi"/>
                <w:b/>
                <w:color w:val="auto"/>
                <w:szCs w:val="24"/>
              </w:rPr>
              <w:t xml:space="preserve"> :</w:t>
            </w:r>
            <w:r>
              <w:rPr>
                <w:rFonts w:asciiTheme="majorHAnsi" w:hAnsiTheme="majorHAnsi"/>
                <w:color w:val="auto"/>
                <w:szCs w:val="24"/>
              </w:rPr>
              <w:t xml:space="preserve"> </w:t>
            </w:r>
            <w:r w:rsidRPr="00A51FB4">
              <w:rPr>
                <w:rFonts w:asciiTheme="majorHAnsi" w:hAnsiTheme="majorHAnsi"/>
                <w:color w:val="auto"/>
                <w:szCs w:val="24"/>
              </w:rPr>
              <w:t>None</w:t>
            </w:r>
            <w:r w:rsidRPr="00FB0451">
              <w:rPr>
                <w:rFonts w:asciiTheme="majorHAnsi" w:hAnsiTheme="majorHAnsi"/>
                <w:color w:val="auto"/>
                <w:szCs w:val="24"/>
              </w:rPr>
              <w:t>.</w:t>
            </w:r>
          </w:p>
          <w:p w14:paraId="16640EA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792FFCD"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Public Sector Messages :</w:t>
            </w:r>
            <w:r>
              <w:rPr>
                <w:rFonts w:asciiTheme="majorHAnsi" w:hAnsiTheme="majorHAnsi"/>
                <w:color w:val="auto"/>
                <w:szCs w:val="24"/>
              </w:rPr>
              <w:t xml:space="preserve"> None.</w:t>
            </w:r>
          </w:p>
          <w:p w14:paraId="7D6C1ADC"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74F5D63" w14:textId="77777777" w:rsidR="005C59E7" w:rsidRPr="000A4521"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Alternate or related measures : </w:t>
            </w:r>
            <w:r>
              <w:rPr>
                <w:rFonts w:asciiTheme="majorHAnsi" w:hAnsiTheme="majorHAnsi"/>
                <w:color w:val="auto"/>
                <w:szCs w:val="24"/>
              </w:rPr>
              <w:t>No obvious alternatives</w:t>
            </w:r>
          </w:p>
          <w:p w14:paraId="7ABE755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7A90E74"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Summary :</w:t>
            </w:r>
            <w:r>
              <w:rPr>
                <w:rFonts w:asciiTheme="majorHAnsi" w:hAnsiTheme="majorHAnsi"/>
                <w:color w:val="auto"/>
                <w:szCs w:val="24"/>
              </w:rPr>
              <w:t xml:space="preserve"> Solid indicator of exposure.</w:t>
            </w:r>
          </w:p>
          <w:p w14:paraId="2B9C75A6" w14:textId="77777777" w:rsidR="005C59E7" w:rsidRPr="004E398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tcBorders>
              <w:top w:val="single" w:sz="8" w:space="0" w:color="4F81BD" w:themeColor="accent1"/>
              <w:bottom w:val="single" w:sz="8" w:space="0" w:color="4F81BD" w:themeColor="accent1"/>
            </w:tcBorders>
            <w:shd w:val="clear" w:color="auto" w:fill="auto"/>
          </w:tcPr>
          <w:p w14:paraId="2C5A1E5F"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Paved roads</w:t>
            </w:r>
            <w:r w:rsidRPr="00B61D5C">
              <w:rPr>
                <w:rFonts w:asciiTheme="majorHAnsi" w:hAnsiTheme="majorHAnsi"/>
                <w:b/>
                <w:color w:val="auto"/>
                <w:szCs w:val="24"/>
              </w:rPr>
              <w:t xml:space="preserve">  </w:t>
            </w:r>
            <w:r>
              <w:rPr>
                <w:rFonts w:asciiTheme="majorHAnsi" w:hAnsiTheme="majorHAnsi"/>
                <w:b/>
                <w:color w:val="auto"/>
                <w:szCs w:val="24"/>
              </w:rPr>
              <w:t xml:space="preserve">[Paved </w:t>
            </w:r>
            <w:r>
              <w:rPr>
                <w:rFonts w:ascii="Wingdings" w:hAnsi="Wingdings"/>
                <w:b/>
                <w:color w:val="auto"/>
                <w:szCs w:val="24"/>
              </w:rPr>
              <w:t></w:t>
            </w:r>
            <w:r>
              <w:rPr>
                <w:rFonts w:asciiTheme="majorHAnsi" w:hAnsiTheme="majorHAnsi"/>
                <w:b/>
                <w:color w:val="auto"/>
                <w:szCs w:val="24"/>
              </w:rPr>
              <w:t xml:space="preserve">] </w:t>
            </w:r>
            <w:r>
              <w:rPr>
                <w:rFonts w:asciiTheme="majorHAnsi" w:hAnsiTheme="majorHAnsi"/>
                <w:color w:val="auto"/>
                <w:szCs w:val="24"/>
              </w:rPr>
              <w:t>Taken as a measure of the sturdiness of the road system.</w:t>
            </w:r>
          </w:p>
          <w:p w14:paraId="184BFDC7"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65377E9" w14:textId="77777777" w:rsidR="005C59E7" w:rsidRPr="00683711" w:rsidRDefault="005C59E7" w:rsidP="00677C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Pr>
                <w:rFonts w:asciiTheme="majorHAnsi" w:hAnsiTheme="majorHAnsi"/>
                <w:b/>
                <w:color w:val="auto"/>
                <w:szCs w:val="24"/>
              </w:rPr>
              <w:t xml:space="preserve">Source of data: </w:t>
            </w:r>
            <w:r>
              <w:rPr>
                <w:rFonts w:asciiTheme="majorHAnsi" w:hAnsiTheme="majorHAnsi"/>
                <w:color w:val="auto"/>
                <w:szCs w:val="24"/>
              </w:rPr>
              <w:t xml:space="preserve">WDI database, </w:t>
            </w:r>
            <w:r w:rsidRPr="00A51FB4">
              <w:rPr>
                <w:rFonts w:ascii="Lucida Grande" w:hAnsi="Lucida Grande" w:cs="Lucida Grande"/>
                <w:color w:val="000000"/>
                <w:sz w:val="16"/>
              </w:rPr>
              <w:t>IS.ROD.PAVE.ZS</w:t>
            </w:r>
          </w:p>
          <w:p w14:paraId="3B2BFD76"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p>
          <w:p w14:paraId="21A76D36"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Issues:</w:t>
            </w:r>
            <w:r>
              <w:rPr>
                <w:rFonts w:asciiTheme="majorHAnsi" w:hAnsiTheme="majorHAnsi"/>
                <w:color w:val="auto"/>
                <w:szCs w:val="24"/>
              </w:rPr>
              <w:t xml:space="preserve"> None.  </w:t>
            </w:r>
          </w:p>
          <w:p w14:paraId="2F158630"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7C9A38C"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Scaling :</w:t>
            </w:r>
            <w:r>
              <w:rPr>
                <w:rFonts w:asciiTheme="majorHAnsi" w:hAnsiTheme="majorHAnsi"/>
                <w:color w:val="auto"/>
                <w:szCs w:val="24"/>
              </w:rPr>
              <w:t xml:space="preserve"> 0 to 100% scaled to 0 to 1 with an all country average of 50%.</w:t>
            </w:r>
          </w:p>
          <w:p w14:paraId="3D940FF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4357C53" w14:textId="77777777" w:rsidR="005C59E7" w:rsidRPr="005F5E6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Cross Correlation </w:t>
            </w:r>
            <w:r>
              <w:rPr>
                <w:rFonts w:asciiTheme="majorHAnsi" w:hAnsiTheme="majorHAnsi"/>
                <w:b/>
                <w:color w:val="auto"/>
                <w:szCs w:val="24"/>
              </w:rPr>
              <w:t xml:space="preserve">:  </w:t>
            </w:r>
            <w:r w:rsidRPr="005F5E65">
              <w:rPr>
                <w:rFonts w:asciiTheme="majorHAnsi" w:hAnsiTheme="majorHAnsi"/>
                <w:color w:val="auto"/>
                <w:szCs w:val="24"/>
              </w:rPr>
              <w:t xml:space="preserve">A number of correlations of 30% to 40% with </w:t>
            </w:r>
            <w:r>
              <w:rPr>
                <w:rFonts w:asciiTheme="majorHAnsi" w:hAnsiTheme="majorHAnsi"/>
                <w:color w:val="auto"/>
                <w:szCs w:val="24"/>
              </w:rPr>
              <w:t>a variety of measures</w:t>
            </w:r>
            <w:r w:rsidRPr="005F5E65">
              <w:rPr>
                <w:rFonts w:asciiTheme="majorHAnsi" w:hAnsiTheme="majorHAnsi"/>
                <w:color w:val="auto"/>
                <w:szCs w:val="24"/>
              </w:rPr>
              <w:t>.</w:t>
            </w:r>
          </w:p>
          <w:p w14:paraId="42EF772F"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7BC29CD" w14:textId="77777777" w:rsidR="005C59E7" w:rsidRPr="004E398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4E3985">
              <w:rPr>
                <w:rFonts w:asciiTheme="majorHAnsi" w:hAnsiTheme="majorHAnsi"/>
                <w:b/>
                <w:color w:val="auto"/>
                <w:szCs w:val="24"/>
              </w:rPr>
              <w:t>Reporting &amp; Time Series :</w:t>
            </w:r>
            <w:r>
              <w:rPr>
                <w:rFonts w:asciiTheme="majorHAnsi" w:hAnsiTheme="majorHAnsi"/>
                <w:b/>
                <w:color w:val="auto"/>
                <w:szCs w:val="24"/>
              </w:rPr>
              <w:t xml:space="preserve"> </w:t>
            </w:r>
            <w:r>
              <w:rPr>
                <w:rFonts w:asciiTheme="majorHAnsi" w:hAnsiTheme="majorHAnsi"/>
                <w:color w:val="auto"/>
                <w:szCs w:val="24"/>
              </w:rPr>
              <w:t>.</w:t>
            </w:r>
          </w:p>
          <w:p w14:paraId="089C949D"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9FDF751"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Actionable :</w:t>
            </w:r>
            <w:r>
              <w:rPr>
                <w:rFonts w:asciiTheme="majorHAnsi" w:hAnsiTheme="majorHAnsi"/>
                <w:color w:val="auto"/>
                <w:szCs w:val="24"/>
              </w:rPr>
              <w:t xml:space="preserve"> Readily actionable and a major development issue in many countries.</w:t>
            </w:r>
          </w:p>
          <w:p w14:paraId="1F05C5AE"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B7D6360" w14:textId="77777777" w:rsidR="005C59E7" w:rsidRPr="005439E4"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Private Sector messages :</w:t>
            </w:r>
            <w:r>
              <w:rPr>
                <w:rFonts w:asciiTheme="majorHAnsi" w:hAnsiTheme="majorHAnsi"/>
                <w:b/>
                <w:color w:val="auto"/>
                <w:szCs w:val="24"/>
              </w:rPr>
              <w:t xml:space="preserve"> </w:t>
            </w:r>
            <w:r>
              <w:rPr>
                <w:rFonts w:asciiTheme="majorHAnsi" w:hAnsiTheme="majorHAnsi"/>
                <w:color w:val="auto"/>
                <w:szCs w:val="24"/>
              </w:rPr>
              <w:t>Multiple opportunities for engagement.</w:t>
            </w:r>
          </w:p>
          <w:p w14:paraId="545A386F"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433DD02"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Public Sector Messages :</w:t>
            </w:r>
            <w:r>
              <w:rPr>
                <w:rFonts w:asciiTheme="majorHAnsi" w:hAnsiTheme="majorHAnsi"/>
                <w:color w:val="auto"/>
                <w:szCs w:val="24"/>
              </w:rPr>
              <w:t xml:space="preserve">  Similar to those described above.  </w:t>
            </w:r>
          </w:p>
          <w:p w14:paraId="74B251A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7F3F2F2" w14:textId="77777777" w:rsidR="005C59E7" w:rsidRPr="009A6CBC"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Alternate or related measures </w:t>
            </w:r>
            <w:r w:rsidRPr="009A6CBC">
              <w:rPr>
                <w:rFonts w:asciiTheme="majorHAnsi" w:hAnsiTheme="majorHAnsi"/>
                <w:color w:val="auto"/>
                <w:szCs w:val="24"/>
              </w:rPr>
              <w:t>:</w:t>
            </w:r>
            <w:r>
              <w:rPr>
                <w:rFonts w:asciiTheme="majorHAnsi" w:hAnsiTheme="majorHAnsi"/>
                <w:color w:val="auto"/>
                <w:szCs w:val="24"/>
              </w:rPr>
              <w:t xml:space="preserve"> No obvious alternatives</w:t>
            </w:r>
          </w:p>
          <w:p w14:paraId="64BC286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167907A" w14:textId="77777777" w:rsidR="005C59E7" w:rsidRPr="009A6CBC"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Summary : </w:t>
            </w:r>
            <w:r>
              <w:rPr>
                <w:rFonts w:asciiTheme="majorHAnsi" w:hAnsiTheme="majorHAnsi"/>
                <w:color w:val="auto"/>
                <w:szCs w:val="24"/>
              </w:rPr>
              <w:t>Solid indicator.</w:t>
            </w:r>
          </w:p>
          <w:p w14:paraId="1D1E589C"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03A2CAB" w14:textId="77777777" w:rsidR="005C59E7" w:rsidRPr="003D3871"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r>
    </w:tbl>
    <w:p w14:paraId="5019A942" w14:textId="77777777" w:rsidR="005C59E7" w:rsidRDefault="005C59E7" w:rsidP="00677C70"/>
    <w:p w14:paraId="3597123B" w14:textId="7F4E7C5A" w:rsidR="00FA2289" w:rsidRDefault="00FA2289"/>
    <w:sectPr w:rsidR="00FA2289" w:rsidSect="005C59E7">
      <w:pgSz w:w="15840" w:h="1224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01B39E" w14:textId="77777777" w:rsidR="00437523" w:rsidRDefault="00437523" w:rsidP="00B87049">
      <w:pPr>
        <w:spacing w:before="0" w:after="0" w:line="240" w:lineRule="auto"/>
      </w:pPr>
      <w:r>
        <w:separator/>
      </w:r>
    </w:p>
  </w:endnote>
  <w:endnote w:type="continuationSeparator" w:id="0">
    <w:p w14:paraId="5DFF3F4A" w14:textId="77777777" w:rsidR="00437523" w:rsidRDefault="00437523" w:rsidP="00B870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4755D9F" w14:textId="77777777" w:rsidR="00437523" w:rsidRDefault="00437523" w:rsidP="00136A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2386DD" w14:textId="77777777" w:rsidR="00437523" w:rsidRDefault="00437523" w:rsidP="00136A9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59563B9" w14:textId="77777777" w:rsidR="00437523" w:rsidRDefault="00437523" w:rsidP="00136A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77C70">
      <w:rPr>
        <w:rStyle w:val="PageNumber"/>
        <w:noProof/>
      </w:rPr>
      <w:t>1</w:t>
    </w:r>
    <w:r>
      <w:rPr>
        <w:rStyle w:val="PageNumber"/>
      </w:rPr>
      <w:fldChar w:fldCharType="end"/>
    </w:r>
  </w:p>
  <w:p w14:paraId="5A44C3DE" w14:textId="77777777" w:rsidR="00437523" w:rsidRDefault="00437523" w:rsidP="00136A9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D797F2" w14:textId="77777777" w:rsidR="00437523" w:rsidRDefault="00437523" w:rsidP="00B87049">
      <w:pPr>
        <w:spacing w:before="0" w:after="0" w:line="240" w:lineRule="auto"/>
      </w:pPr>
      <w:r>
        <w:separator/>
      </w:r>
    </w:p>
  </w:footnote>
  <w:footnote w:type="continuationSeparator" w:id="0">
    <w:p w14:paraId="47F8FEE9" w14:textId="77777777" w:rsidR="00437523" w:rsidRDefault="00437523" w:rsidP="00B87049">
      <w:pPr>
        <w:spacing w:before="0" w:after="0" w:line="240" w:lineRule="auto"/>
      </w:pPr>
      <w:r>
        <w:continuationSeparator/>
      </w:r>
    </w:p>
  </w:footnote>
  <w:footnote w:id="1">
    <w:p w14:paraId="3695F7CF" w14:textId="13C7255F" w:rsidR="00437523" w:rsidRDefault="00437523">
      <w:pPr>
        <w:pStyle w:val="FootnoteText"/>
      </w:pPr>
      <w:r>
        <w:rPr>
          <w:rStyle w:val="FootnoteReference"/>
        </w:rPr>
        <w:footnoteRef/>
      </w:r>
      <w:r>
        <w:t xml:space="preserve"> A geometric mean is the 1/n root of the product of the n data values.</w:t>
      </w:r>
    </w:p>
  </w:footnote>
  <w:footnote w:id="2">
    <w:p w14:paraId="037F2059" w14:textId="77777777" w:rsidR="00437523" w:rsidRPr="00E03120" w:rsidRDefault="00437523" w:rsidP="005C59E7">
      <w:pPr>
        <w:pStyle w:val="FootnoteText"/>
        <w:rPr>
          <w:sz w:val="22"/>
        </w:rPr>
      </w:pPr>
      <w:r>
        <w:rPr>
          <w:rStyle w:val="FootnoteReference"/>
        </w:rPr>
        <w:footnoteRef/>
      </w:r>
      <w:r>
        <w:t xml:space="preserve"> </w:t>
      </w:r>
      <w:r w:rsidRPr="00E03120">
        <w:rPr>
          <w:rFonts w:ascii="Wingdings" w:hAnsi="Wingdings"/>
          <w:b/>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 xml:space="preserve"> values for the measure indicate greater vulnerability; </w:t>
      </w:r>
      <w:r>
        <w:rPr>
          <w:rFonts w:ascii="Wingdings" w:hAnsi="Wingdings"/>
          <w:b/>
        </w:rPr>
        <w:t></w:t>
      </w:r>
      <w:r>
        <w:rPr>
          <w:rFonts w:asciiTheme="majorHAnsi" w:hAnsiTheme="majorHAnsi"/>
        </w:rPr>
        <w:t xml:space="preserve"> </w:t>
      </w:r>
      <w:r w:rsidRPr="00E03120">
        <w:rPr>
          <w:rFonts w:asciiTheme="majorHAnsi" w:hAnsiTheme="majorHAnsi"/>
          <w:sz w:val="22"/>
        </w:rPr>
        <w:t>indicates that low values indicate greater vulnerability.  Each measure is rescaled to a range from 0 to 1 with 1 indicating high vulnerability before being incorporated in the GAIN Vulnerability Index.</w:t>
      </w:r>
    </w:p>
  </w:footnote>
  <w:footnote w:id="3">
    <w:p w14:paraId="3F08A1DE" w14:textId="77777777" w:rsidR="00437523" w:rsidRPr="00E03120" w:rsidRDefault="00437523" w:rsidP="005C59E7">
      <w:pPr>
        <w:pStyle w:val="FootnoteText"/>
        <w:rPr>
          <w:sz w:val="22"/>
        </w:rPr>
      </w:pPr>
      <w:r>
        <w:rPr>
          <w:rStyle w:val="FootnoteReference"/>
        </w:rPr>
        <w:footnoteRef/>
      </w:r>
      <w:r>
        <w:t xml:space="preserve"> </w:t>
      </w:r>
      <w:r w:rsidRPr="00E03120">
        <w:rPr>
          <w:rFonts w:ascii="Wingdings" w:hAnsi="Wingdings"/>
          <w:b/>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 xml:space="preserve"> values for the measure indicate greater vulnerability; </w:t>
      </w:r>
      <w:r>
        <w:rPr>
          <w:rFonts w:ascii="Wingdings" w:hAnsi="Wingdings"/>
          <w:b/>
        </w:rPr>
        <w:t></w:t>
      </w:r>
      <w:r>
        <w:rPr>
          <w:rFonts w:asciiTheme="majorHAnsi" w:hAnsiTheme="majorHAnsi"/>
        </w:rPr>
        <w:t xml:space="preserve"> </w:t>
      </w:r>
      <w:r w:rsidRPr="00E03120">
        <w:rPr>
          <w:rFonts w:asciiTheme="majorHAnsi" w:hAnsiTheme="majorHAnsi"/>
          <w:sz w:val="22"/>
        </w:rPr>
        <w:t>indicates that low values indicate greater vulnerability.  Each measure is rescaled to a range from 0 to 1 with 1 indicating high vulnerability before being incorporated in the GAIN Vulnerability Index.</w:t>
      </w:r>
    </w:p>
  </w:footnote>
  <w:footnote w:id="4">
    <w:p w14:paraId="49368994" w14:textId="77777777" w:rsidR="00437523" w:rsidRPr="00E03120" w:rsidRDefault="00437523" w:rsidP="005C59E7">
      <w:pPr>
        <w:pStyle w:val="FootnoteText"/>
        <w:rPr>
          <w:sz w:val="22"/>
        </w:rPr>
      </w:pPr>
      <w:r>
        <w:rPr>
          <w:rStyle w:val="FootnoteReference"/>
        </w:rPr>
        <w:footnoteRef/>
      </w:r>
      <w:r>
        <w:t xml:space="preserve"> </w:t>
      </w:r>
      <w:r w:rsidRPr="00E03120">
        <w:rPr>
          <w:rFonts w:ascii="Wingdings" w:hAnsi="Wingdings"/>
          <w:b/>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 xml:space="preserve"> values for the measure indicate greater vulnerability; </w:t>
      </w:r>
      <w:r>
        <w:rPr>
          <w:rFonts w:ascii="Wingdings" w:hAnsi="Wingdings"/>
          <w:b/>
        </w:rPr>
        <w:t></w:t>
      </w:r>
      <w:r>
        <w:rPr>
          <w:rFonts w:asciiTheme="majorHAnsi" w:hAnsiTheme="majorHAnsi"/>
        </w:rPr>
        <w:t xml:space="preserve"> </w:t>
      </w:r>
      <w:r w:rsidRPr="00E03120">
        <w:rPr>
          <w:rFonts w:asciiTheme="majorHAnsi" w:hAnsiTheme="majorHAnsi"/>
          <w:sz w:val="22"/>
        </w:rPr>
        <w:t>indicates that low values indicate greater vulnerability.  Each measure is rescaled to a range from 0 to 1 with 1 indicating high vulnerability before being incorporated in the GAIN Vulnerability Index.</w:t>
      </w:r>
    </w:p>
  </w:footnote>
  <w:footnote w:id="5">
    <w:p w14:paraId="4C48DAFE" w14:textId="77777777" w:rsidR="00437523" w:rsidRPr="00E03120" w:rsidRDefault="00437523" w:rsidP="005C59E7">
      <w:pPr>
        <w:pStyle w:val="FootnoteText"/>
        <w:rPr>
          <w:sz w:val="22"/>
        </w:rPr>
      </w:pPr>
      <w:r>
        <w:rPr>
          <w:rStyle w:val="FootnoteReference"/>
        </w:rPr>
        <w:footnoteRef/>
      </w:r>
      <w:r>
        <w:t xml:space="preserve"> </w:t>
      </w:r>
      <w:r w:rsidRPr="00E03120">
        <w:rPr>
          <w:rFonts w:ascii="Wingdings" w:hAnsi="Wingdings"/>
          <w:b/>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 xml:space="preserve"> values for the measure indicate greater vulnerability; </w:t>
      </w:r>
      <w:r>
        <w:rPr>
          <w:rFonts w:ascii="Wingdings" w:hAnsi="Wingdings"/>
          <w:b/>
        </w:rPr>
        <w:t></w:t>
      </w:r>
      <w:r>
        <w:rPr>
          <w:rFonts w:asciiTheme="majorHAnsi" w:hAnsiTheme="majorHAnsi"/>
        </w:rPr>
        <w:t xml:space="preserve"> </w:t>
      </w:r>
      <w:r w:rsidRPr="00E03120">
        <w:rPr>
          <w:rFonts w:asciiTheme="majorHAnsi" w:hAnsiTheme="majorHAnsi"/>
          <w:sz w:val="22"/>
        </w:rPr>
        <w:t>indicates that low values indicate greater vulnerability.  Each measure is rescaled to a range from 0 to 1 with 1 indicating high vulnerability before being incorporated in the GAIN Vulnerability Index.</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26A81BF" w14:textId="53B63240" w:rsidR="00437523" w:rsidRDefault="00677C70">
    <w:pPr>
      <w:pStyle w:val="Header"/>
    </w:pPr>
    <w:r>
      <w:rPr>
        <w:noProof/>
      </w:rPr>
      <w:pict w14:anchorId="0E61A9A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56.8pt;height:152.25pt;rotation:315;z-index:-251655168;mso-wrap-edited:f;mso-position-horizontal:center;mso-position-horizontal-relative:margin;mso-position-vertical:center;mso-position-vertical-relative:margin"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e5b8b7 [1301]" stroked="f">
          <v:fill opacity="43909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5DF0D6B" w14:textId="3D326FDB" w:rsidR="00437523" w:rsidRDefault="00677C70">
    <w:pPr>
      <w:pStyle w:val="Header"/>
    </w:pPr>
    <w:r>
      <w:rPr>
        <w:noProof/>
      </w:rPr>
      <w:pict w14:anchorId="354B63A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6.8pt;height:152.25pt;rotation:315;z-index:-251657216;mso-wrap-edited:f;mso-position-horizontal:center;mso-position-horizontal-relative:margin;mso-position-vertical:center;mso-position-vertical-relative:margin"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e5b8b7 [1301]" stroked="f">
          <v:fill opacity="43909f"/>
          <v:textpath style="font-family:&quot;Cambria&quot;;font-size:1pt" string="DRAFT"/>
          <w10:wrap anchorx="margin" anchory="margin"/>
        </v:shape>
      </w:pict>
    </w:r>
    <w:r w:rsidR="00437523">
      <w:t>Draft July 10</w:t>
    </w:r>
    <w:r w:rsidR="00437523" w:rsidRPr="005177AA">
      <w:rPr>
        <w:vertAlign w:val="superscript"/>
      </w:rPr>
      <w:t>th</w:t>
    </w:r>
    <w:r w:rsidR="00437523">
      <w:t xml:space="preserve">  Ian Noble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92F3B2" w14:textId="57DA198B" w:rsidR="00437523" w:rsidRDefault="00677C70">
    <w:pPr>
      <w:pStyle w:val="Header"/>
    </w:pPr>
    <w:r>
      <w:rPr>
        <w:noProof/>
      </w:rPr>
      <w:pict w14:anchorId="0C27399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56.8pt;height:152.25pt;rotation:315;z-index:-251653120;mso-wrap-edited:f;mso-position-horizontal:center;mso-position-horizontal-relative:margin;mso-position-vertical:center;mso-position-vertical-relative:margin"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e5b8b7 [1301]" stroked="f">
          <v:fill opacity="43909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765E"/>
    <w:multiLevelType w:val="hybridMultilevel"/>
    <w:tmpl w:val="81A8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001F18"/>
    <w:multiLevelType w:val="hybridMultilevel"/>
    <w:tmpl w:val="0A2A2BBA"/>
    <w:lvl w:ilvl="0" w:tplc="0B308CF2">
      <w:start w:val="1"/>
      <w:numFmt w:val="decimal"/>
      <w:lvlText w:val="%1."/>
      <w:lvlJc w:val="left"/>
      <w:pPr>
        <w:tabs>
          <w:tab w:val="num" w:pos="720"/>
        </w:tabs>
        <w:ind w:left="720" w:hanging="360"/>
      </w:pPr>
    </w:lvl>
    <w:lvl w:ilvl="1" w:tplc="82428D94" w:tentative="1">
      <w:start w:val="1"/>
      <w:numFmt w:val="decimal"/>
      <w:lvlText w:val="%2."/>
      <w:lvlJc w:val="left"/>
      <w:pPr>
        <w:tabs>
          <w:tab w:val="num" w:pos="1440"/>
        </w:tabs>
        <w:ind w:left="1440" w:hanging="360"/>
      </w:pPr>
    </w:lvl>
    <w:lvl w:ilvl="2" w:tplc="FD5C3498" w:tentative="1">
      <w:start w:val="1"/>
      <w:numFmt w:val="decimal"/>
      <w:lvlText w:val="%3."/>
      <w:lvlJc w:val="left"/>
      <w:pPr>
        <w:tabs>
          <w:tab w:val="num" w:pos="2160"/>
        </w:tabs>
        <w:ind w:left="2160" w:hanging="360"/>
      </w:pPr>
    </w:lvl>
    <w:lvl w:ilvl="3" w:tplc="38461FF0" w:tentative="1">
      <w:start w:val="1"/>
      <w:numFmt w:val="decimal"/>
      <w:lvlText w:val="%4."/>
      <w:lvlJc w:val="left"/>
      <w:pPr>
        <w:tabs>
          <w:tab w:val="num" w:pos="2880"/>
        </w:tabs>
        <w:ind w:left="2880" w:hanging="360"/>
      </w:pPr>
    </w:lvl>
    <w:lvl w:ilvl="4" w:tplc="894A5528" w:tentative="1">
      <w:start w:val="1"/>
      <w:numFmt w:val="decimal"/>
      <w:lvlText w:val="%5."/>
      <w:lvlJc w:val="left"/>
      <w:pPr>
        <w:tabs>
          <w:tab w:val="num" w:pos="3600"/>
        </w:tabs>
        <w:ind w:left="3600" w:hanging="360"/>
      </w:pPr>
    </w:lvl>
    <w:lvl w:ilvl="5" w:tplc="6F220A4E" w:tentative="1">
      <w:start w:val="1"/>
      <w:numFmt w:val="decimal"/>
      <w:lvlText w:val="%6."/>
      <w:lvlJc w:val="left"/>
      <w:pPr>
        <w:tabs>
          <w:tab w:val="num" w:pos="4320"/>
        </w:tabs>
        <w:ind w:left="4320" w:hanging="360"/>
      </w:pPr>
    </w:lvl>
    <w:lvl w:ilvl="6" w:tplc="9BC0A874" w:tentative="1">
      <w:start w:val="1"/>
      <w:numFmt w:val="decimal"/>
      <w:lvlText w:val="%7."/>
      <w:lvlJc w:val="left"/>
      <w:pPr>
        <w:tabs>
          <w:tab w:val="num" w:pos="5040"/>
        </w:tabs>
        <w:ind w:left="5040" w:hanging="360"/>
      </w:pPr>
    </w:lvl>
    <w:lvl w:ilvl="7" w:tplc="1ABC2770" w:tentative="1">
      <w:start w:val="1"/>
      <w:numFmt w:val="decimal"/>
      <w:lvlText w:val="%8."/>
      <w:lvlJc w:val="left"/>
      <w:pPr>
        <w:tabs>
          <w:tab w:val="num" w:pos="5760"/>
        </w:tabs>
        <w:ind w:left="5760" w:hanging="360"/>
      </w:pPr>
    </w:lvl>
    <w:lvl w:ilvl="8" w:tplc="45BC9A22" w:tentative="1">
      <w:start w:val="1"/>
      <w:numFmt w:val="decimal"/>
      <w:lvlText w:val="%9."/>
      <w:lvlJc w:val="left"/>
      <w:pPr>
        <w:tabs>
          <w:tab w:val="num" w:pos="6480"/>
        </w:tabs>
        <w:ind w:left="6480" w:hanging="360"/>
      </w:pPr>
    </w:lvl>
  </w:abstractNum>
  <w:abstractNum w:abstractNumId="2">
    <w:nsid w:val="321C0D01"/>
    <w:multiLevelType w:val="hybridMultilevel"/>
    <w:tmpl w:val="283AC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577195"/>
    <w:multiLevelType w:val="hybridMultilevel"/>
    <w:tmpl w:val="58A64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1643C6"/>
    <w:multiLevelType w:val="hybridMultilevel"/>
    <w:tmpl w:val="B1C67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1CD"/>
    <w:rsid w:val="00004DDD"/>
    <w:rsid w:val="0001683A"/>
    <w:rsid w:val="000360A2"/>
    <w:rsid w:val="00054DE8"/>
    <w:rsid w:val="000A4521"/>
    <w:rsid w:val="000A4FC9"/>
    <w:rsid w:val="000A7927"/>
    <w:rsid w:val="000C3B3A"/>
    <w:rsid w:val="000E2CCE"/>
    <w:rsid w:val="000F766D"/>
    <w:rsid w:val="001071A0"/>
    <w:rsid w:val="00125350"/>
    <w:rsid w:val="00136A9D"/>
    <w:rsid w:val="00154F67"/>
    <w:rsid w:val="001A6568"/>
    <w:rsid w:val="001C5EC9"/>
    <w:rsid w:val="001D7412"/>
    <w:rsid w:val="001F2BA9"/>
    <w:rsid w:val="002245A5"/>
    <w:rsid w:val="0022581C"/>
    <w:rsid w:val="00230960"/>
    <w:rsid w:val="00231C21"/>
    <w:rsid w:val="002B214E"/>
    <w:rsid w:val="002C3694"/>
    <w:rsid w:val="002C78E6"/>
    <w:rsid w:val="002E7651"/>
    <w:rsid w:val="00312FFA"/>
    <w:rsid w:val="00316902"/>
    <w:rsid w:val="00321B1A"/>
    <w:rsid w:val="00335B10"/>
    <w:rsid w:val="0036464C"/>
    <w:rsid w:val="00376DA2"/>
    <w:rsid w:val="00380008"/>
    <w:rsid w:val="003A3891"/>
    <w:rsid w:val="003C61B1"/>
    <w:rsid w:val="003D348D"/>
    <w:rsid w:val="003D3871"/>
    <w:rsid w:val="00420039"/>
    <w:rsid w:val="00437523"/>
    <w:rsid w:val="00444F92"/>
    <w:rsid w:val="0044539A"/>
    <w:rsid w:val="00465207"/>
    <w:rsid w:val="00481C18"/>
    <w:rsid w:val="004974CB"/>
    <w:rsid w:val="004978E3"/>
    <w:rsid w:val="004B46E7"/>
    <w:rsid w:val="004C3F62"/>
    <w:rsid w:val="004D2AB0"/>
    <w:rsid w:val="004D368F"/>
    <w:rsid w:val="004D69B6"/>
    <w:rsid w:val="004E3985"/>
    <w:rsid w:val="004E54E3"/>
    <w:rsid w:val="004F1C1E"/>
    <w:rsid w:val="004F6883"/>
    <w:rsid w:val="00505097"/>
    <w:rsid w:val="00506B0A"/>
    <w:rsid w:val="005177AA"/>
    <w:rsid w:val="0053178A"/>
    <w:rsid w:val="005439E4"/>
    <w:rsid w:val="00550EB3"/>
    <w:rsid w:val="00560981"/>
    <w:rsid w:val="00575528"/>
    <w:rsid w:val="00581499"/>
    <w:rsid w:val="00592BC2"/>
    <w:rsid w:val="00595E8E"/>
    <w:rsid w:val="005B2FD0"/>
    <w:rsid w:val="005C2789"/>
    <w:rsid w:val="005C59E7"/>
    <w:rsid w:val="005E596D"/>
    <w:rsid w:val="005F38FD"/>
    <w:rsid w:val="005F5E65"/>
    <w:rsid w:val="006367DE"/>
    <w:rsid w:val="00637DCE"/>
    <w:rsid w:val="0064483F"/>
    <w:rsid w:val="006769E8"/>
    <w:rsid w:val="00677C70"/>
    <w:rsid w:val="00680AEF"/>
    <w:rsid w:val="00683711"/>
    <w:rsid w:val="00694551"/>
    <w:rsid w:val="00695C6F"/>
    <w:rsid w:val="00696930"/>
    <w:rsid w:val="006A029B"/>
    <w:rsid w:val="006A2518"/>
    <w:rsid w:val="006C5F3B"/>
    <w:rsid w:val="006D7224"/>
    <w:rsid w:val="006F2D2E"/>
    <w:rsid w:val="006F3E13"/>
    <w:rsid w:val="006F6088"/>
    <w:rsid w:val="00704170"/>
    <w:rsid w:val="00715F79"/>
    <w:rsid w:val="007210D2"/>
    <w:rsid w:val="00745174"/>
    <w:rsid w:val="007500C4"/>
    <w:rsid w:val="00757E09"/>
    <w:rsid w:val="00775811"/>
    <w:rsid w:val="00782104"/>
    <w:rsid w:val="007939F7"/>
    <w:rsid w:val="007B208A"/>
    <w:rsid w:val="007B6A5F"/>
    <w:rsid w:val="007E78E7"/>
    <w:rsid w:val="007F6E4A"/>
    <w:rsid w:val="007F775A"/>
    <w:rsid w:val="00817EE3"/>
    <w:rsid w:val="0084495F"/>
    <w:rsid w:val="0084548D"/>
    <w:rsid w:val="008628D1"/>
    <w:rsid w:val="00872E32"/>
    <w:rsid w:val="008857E1"/>
    <w:rsid w:val="00894EE5"/>
    <w:rsid w:val="008B0E54"/>
    <w:rsid w:val="008B27E5"/>
    <w:rsid w:val="008D77A3"/>
    <w:rsid w:val="008F3C27"/>
    <w:rsid w:val="00912392"/>
    <w:rsid w:val="009135D8"/>
    <w:rsid w:val="00931513"/>
    <w:rsid w:val="00942EA7"/>
    <w:rsid w:val="009505B8"/>
    <w:rsid w:val="00953BD0"/>
    <w:rsid w:val="009908AB"/>
    <w:rsid w:val="009A6CBC"/>
    <w:rsid w:val="009C1320"/>
    <w:rsid w:val="009E1B83"/>
    <w:rsid w:val="009F2728"/>
    <w:rsid w:val="00A1181C"/>
    <w:rsid w:val="00A1395F"/>
    <w:rsid w:val="00A25605"/>
    <w:rsid w:val="00A34EC5"/>
    <w:rsid w:val="00A51FB4"/>
    <w:rsid w:val="00AA61E2"/>
    <w:rsid w:val="00B1175D"/>
    <w:rsid w:val="00B22DCA"/>
    <w:rsid w:val="00B4270A"/>
    <w:rsid w:val="00B436FE"/>
    <w:rsid w:val="00B50F07"/>
    <w:rsid w:val="00B61D5C"/>
    <w:rsid w:val="00B8117D"/>
    <w:rsid w:val="00B87049"/>
    <w:rsid w:val="00BC1E71"/>
    <w:rsid w:val="00BD3EE5"/>
    <w:rsid w:val="00BE2343"/>
    <w:rsid w:val="00BE62F4"/>
    <w:rsid w:val="00C00C5F"/>
    <w:rsid w:val="00C013A9"/>
    <w:rsid w:val="00C016AE"/>
    <w:rsid w:val="00C525B3"/>
    <w:rsid w:val="00C54143"/>
    <w:rsid w:val="00C641C4"/>
    <w:rsid w:val="00C852CE"/>
    <w:rsid w:val="00C86594"/>
    <w:rsid w:val="00C93C87"/>
    <w:rsid w:val="00CA1B4F"/>
    <w:rsid w:val="00CC45B0"/>
    <w:rsid w:val="00CC6330"/>
    <w:rsid w:val="00CE54C9"/>
    <w:rsid w:val="00CF403A"/>
    <w:rsid w:val="00D02471"/>
    <w:rsid w:val="00D137E6"/>
    <w:rsid w:val="00D1497A"/>
    <w:rsid w:val="00D20FC2"/>
    <w:rsid w:val="00D21AFD"/>
    <w:rsid w:val="00D262FC"/>
    <w:rsid w:val="00D327A3"/>
    <w:rsid w:val="00DC34D6"/>
    <w:rsid w:val="00DE323B"/>
    <w:rsid w:val="00E03120"/>
    <w:rsid w:val="00E07233"/>
    <w:rsid w:val="00E37890"/>
    <w:rsid w:val="00E4603A"/>
    <w:rsid w:val="00E70675"/>
    <w:rsid w:val="00E9072E"/>
    <w:rsid w:val="00EE1D0A"/>
    <w:rsid w:val="00EF42A0"/>
    <w:rsid w:val="00F11915"/>
    <w:rsid w:val="00F130FF"/>
    <w:rsid w:val="00F26D1C"/>
    <w:rsid w:val="00F60CCD"/>
    <w:rsid w:val="00F64E56"/>
    <w:rsid w:val="00F87E4C"/>
    <w:rsid w:val="00F91BCD"/>
    <w:rsid w:val="00FA17F3"/>
    <w:rsid w:val="00FA2289"/>
    <w:rsid w:val="00FB0451"/>
    <w:rsid w:val="00FB21CD"/>
    <w:rsid w:val="00FE076E"/>
    <w:rsid w:val="00FE4D23"/>
    <w:rsid w:val="00FE694D"/>
    <w:rsid w:val="00FF7B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5976EE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930"/>
    <w:rPr>
      <w:sz w:val="24"/>
      <w:szCs w:val="20"/>
    </w:rPr>
  </w:style>
  <w:style w:type="paragraph" w:styleId="Heading1">
    <w:name w:val="heading 1"/>
    <w:basedOn w:val="Normal"/>
    <w:next w:val="Normal"/>
    <w:link w:val="Heading1Char"/>
    <w:uiPriority w:val="9"/>
    <w:qFormat/>
    <w:rsid w:val="00FB21C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B21C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B21C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FB21C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FB21C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FB21C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B21C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B21C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B21C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2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B21C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B21CD"/>
    <w:rPr>
      <w:caps/>
      <w:spacing w:val="15"/>
      <w:shd w:val="clear" w:color="auto" w:fill="DBE5F1" w:themeFill="accent1" w:themeFillTint="33"/>
    </w:rPr>
  </w:style>
  <w:style w:type="character" w:customStyle="1" w:styleId="Heading3Char">
    <w:name w:val="Heading 3 Char"/>
    <w:basedOn w:val="DefaultParagraphFont"/>
    <w:link w:val="Heading3"/>
    <w:uiPriority w:val="9"/>
    <w:rsid w:val="00FB21CD"/>
    <w:rPr>
      <w:caps/>
      <w:color w:val="243F60" w:themeColor="accent1" w:themeShade="7F"/>
      <w:spacing w:val="15"/>
    </w:rPr>
  </w:style>
  <w:style w:type="character" w:customStyle="1" w:styleId="Heading4Char">
    <w:name w:val="Heading 4 Char"/>
    <w:basedOn w:val="DefaultParagraphFont"/>
    <w:link w:val="Heading4"/>
    <w:uiPriority w:val="9"/>
    <w:semiHidden/>
    <w:rsid w:val="00FB21CD"/>
    <w:rPr>
      <w:caps/>
      <w:color w:val="365F91" w:themeColor="accent1" w:themeShade="BF"/>
      <w:spacing w:val="10"/>
    </w:rPr>
  </w:style>
  <w:style w:type="character" w:customStyle="1" w:styleId="Heading5Char">
    <w:name w:val="Heading 5 Char"/>
    <w:basedOn w:val="DefaultParagraphFont"/>
    <w:link w:val="Heading5"/>
    <w:uiPriority w:val="9"/>
    <w:semiHidden/>
    <w:rsid w:val="00FB21CD"/>
    <w:rPr>
      <w:caps/>
      <w:color w:val="365F91" w:themeColor="accent1" w:themeShade="BF"/>
      <w:spacing w:val="10"/>
    </w:rPr>
  </w:style>
  <w:style w:type="character" w:customStyle="1" w:styleId="Heading6Char">
    <w:name w:val="Heading 6 Char"/>
    <w:basedOn w:val="DefaultParagraphFont"/>
    <w:link w:val="Heading6"/>
    <w:uiPriority w:val="9"/>
    <w:semiHidden/>
    <w:rsid w:val="00FB21CD"/>
    <w:rPr>
      <w:caps/>
      <w:color w:val="365F91" w:themeColor="accent1" w:themeShade="BF"/>
      <w:spacing w:val="10"/>
    </w:rPr>
  </w:style>
  <w:style w:type="character" w:customStyle="1" w:styleId="Heading7Char">
    <w:name w:val="Heading 7 Char"/>
    <w:basedOn w:val="DefaultParagraphFont"/>
    <w:link w:val="Heading7"/>
    <w:uiPriority w:val="9"/>
    <w:semiHidden/>
    <w:rsid w:val="00FB21CD"/>
    <w:rPr>
      <w:caps/>
      <w:color w:val="365F91" w:themeColor="accent1" w:themeShade="BF"/>
      <w:spacing w:val="10"/>
    </w:rPr>
  </w:style>
  <w:style w:type="character" w:customStyle="1" w:styleId="Heading8Char">
    <w:name w:val="Heading 8 Char"/>
    <w:basedOn w:val="DefaultParagraphFont"/>
    <w:link w:val="Heading8"/>
    <w:uiPriority w:val="9"/>
    <w:semiHidden/>
    <w:rsid w:val="00FB21CD"/>
    <w:rPr>
      <w:caps/>
      <w:spacing w:val="10"/>
      <w:sz w:val="18"/>
      <w:szCs w:val="18"/>
    </w:rPr>
  </w:style>
  <w:style w:type="character" w:customStyle="1" w:styleId="Heading9Char">
    <w:name w:val="Heading 9 Char"/>
    <w:basedOn w:val="DefaultParagraphFont"/>
    <w:link w:val="Heading9"/>
    <w:uiPriority w:val="9"/>
    <w:semiHidden/>
    <w:rsid w:val="00FB21CD"/>
    <w:rPr>
      <w:i/>
      <w:caps/>
      <w:spacing w:val="10"/>
      <w:sz w:val="18"/>
      <w:szCs w:val="18"/>
    </w:rPr>
  </w:style>
  <w:style w:type="paragraph" w:styleId="Caption">
    <w:name w:val="caption"/>
    <w:basedOn w:val="Normal"/>
    <w:next w:val="Normal"/>
    <w:uiPriority w:val="35"/>
    <w:semiHidden/>
    <w:unhideWhenUsed/>
    <w:qFormat/>
    <w:rsid w:val="00FB21CD"/>
    <w:rPr>
      <w:b/>
      <w:bCs/>
      <w:color w:val="365F91" w:themeColor="accent1" w:themeShade="BF"/>
      <w:sz w:val="16"/>
      <w:szCs w:val="16"/>
    </w:rPr>
  </w:style>
  <w:style w:type="paragraph" w:styleId="Title">
    <w:name w:val="Title"/>
    <w:basedOn w:val="Normal"/>
    <w:next w:val="Normal"/>
    <w:link w:val="TitleChar"/>
    <w:uiPriority w:val="10"/>
    <w:qFormat/>
    <w:rsid w:val="00FB21C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B21CD"/>
    <w:rPr>
      <w:caps/>
      <w:color w:val="4F81BD" w:themeColor="accent1"/>
      <w:spacing w:val="10"/>
      <w:kern w:val="28"/>
      <w:sz w:val="52"/>
      <w:szCs w:val="52"/>
    </w:rPr>
  </w:style>
  <w:style w:type="paragraph" w:styleId="Subtitle">
    <w:name w:val="Subtitle"/>
    <w:basedOn w:val="Normal"/>
    <w:next w:val="Normal"/>
    <w:link w:val="SubtitleChar"/>
    <w:uiPriority w:val="11"/>
    <w:qFormat/>
    <w:rsid w:val="00FB21CD"/>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FB21CD"/>
    <w:rPr>
      <w:caps/>
      <w:color w:val="595959" w:themeColor="text1" w:themeTint="A6"/>
      <w:spacing w:val="10"/>
      <w:sz w:val="24"/>
      <w:szCs w:val="24"/>
    </w:rPr>
  </w:style>
  <w:style w:type="character" w:styleId="Strong">
    <w:name w:val="Strong"/>
    <w:uiPriority w:val="22"/>
    <w:qFormat/>
    <w:rsid w:val="00FB21CD"/>
    <w:rPr>
      <w:b/>
      <w:bCs/>
    </w:rPr>
  </w:style>
  <w:style w:type="character" w:styleId="Emphasis">
    <w:name w:val="Emphasis"/>
    <w:uiPriority w:val="20"/>
    <w:qFormat/>
    <w:rsid w:val="00FB21CD"/>
    <w:rPr>
      <w:caps/>
      <w:color w:val="243F60" w:themeColor="accent1" w:themeShade="7F"/>
      <w:spacing w:val="5"/>
    </w:rPr>
  </w:style>
  <w:style w:type="paragraph" w:styleId="NoSpacing">
    <w:name w:val="No Spacing"/>
    <w:basedOn w:val="Normal"/>
    <w:link w:val="NoSpacingChar"/>
    <w:uiPriority w:val="1"/>
    <w:qFormat/>
    <w:rsid w:val="00FB21CD"/>
    <w:pPr>
      <w:spacing w:before="0" w:after="0" w:line="240" w:lineRule="auto"/>
    </w:pPr>
  </w:style>
  <w:style w:type="character" w:customStyle="1" w:styleId="NoSpacingChar">
    <w:name w:val="No Spacing Char"/>
    <w:basedOn w:val="DefaultParagraphFont"/>
    <w:link w:val="NoSpacing"/>
    <w:uiPriority w:val="1"/>
    <w:rsid w:val="00FB21CD"/>
    <w:rPr>
      <w:sz w:val="20"/>
      <w:szCs w:val="20"/>
    </w:rPr>
  </w:style>
  <w:style w:type="paragraph" w:styleId="ListParagraph">
    <w:name w:val="List Paragraph"/>
    <w:basedOn w:val="Normal"/>
    <w:uiPriority w:val="34"/>
    <w:qFormat/>
    <w:rsid w:val="00FB21CD"/>
    <w:pPr>
      <w:ind w:left="720"/>
      <w:contextualSpacing/>
    </w:pPr>
  </w:style>
  <w:style w:type="paragraph" w:styleId="Quote">
    <w:name w:val="Quote"/>
    <w:basedOn w:val="Normal"/>
    <w:next w:val="Normal"/>
    <w:link w:val="QuoteChar"/>
    <w:uiPriority w:val="29"/>
    <w:qFormat/>
    <w:rsid w:val="00FB21CD"/>
    <w:rPr>
      <w:i/>
      <w:iCs/>
    </w:rPr>
  </w:style>
  <w:style w:type="character" w:customStyle="1" w:styleId="QuoteChar">
    <w:name w:val="Quote Char"/>
    <w:basedOn w:val="DefaultParagraphFont"/>
    <w:link w:val="Quote"/>
    <w:uiPriority w:val="29"/>
    <w:rsid w:val="00FB21CD"/>
    <w:rPr>
      <w:i/>
      <w:iCs/>
      <w:sz w:val="20"/>
      <w:szCs w:val="20"/>
    </w:rPr>
  </w:style>
  <w:style w:type="paragraph" w:styleId="IntenseQuote">
    <w:name w:val="Intense Quote"/>
    <w:basedOn w:val="Normal"/>
    <w:next w:val="Normal"/>
    <w:link w:val="IntenseQuoteChar"/>
    <w:uiPriority w:val="30"/>
    <w:qFormat/>
    <w:rsid w:val="00FB21C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B21CD"/>
    <w:rPr>
      <w:i/>
      <w:iCs/>
      <w:color w:val="4F81BD" w:themeColor="accent1"/>
      <w:sz w:val="20"/>
      <w:szCs w:val="20"/>
    </w:rPr>
  </w:style>
  <w:style w:type="character" w:styleId="SubtleEmphasis">
    <w:name w:val="Subtle Emphasis"/>
    <w:uiPriority w:val="19"/>
    <w:qFormat/>
    <w:rsid w:val="00FB21CD"/>
    <w:rPr>
      <w:i/>
      <w:iCs/>
      <w:color w:val="243F60" w:themeColor="accent1" w:themeShade="7F"/>
    </w:rPr>
  </w:style>
  <w:style w:type="character" w:styleId="IntenseEmphasis">
    <w:name w:val="Intense Emphasis"/>
    <w:uiPriority w:val="21"/>
    <w:qFormat/>
    <w:rsid w:val="00FB21CD"/>
    <w:rPr>
      <w:b/>
      <w:bCs/>
      <w:caps/>
      <w:color w:val="243F60" w:themeColor="accent1" w:themeShade="7F"/>
      <w:spacing w:val="10"/>
    </w:rPr>
  </w:style>
  <w:style w:type="character" w:styleId="SubtleReference">
    <w:name w:val="Subtle Reference"/>
    <w:uiPriority w:val="31"/>
    <w:qFormat/>
    <w:rsid w:val="00FB21CD"/>
    <w:rPr>
      <w:b/>
      <w:bCs/>
      <w:color w:val="4F81BD" w:themeColor="accent1"/>
    </w:rPr>
  </w:style>
  <w:style w:type="character" w:styleId="IntenseReference">
    <w:name w:val="Intense Reference"/>
    <w:uiPriority w:val="32"/>
    <w:qFormat/>
    <w:rsid w:val="00FB21CD"/>
    <w:rPr>
      <w:b/>
      <w:bCs/>
      <w:i/>
      <w:iCs/>
      <w:caps/>
      <w:color w:val="4F81BD" w:themeColor="accent1"/>
    </w:rPr>
  </w:style>
  <w:style w:type="character" w:styleId="BookTitle">
    <w:name w:val="Book Title"/>
    <w:uiPriority w:val="33"/>
    <w:qFormat/>
    <w:rsid w:val="00FB21CD"/>
    <w:rPr>
      <w:b/>
      <w:bCs/>
      <w:i/>
      <w:iCs/>
      <w:spacing w:val="9"/>
    </w:rPr>
  </w:style>
  <w:style w:type="paragraph" w:styleId="TOCHeading">
    <w:name w:val="TOC Heading"/>
    <w:basedOn w:val="Heading1"/>
    <w:next w:val="Normal"/>
    <w:uiPriority w:val="39"/>
    <w:semiHidden/>
    <w:unhideWhenUsed/>
    <w:qFormat/>
    <w:rsid w:val="00FB21CD"/>
    <w:pPr>
      <w:outlineLvl w:val="9"/>
    </w:pPr>
    <w:rPr>
      <w:lang w:bidi="en-US"/>
    </w:rPr>
  </w:style>
  <w:style w:type="table" w:styleId="LightShading-Accent1">
    <w:name w:val="Light Shading Accent 1"/>
    <w:basedOn w:val="TableNormal"/>
    <w:uiPriority w:val="60"/>
    <w:rsid w:val="00B61D5C"/>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B87049"/>
    <w:pPr>
      <w:spacing w:before="0" w:after="0" w:line="240" w:lineRule="auto"/>
    </w:pPr>
    <w:rPr>
      <w:szCs w:val="24"/>
    </w:rPr>
  </w:style>
  <w:style w:type="character" w:customStyle="1" w:styleId="FootnoteTextChar">
    <w:name w:val="Footnote Text Char"/>
    <w:basedOn w:val="DefaultParagraphFont"/>
    <w:link w:val="FootnoteText"/>
    <w:uiPriority w:val="99"/>
    <w:rsid w:val="00B87049"/>
    <w:rPr>
      <w:sz w:val="24"/>
      <w:szCs w:val="24"/>
    </w:rPr>
  </w:style>
  <w:style w:type="character" w:styleId="FootnoteReference">
    <w:name w:val="footnote reference"/>
    <w:basedOn w:val="DefaultParagraphFont"/>
    <w:uiPriority w:val="99"/>
    <w:unhideWhenUsed/>
    <w:rsid w:val="00B87049"/>
    <w:rPr>
      <w:vertAlign w:val="superscript"/>
    </w:rPr>
  </w:style>
  <w:style w:type="paragraph" w:styleId="Header">
    <w:name w:val="header"/>
    <w:basedOn w:val="Normal"/>
    <w:link w:val="HeaderChar"/>
    <w:uiPriority w:val="99"/>
    <w:unhideWhenUsed/>
    <w:rsid w:val="00680AE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680AEF"/>
    <w:rPr>
      <w:sz w:val="20"/>
      <w:szCs w:val="20"/>
    </w:rPr>
  </w:style>
  <w:style w:type="paragraph" w:styleId="Footer">
    <w:name w:val="footer"/>
    <w:basedOn w:val="Normal"/>
    <w:link w:val="FooterChar"/>
    <w:uiPriority w:val="99"/>
    <w:unhideWhenUsed/>
    <w:rsid w:val="00680AE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680AEF"/>
    <w:rPr>
      <w:sz w:val="20"/>
      <w:szCs w:val="20"/>
    </w:rPr>
  </w:style>
  <w:style w:type="character" w:styleId="PageNumber">
    <w:name w:val="page number"/>
    <w:basedOn w:val="DefaultParagraphFont"/>
    <w:uiPriority w:val="99"/>
    <w:semiHidden/>
    <w:unhideWhenUsed/>
    <w:rsid w:val="00136A9D"/>
  </w:style>
  <w:style w:type="paragraph" w:styleId="BalloonText">
    <w:name w:val="Balloon Text"/>
    <w:basedOn w:val="Normal"/>
    <w:link w:val="BalloonTextChar"/>
    <w:uiPriority w:val="99"/>
    <w:semiHidden/>
    <w:unhideWhenUsed/>
    <w:rsid w:val="006F3E13"/>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E13"/>
    <w:rPr>
      <w:rFonts w:ascii="Lucida Grande" w:hAnsi="Lucida Grande" w:cs="Lucida Grande"/>
      <w:sz w:val="18"/>
      <w:szCs w:val="18"/>
    </w:rPr>
  </w:style>
  <w:style w:type="character" w:styleId="Hyperlink">
    <w:name w:val="Hyperlink"/>
    <w:basedOn w:val="DefaultParagraphFont"/>
    <w:uiPriority w:val="99"/>
    <w:unhideWhenUsed/>
    <w:rsid w:val="00683711"/>
    <w:rPr>
      <w:color w:val="0000FF" w:themeColor="hyperlink"/>
      <w:u w:val="single"/>
    </w:rPr>
  </w:style>
  <w:style w:type="character" w:styleId="FollowedHyperlink">
    <w:name w:val="FollowedHyperlink"/>
    <w:basedOn w:val="DefaultParagraphFont"/>
    <w:uiPriority w:val="99"/>
    <w:semiHidden/>
    <w:unhideWhenUsed/>
    <w:rsid w:val="0068371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930"/>
    <w:rPr>
      <w:sz w:val="24"/>
      <w:szCs w:val="20"/>
    </w:rPr>
  </w:style>
  <w:style w:type="paragraph" w:styleId="Heading1">
    <w:name w:val="heading 1"/>
    <w:basedOn w:val="Normal"/>
    <w:next w:val="Normal"/>
    <w:link w:val="Heading1Char"/>
    <w:uiPriority w:val="9"/>
    <w:qFormat/>
    <w:rsid w:val="00FB21C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B21C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B21C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FB21C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FB21C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FB21C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B21C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B21C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B21C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2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B21C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B21CD"/>
    <w:rPr>
      <w:caps/>
      <w:spacing w:val="15"/>
      <w:shd w:val="clear" w:color="auto" w:fill="DBE5F1" w:themeFill="accent1" w:themeFillTint="33"/>
    </w:rPr>
  </w:style>
  <w:style w:type="character" w:customStyle="1" w:styleId="Heading3Char">
    <w:name w:val="Heading 3 Char"/>
    <w:basedOn w:val="DefaultParagraphFont"/>
    <w:link w:val="Heading3"/>
    <w:uiPriority w:val="9"/>
    <w:rsid w:val="00FB21CD"/>
    <w:rPr>
      <w:caps/>
      <w:color w:val="243F60" w:themeColor="accent1" w:themeShade="7F"/>
      <w:spacing w:val="15"/>
    </w:rPr>
  </w:style>
  <w:style w:type="character" w:customStyle="1" w:styleId="Heading4Char">
    <w:name w:val="Heading 4 Char"/>
    <w:basedOn w:val="DefaultParagraphFont"/>
    <w:link w:val="Heading4"/>
    <w:uiPriority w:val="9"/>
    <w:semiHidden/>
    <w:rsid w:val="00FB21CD"/>
    <w:rPr>
      <w:caps/>
      <w:color w:val="365F91" w:themeColor="accent1" w:themeShade="BF"/>
      <w:spacing w:val="10"/>
    </w:rPr>
  </w:style>
  <w:style w:type="character" w:customStyle="1" w:styleId="Heading5Char">
    <w:name w:val="Heading 5 Char"/>
    <w:basedOn w:val="DefaultParagraphFont"/>
    <w:link w:val="Heading5"/>
    <w:uiPriority w:val="9"/>
    <w:semiHidden/>
    <w:rsid w:val="00FB21CD"/>
    <w:rPr>
      <w:caps/>
      <w:color w:val="365F91" w:themeColor="accent1" w:themeShade="BF"/>
      <w:spacing w:val="10"/>
    </w:rPr>
  </w:style>
  <w:style w:type="character" w:customStyle="1" w:styleId="Heading6Char">
    <w:name w:val="Heading 6 Char"/>
    <w:basedOn w:val="DefaultParagraphFont"/>
    <w:link w:val="Heading6"/>
    <w:uiPriority w:val="9"/>
    <w:semiHidden/>
    <w:rsid w:val="00FB21CD"/>
    <w:rPr>
      <w:caps/>
      <w:color w:val="365F91" w:themeColor="accent1" w:themeShade="BF"/>
      <w:spacing w:val="10"/>
    </w:rPr>
  </w:style>
  <w:style w:type="character" w:customStyle="1" w:styleId="Heading7Char">
    <w:name w:val="Heading 7 Char"/>
    <w:basedOn w:val="DefaultParagraphFont"/>
    <w:link w:val="Heading7"/>
    <w:uiPriority w:val="9"/>
    <w:semiHidden/>
    <w:rsid w:val="00FB21CD"/>
    <w:rPr>
      <w:caps/>
      <w:color w:val="365F91" w:themeColor="accent1" w:themeShade="BF"/>
      <w:spacing w:val="10"/>
    </w:rPr>
  </w:style>
  <w:style w:type="character" w:customStyle="1" w:styleId="Heading8Char">
    <w:name w:val="Heading 8 Char"/>
    <w:basedOn w:val="DefaultParagraphFont"/>
    <w:link w:val="Heading8"/>
    <w:uiPriority w:val="9"/>
    <w:semiHidden/>
    <w:rsid w:val="00FB21CD"/>
    <w:rPr>
      <w:caps/>
      <w:spacing w:val="10"/>
      <w:sz w:val="18"/>
      <w:szCs w:val="18"/>
    </w:rPr>
  </w:style>
  <w:style w:type="character" w:customStyle="1" w:styleId="Heading9Char">
    <w:name w:val="Heading 9 Char"/>
    <w:basedOn w:val="DefaultParagraphFont"/>
    <w:link w:val="Heading9"/>
    <w:uiPriority w:val="9"/>
    <w:semiHidden/>
    <w:rsid w:val="00FB21CD"/>
    <w:rPr>
      <w:i/>
      <w:caps/>
      <w:spacing w:val="10"/>
      <w:sz w:val="18"/>
      <w:szCs w:val="18"/>
    </w:rPr>
  </w:style>
  <w:style w:type="paragraph" w:styleId="Caption">
    <w:name w:val="caption"/>
    <w:basedOn w:val="Normal"/>
    <w:next w:val="Normal"/>
    <w:uiPriority w:val="35"/>
    <w:semiHidden/>
    <w:unhideWhenUsed/>
    <w:qFormat/>
    <w:rsid w:val="00FB21CD"/>
    <w:rPr>
      <w:b/>
      <w:bCs/>
      <w:color w:val="365F91" w:themeColor="accent1" w:themeShade="BF"/>
      <w:sz w:val="16"/>
      <w:szCs w:val="16"/>
    </w:rPr>
  </w:style>
  <w:style w:type="paragraph" w:styleId="Title">
    <w:name w:val="Title"/>
    <w:basedOn w:val="Normal"/>
    <w:next w:val="Normal"/>
    <w:link w:val="TitleChar"/>
    <w:uiPriority w:val="10"/>
    <w:qFormat/>
    <w:rsid w:val="00FB21C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B21CD"/>
    <w:rPr>
      <w:caps/>
      <w:color w:val="4F81BD" w:themeColor="accent1"/>
      <w:spacing w:val="10"/>
      <w:kern w:val="28"/>
      <w:sz w:val="52"/>
      <w:szCs w:val="52"/>
    </w:rPr>
  </w:style>
  <w:style w:type="paragraph" w:styleId="Subtitle">
    <w:name w:val="Subtitle"/>
    <w:basedOn w:val="Normal"/>
    <w:next w:val="Normal"/>
    <w:link w:val="SubtitleChar"/>
    <w:uiPriority w:val="11"/>
    <w:qFormat/>
    <w:rsid w:val="00FB21CD"/>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FB21CD"/>
    <w:rPr>
      <w:caps/>
      <w:color w:val="595959" w:themeColor="text1" w:themeTint="A6"/>
      <w:spacing w:val="10"/>
      <w:sz w:val="24"/>
      <w:szCs w:val="24"/>
    </w:rPr>
  </w:style>
  <w:style w:type="character" w:styleId="Strong">
    <w:name w:val="Strong"/>
    <w:uiPriority w:val="22"/>
    <w:qFormat/>
    <w:rsid w:val="00FB21CD"/>
    <w:rPr>
      <w:b/>
      <w:bCs/>
    </w:rPr>
  </w:style>
  <w:style w:type="character" w:styleId="Emphasis">
    <w:name w:val="Emphasis"/>
    <w:uiPriority w:val="20"/>
    <w:qFormat/>
    <w:rsid w:val="00FB21CD"/>
    <w:rPr>
      <w:caps/>
      <w:color w:val="243F60" w:themeColor="accent1" w:themeShade="7F"/>
      <w:spacing w:val="5"/>
    </w:rPr>
  </w:style>
  <w:style w:type="paragraph" w:styleId="NoSpacing">
    <w:name w:val="No Spacing"/>
    <w:basedOn w:val="Normal"/>
    <w:link w:val="NoSpacingChar"/>
    <w:uiPriority w:val="1"/>
    <w:qFormat/>
    <w:rsid w:val="00FB21CD"/>
    <w:pPr>
      <w:spacing w:before="0" w:after="0" w:line="240" w:lineRule="auto"/>
    </w:pPr>
  </w:style>
  <w:style w:type="character" w:customStyle="1" w:styleId="NoSpacingChar">
    <w:name w:val="No Spacing Char"/>
    <w:basedOn w:val="DefaultParagraphFont"/>
    <w:link w:val="NoSpacing"/>
    <w:uiPriority w:val="1"/>
    <w:rsid w:val="00FB21CD"/>
    <w:rPr>
      <w:sz w:val="20"/>
      <w:szCs w:val="20"/>
    </w:rPr>
  </w:style>
  <w:style w:type="paragraph" w:styleId="ListParagraph">
    <w:name w:val="List Paragraph"/>
    <w:basedOn w:val="Normal"/>
    <w:uiPriority w:val="34"/>
    <w:qFormat/>
    <w:rsid w:val="00FB21CD"/>
    <w:pPr>
      <w:ind w:left="720"/>
      <w:contextualSpacing/>
    </w:pPr>
  </w:style>
  <w:style w:type="paragraph" w:styleId="Quote">
    <w:name w:val="Quote"/>
    <w:basedOn w:val="Normal"/>
    <w:next w:val="Normal"/>
    <w:link w:val="QuoteChar"/>
    <w:uiPriority w:val="29"/>
    <w:qFormat/>
    <w:rsid w:val="00FB21CD"/>
    <w:rPr>
      <w:i/>
      <w:iCs/>
    </w:rPr>
  </w:style>
  <w:style w:type="character" w:customStyle="1" w:styleId="QuoteChar">
    <w:name w:val="Quote Char"/>
    <w:basedOn w:val="DefaultParagraphFont"/>
    <w:link w:val="Quote"/>
    <w:uiPriority w:val="29"/>
    <w:rsid w:val="00FB21CD"/>
    <w:rPr>
      <w:i/>
      <w:iCs/>
      <w:sz w:val="20"/>
      <w:szCs w:val="20"/>
    </w:rPr>
  </w:style>
  <w:style w:type="paragraph" w:styleId="IntenseQuote">
    <w:name w:val="Intense Quote"/>
    <w:basedOn w:val="Normal"/>
    <w:next w:val="Normal"/>
    <w:link w:val="IntenseQuoteChar"/>
    <w:uiPriority w:val="30"/>
    <w:qFormat/>
    <w:rsid w:val="00FB21C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B21CD"/>
    <w:rPr>
      <w:i/>
      <w:iCs/>
      <w:color w:val="4F81BD" w:themeColor="accent1"/>
      <w:sz w:val="20"/>
      <w:szCs w:val="20"/>
    </w:rPr>
  </w:style>
  <w:style w:type="character" w:styleId="SubtleEmphasis">
    <w:name w:val="Subtle Emphasis"/>
    <w:uiPriority w:val="19"/>
    <w:qFormat/>
    <w:rsid w:val="00FB21CD"/>
    <w:rPr>
      <w:i/>
      <w:iCs/>
      <w:color w:val="243F60" w:themeColor="accent1" w:themeShade="7F"/>
    </w:rPr>
  </w:style>
  <w:style w:type="character" w:styleId="IntenseEmphasis">
    <w:name w:val="Intense Emphasis"/>
    <w:uiPriority w:val="21"/>
    <w:qFormat/>
    <w:rsid w:val="00FB21CD"/>
    <w:rPr>
      <w:b/>
      <w:bCs/>
      <w:caps/>
      <w:color w:val="243F60" w:themeColor="accent1" w:themeShade="7F"/>
      <w:spacing w:val="10"/>
    </w:rPr>
  </w:style>
  <w:style w:type="character" w:styleId="SubtleReference">
    <w:name w:val="Subtle Reference"/>
    <w:uiPriority w:val="31"/>
    <w:qFormat/>
    <w:rsid w:val="00FB21CD"/>
    <w:rPr>
      <w:b/>
      <w:bCs/>
      <w:color w:val="4F81BD" w:themeColor="accent1"/>
    </w:rPr>
  </w:style>
  <w:style w:type="character" w:styleId="IntenseReference">
    <w:name w:val="Intense Reference"/>
    <w:uiPriority w:val="32"/>
    <w:qFormat/>
    <w:rsid w:val="00FB21CD"/>
    <w:rPr>
      <w:b/>
      <w:bCs/>
      <w:i/>
      <w:iCs/>
      <w:caps/>
      <w:color w:val="4F81BD" w:themeColor="accent1"/>
    </w:rPr>
  </w:style>
  <w:style w:type="character" w:styleId="BookTitle">
    <w:name w:val="Book Title"/>
    <w:uiPriority w:val="33"/>
    <w:qFormat/>
    <w:rsid w:val="00FB21CD"/>
    <w:rPr>
      <w:b/>
      <w:bCs/>
      <w:i/>
      <w:iCs/>
      <w:spacing w:val="9"/>
    </w:rPr>
  </w:style>
  <w:style w:type="paragraph" w:styleId="TOCHeading">
    <w:name w:val="TOC Heading"/>
    <w:basedOn w:val="Heading1"/>
    <w:next w:val="Normal"/>
    <w:uiPriority w:val="39"/>
    <w:semiHidden/>
    <w:unhideWhenUsed/>
    <w:qFormat/>
    <w:rsid w:val="00FB21CD"/>
    <w:pPr>
      <w:outlineLvl w:val="9"/>
    </w:pPr>
    <w:rPr>
      <w:lang w:bidi="en-US"/>
    </w:rPr>
  </w:style>
  <w:style w:type="table" w:styleId="LightShading-Accent1">
    <w:name w:val="Light Shading Accent 1"/>
    <w:basedOn w:val="TableNormal"/>
    <w:uiPriority w:val="60"/>
    <w:rsid w:val="00B61D5C"/>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B87049"/>
    <w:pPr>
      <w:spacing w:before="0" w:after="0" w:line="240" w:lineRule="auto"/>
    </w:pPr>
    <w:rPr>
      <w:szCs w:val="24"/>
    </w:rPr>
  </w:style>
  <w:style w:type="character" w:customStyle="1" w:styleId="FootnoteTextChar">
    <w:name w:val="Footnote Text Char"/>
    <w:basedOn w:val="DefaultParagraphFont"/>
    <w:link w:val="FootnoteText"/>
    <w:uiPriority w:val="99"/>
    <w:rsid w:val="00B87049"/>
    <w:rPr>
      <w:sz w:val="24"/>
      <w:szCs w:val="24"/>
    </w:rPr>
  </w:style>
  <w:style w:type="character" w:styleId="FootnoteReference">
    <w:name w:val="footnote reference"/>
    <w:basedOn w:val="DefaultParagraphFont"/>
    <w:uiPriority w:val="99"/>
    <w:unhideWhenUsed/>
    <w:rsid w:val="00B87049"/>
    <w:rPr>
      <w:vertAlign w:val="superscript"/>
    </w:rPr>
  </w:style>
  <w:style w:type="paragraph" w:styleId="Header">
    <w:name w:val="header"/>
    <w:basedOn w:val="Normal"/>
    <w:link w:val="HeaderChar"/>
    <w:uiPriority w:val="99"/>
    <w:unhideWhenUsed/>
    <w:rsid w:val="00680AE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680AEF"/>
    <w:rPr>
      <w:sz w:val="20"/>
      <w:szCs w:val="20"/>
    </w:rPr>
  </w:style>
  <w:style w:type="paragraph" w:styleId="Footer">
    <w:name w:val="footer"/>
    <w:basedOn w:val="Normal"/>
    <w:link w:val="FooterChar"/>
    <w:uiPriority w:val="99"/>
    <w:unhideWhenUsed/>
    <w:rsid w:val="00680AE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680AEF"/>
    <w:rPr>
      <w:sz w:val="20"/>
      <w:szCs w:val="20"/>
    </w:rPr>
  </w:style>
  <w:style w:type="character" w:styleId="PageNumber">
    <w:name w:val="page number"/>
    <w:basedOn w:val="DefaultParagraphFont"/>
    <w:uiPriority w:val="99"/>
    <w:semiHidden/>
    <w:unhideWhenUsed/>
    <w:rsid w:val="00136A9D"/>
  </w:style>
  <w:style w:type="paragraph" w:styleId="BalloonText">
    <w:name w:val="Balloon Text"/>
    <w:basedOn w:val="Normal"/>
    <w:link w:val="BalloonTextChar"/>
    <w:uiPriority w:val="99"/>
    <w:semiHidden/>
    <w:unhideWhenUsed/>
    <w:rsid w:val="006F3E13"/>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E13"/>
    <w:rPr>
      <w:rFonts w:ascii="Lucida Grande" w:hAnsi="Lucida Grande" w:cs="Lucida Grande"/>
      <w:sz w:val="18"/>
      <w:szCs w:val="18"/>
    </w:rPr>
  </w:style>
  <w:style w:type="character" w:styleId="Hyperlink">
    <w:name w:val="Hyperlink"/>
    <w:basedOn w:val="DefaultParagraphFont"/>
    <w:uiPriority w:val="99"/>
    <w:unhideWhenUsed/>
    <w:rsid w:val="00683711"/>
    <w:rPr>
      <w:color w:val="0000FF" w:themeColor="hyperlink"/>
      <w:u w:val="single"/>
    </w:rPr>
  </w:style>
  <w:style w:type="character" w:styleId="FollowedHyperlink">
    <w:name w:val="FollowedHyperlink"/>
    <w:basedOn w:val="DefaultParagraphFont"/>
    <w:uiPriority w:val="99"/>
    <w:semiHidden/>
    <w:unhideWhenUsed/>
    <w:rsid w:val="006837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731436">
      <w:bodyDiv w:val="1"/>
      <w:marLeft w:val="0"/>
      <w:marRight w:val="0"/>
      <w:marTop w:val="0"/>
      <w:marBottom w:val="0"/>
      <w:divBdr>
        <w:top w:val="none" w:sz="0" w:space="0" w:color="auto"/>
        <w:left w:val="none" w:sz="0" w:space="0" w:color="auto"/>
        <w:bottom w:val="none" w:sz="0" w:space="0" w:color="auto"/>
        <w:right w:val="none" w:sz="0" w:space="0" w:color="auto"/>
      </w:divBdr>
    </w:div>
    <w:div w:id="405764597">
      <w:bodyDiv w:val="1"/>
      <w:marLeft w:val="0"/>
      <w:marRight w:val="0"/>
      <w:marTop w:val="0"/>
      <w:marBottom w:val="0"/>
      <w:divBdr>
        <w:top w:val="none" w:sz="0" w:space="0" w:color="auto"/>
        <w:left w:val="none" w:sz="0" w:space="0" w:color="auto"/>
        <w:bottom w:val="none" w:sz="0" w:space="0" w:color="auto"/>
        <w:right w:val="none" w:sz="0" w:space="0" w:color="auto"/>
      </w:divBdr>
    </w:div>
    <w:div w:id="458424340">
      <w:bodyDiv w:val="1"/>
      <w:marLeft w:val="0"/>
      <w:marRight w:val="0"/>
      <w:marTop w:val="0"/>
      <w:marBottom w:val="0"/>
      <w:divBdr>
        <w:top w:val="none" w:sz="0" w:space="0" w:color="auto"/>
        <w:left w:val="none" w:sz="0" w:space="0" w:color="auto"/>
        <w:bottom w:val="none" w:sz="0" w:space="0" w:color="auto"/>
        <w:right w:val="none" w:sz="0" w:space="0" w:color="auto"/>
      </w:divBdr>
    </w:div>
    <w:div w:id="497355584">
      <w:bodyDiv w:val="1"/>
      <w:marLeft w:val="0"/>
      <w:marRight w:val="0"/>
      <w:marTop w:val="0"/>
      <w:marBottom w:val="0"/>
      <w:divBdr>
        <w:top w:val="none" w:sz="0" w:space="0" w:color="auto"/>
        <w:left w:val="none" w:sz="0" w:space="0" w:color="auto"/>
        <w:bottom w:val="none" w:sz="0" w:space="0" w:color="auto"/>
        <w:right w:val="none" w:sz="0" w:space="0" w:color="auto"/>
      </w:divBdr>
    </w:div>
    <w:div w:id="541596973">
      <w:bodyDiv w:val="1"/>
      <w:marLeft w:val="0"/>
      <w:marRight w:val="0"/>
      <w:marTop w:val="0"/>
      <w:marBottom w:val="0"/>
      <w:divBdr>
        <w:top w:val="none" w:sz="0" w:space="0" w:color="auto"/>
        <w:left w:val="none" w:sz="0" w:space="0" w:color="auto"/>
        <w:bottom w:val="none" w:sz="0" w:space="0" w:color="auto"/>
        <w:right w:val="none" w:sz="0" w:space="0" w:color="auto"/>
      </w:divBdr>
    </w:div>
    <w:div w:id="688722264">
      <w:bodyDiv w:val="1"/>
      <w:marLeft w:val="0"/>
      <w:marRight w:val="0"/>
      <w:marTop w:val="0"/>
      <w:marBottom w:val="0"/>
      <w:divBdr>
        <w:top w:val="none" w:sz="0" w:space="0" w:color="auto"/>
        <w:left w:val="none" w:sz="0" w:space="0" w:color="auto"/>
        <w:bottom w:val="none" w:sz="0" w:space="0" w:color="auto"/>
        <w:right w:val="none" w:sz="0" w:space="0" w:color="auto"/>
      </w:divBdr>
    </w:div>
    <w:div w:id="708460455">
      <w:bodyDiv w:val="1"/>
      <w:marLeft w:val="0"/>
      <w:marRight w:val="0"/>
      <w:marTop w:val="0"/>
      <w:marBottom w:val="0"/>
      <w:divBdr>
        <w:top w:val="none" w:sz="0" w:space="0" w:color="auto"/>
        <w:left w:val="none" w:sz="0" w:space="0" w:color="auto"/>
        <w:bottom w:val="none" w:sz="0" w:space="0" w:color="auto"/>
        <w:right w:val="none" w:sz="0" w:space="0" w:color="auto"/>
      </w:divBdr>
      <w:divsChild>
        <w:div w:id="35737727">
          <w:marLeft w:val="806"/>
          <w:marRight w:val="0"/>
          <w:marTop w:val="125"/>
          <w:marBottom w:val="60"/>
          <w:divBdr>
            <w:top w:val="none" w:sz="0" w:space="0" w:color="auto"/>
            <w:left w:val="none" w:sz="0" w:space="0" w:color="auto"/>
            <w:bottom w:val="none" w:sz="0" w:space="0" w:color="auto"/>
            <w:right w:val="none" w:sz="0" w:space="0" w:color="auto"/>
          </w:divBdr>
        </w:div>
        <w:div w:id="853811804">
          <w:marLeft w:val="806"/>
          <w:marRight w:val="0"/>
          <w:marTop w:val="125"/>
          <w:marBottom w:val="60"/>
          <w:divBdr>
            <w:top w:val="none" w:sz="0" w:space="0" w:color="auto"/>
            <w:left w:val="none" w:sz="0" w:space="0" w:color="auto"/>
            <w:bottom w:val="none" w:sz="0" w:space="0" w:color="auto"/>
            <w:right w:val="none" w:sz="0" w:space="0" w:color="auto"/>
          </w:divBdr>
        </w:div>
        <w:div w:id="1114709339">
          <w:marLeft w:val="806"/>
          <w:marRight w:val="0"/>
          <w:marTop w:val="125"/>
          <w:marBottom w:val="60"/>
          <w:divBdr>
            <w:top w:val="none" w:sz="0" w:space="0" w:color="auto"/>
            <w:left w:val="none" w:sz="0" w:space="0" w:color="auto"/>
            <w:bottom w:val="none" w:sz="0" w:space="0" w:color="auto"/>
            <w:right w:val="none" w:sz="0" w:space="0" w:color="auto"/>
          </w:divBdr>
        </w:div>
        <w:div w:id="1440637869">
          <w:marLeft w:val="806"/>
          <w:marRight w:val="0"/>
          <w:marTop w:val="125"/>
          <w:marBottom w:val="60"/>
          <w:divBdr>
            <w:top w:val="none" w:sz="0" w:space="0" w:color="auto"/>
            <w:left w:val="none" w:sz="0" w:space="0" w:color="auto"/>
            <w:bottom w:val="none" w:sz="0" w:space="0" w:color="auto"/>
            <w:right w:val="none" w:sz="0" w:space="0" w:color="auto"/>
          </w:divBdr>
        </w:div>
        <w:div w:id="1802113630">
          <w:marLeft w:val="806"/>
          <w:marRight w:val="0"/>
          <w:marTop w:val="125"/>
          <w:marBottom w:val="60"/>
          <w:divBdr>
            <w:top w:val="none" w:sz="0" w:space="0" w:color="auto"/>
            <w:left w:val="none" w:sz="0" w:space="0" w:color="auto"/>
            <w:bottom w:val="none" w:sz="0" w:space="0" w:color="auto"/>
            <w:right w:val="none" w:sz="0" w:space="0" w:color="auto"/>
          </w:divBdr>
        </w:div>
        <w:div w:id="1934168666">
          <w:marLeft w:val="806"/>
          <w:marRight w:val="0"/>
          <w:marTop w:val="125"/>
          <w:marBottom w:val="60"/>
          <w:divBdr>
            <w:top w:val="none" w:sz="0" w:space="0" w:color="auto"/>
            <w:left w:val="none" w:sz="0" w:space="0" w:color="auto"/>
            <w:bottom w:val="none" w:sz="0" w:space="0" w:color="auto"/>
            <w:right w:val="none" w:sz="0" w:space="0" w:color="auto"/>
          </w:divBdr>
        </w:div>
        <w:div w:id="1934387477">
          <w:marLeft w:val="806"/>
          <w:marRight w:val="0"/>
          <w:marTop w:val="125"/>
          <w:marBottom w:val="60"/>
          <w:divBdr>
            <w:top w:val="none" w:sz="0" w:space="0" w:color="auto"/>
            <w:left w:val="none" w:sz="0" w:space="0" w:color="auto"/>
            <w:bottom w:val="none" w:sz="0" w:space="0" w:color="auto"/>
            <w:right w:val="none" w:sz="0" w:space="0" w:color="auto"/>
          </w:divBdr>
        </w:div>
      </w:divsChild>
    </w:div>
    <w:div w:id="791706854">
      <w:bodyDiv w:val="1"/>
      <w:marLeft w:val="0"/>
      <w:marRight w:val="0"/>
      <w:marTop w:val="0"/>
      <w:marBottom w:val="0"/>
      <w:divBdr>
        <w:top w:val="none" w:sz="0" w:space="0" w:color="auto"/>
        <w:left w:val="none" w:sz="0" w:space="0" w:color="auto"/>
        <w:bottom w:val="none" w:sz="0" w:space="0" w:color="auto"/>
        <w:right w:val="none" w:sz="0" w:space="0" w:color="auto"/>
      </w:divBdr>
    </w:div>
    <w:div w:id="811750149">
      <w:bodyDiv w:val="1"/>
      <w:marLeft w:val="0"/>
      <w:marRight w:val="0"/>
      <w:marTop w:val="0"/>
      <w:marBottom w:val="0"/>
      <w:divBdr>
        <w:top w:val="none" w:sz="0" w:space="0" w:color="auto"/>
        <w:left w:val="none" w:sz="0" w:space="0" w:color="auto"/>
        <w:bottom w:val="none" w:sz="0" w:space="0" w:color="auto"/>
        <w:right w:val="none" w:sz="0" w:space="0" w:color="auto"/>
      </w:divBdr>
    </w:div>
    <w:div w:id="853493957">
      <w:bodyDiv w:val="1"/>
      <w:marLeft w:val="0"/>
      <w:marRight w:val="0"/>
      <w:marTop w:val="0"/>
      <w:marBottom w:val="0"/>
      <w:divBdr>
        <w:top w:val="none" w:sz="0" w:space="0" w:color="auto"/>
        <w:left w:val="none" w:sz="0" w:space="0" w:color="auto"/>
        <w:bottom w:val="none" w:sz="0" w:space="0" w:color="auto"/>
        <w:right w:val="none" w:sz="0" w:space="0" w:color="auto"/>
      </w:divBdr>
    </w:div>
    <w:div w:id="1210995346">
      <w:bodyDiv w:val="1"/>
      <w:marLeft w:val="0"/>
      <w:marRight w:val="0"/>
      <w:marTop w:val="0"/>
      <w:marBottom w:val="0"/>
      <w:divBdr>
        <w:top w:val="none" w:sz="0" w:space="0" w:color="auto"/>
        <w:left w:val="none" w:sz="0" w:space="0" w:color="auto"/>
        <w:bottom w:val="none" w:sz="0" w:space="0" w:color="auto"/>
        <w:right w:val="none" w:sz="0" w:space="0" w:color="auto"/>
      </w:divBdr>
    </w:div>
    <w:div w:id="1394697674">
      <w:bodyDiv w:val="1"/>
      <w:marLeft w:val="0"/>
      <w:marRight w:val="0"/>
      <w:marTop w:val="0"/>
      <w:marBottom w:val="0"/>
      <w:divBdr>
        <w:top w:val="none" w:sz="0" w:space="0" w:color="auto"/>
        <w:left w:val="none" w:sz="0" w:space="0" w:color="auto"/>
        <w:bottom w:val="none" w:sz="0" w:space="0" w:color="auto"/>
        <w:right w:val="none" w:sz="0" w:space="0" w:color="auto"/>
      </w:divBdr>
    </w:div>
    <w:div w:id="1401756286">
      <w:bodyDiv w:val="1"/>
      <w:marLeft w:val="0"/>
      <w:marRight w:val="0"/>
      <w:marTop w:val="0"/>
      <w:marBottom w:val="0"/>
      <w:divBdr>
        <w:top w:val="none" w:sz="0" w:space="0" w:color="auto"/>
        <w:left w:val="none" w:sz="0" w:space="0" w:color="auto"/>
        <w:bottom w:val="none" w:sz="0" w:space="0" w:color="auto"/>
        <w:right w:val="none" w:sz="0" w:space="0" w:color="auto"/>
      </w:divBdr>
    </w:div>
    <w:div w:id="1430346447">
      <w:bodyDiv w:val="1"/>
      <w:marLeft w:val="0"/>
      <w:marRight w:val="0"/>
      <w:marTop w:val="0"/>
      <w:marBottom w:val="0"/>
      <w:divBdr>
        <w:top w:val="none" w:sz="0" w:space="0" w:color="auto"/>
        <w:left w:val="none" w:sz="0" w:space="0" w:color="auto"/>
        <w:bottom w:val="none" w:sz="0" w:space="0" w:color="auto"/>
        <w:right w:val="none" w:sz="0" w:space="0" w:color="auto"/>
      </w:divBdr>
    </w:div>
    <w:div w:id="1450009251">
      <w:bodyDiv w:val="1"/>
      <w:marLeft w:val="0"/>
      <w:marRight w:val="0"/>
      <w:marTop w:val="0"/>
      <w:marBottom w:val="0"/>
      <w:divBdr>
        <w:top w:val="none" w:sz="0" w:space="0" w:color="auto"/>
        <w:left w:val="none" w:sz="0" w:space="0" w:color="auto"/>
        <w:bottom w:val="none" w:sz="0" w:space="0" w:color="auto"/>
        <w:right w:val="none" w:sz="0" w:space="0" w:color="auto"/>
      </w:divBdr>
    </w:div>
    <w:div w:id="1536504729">
      <w:bodyDiv w:val="1"/>
      <w:marLeft w:val="0"/>
      <w:marRight w:val="0"/>
      <w:marTop w:val="0"/>
      <w:marBottom w:val="0"/>
      <w:divBdr>
        <w:top w:val="none" w:sz="0" w:space="0" w:color="auto"/>
        <w:left w:val="none" w:sz="0" w:space="0" w:color="auto"/>
        <w:bottom w:val="none" w:sz="0" w:space="0" w:color="auto"/>
        <w:right w:val="none" w:sz="0" w:space="0" w:color="auto"/>
      </w:divBdr>
    </w:div>
    <w:div w:id="1612862014">
      <w:bodyDiv w:val="1"/>
      <w:marLeft w:val="0"/>
      <w:marRight w:val="0"/>
      <w:marTop w:val="0"/>
      <w:marBottom w:val="0"/>
      <w:divBdr>
        <w:top w:val="none" w:sz="0" w:space="0" w:color="auto"/>
        <w:left w:val="none" w:sz="0" w:space="0" w:color="auto"/>
        <w:bottom w:val="none" w:sz="0" w:space="0" w:color="auto"/>
        <w:right w:val="none" w:sz="0" w:space="0" w:color="auto"/>
      </w:divBdr>
    </w:div>
    <w:div w:id="1751847712">
      <w:bodyDiv w:val="1"/>
      <w:marLeft w:val="0"/>
      <w:marRight w:val="0"/>
      <w:marTop w:val="0"/>
      <w:marBottom w:val="0"/>
      <w:divBdr>
        <w:top w:val="none" w:sz="0" w:space="0" w:color="auto"/>
        <w:left w:val="none" w:sz="0" w:space="0" w:color="auto"/>
        <w:bottom w:val="none" w:sz="0" w:space="0" w:color="auto"/>
        <w:right w:val="none" w:sz="0" w:space="0" w:color="auto"/>
      </w:divBdr>
    </w:div>
    <w:div w:id="1979794572">
      <w:bodyDiv w:val="1"/>
      <w:marLeft w:val="0"/>
      <w:marRight w:val="0"/>
      <w:marTop w:val="0"/>
      <w:marBottom w:val="0"/>
      <w:divBdr>
        <w:top w:val="none" w:sz="0" w:space="0" w:color="auto"/>
        <w:left w:val="none" w:sz="0" w:space="0" w:color="auto"/>
        <w:bottom w:val="none" w:sz="0" w:space="0" w:color="auto"/>
        <w:right w:val="none" w:sz="0" w:space="0" w:color="auto"/>
      </w:divBdr>
    </w:div>
    <w:div w:id="2023700615">
      <w:bodyDiv w:val="1"/>
      <w:marLeft w:val="0"/>
      <w:marRight w:val="0"/>
      <w:marTop w:val="0"/>
      <w:marBottom w:val="0"/>
      <w:divBdr>
        <w:top w:val="none" w:sz="0" w:space="0" w:color="auto"/>
        <w:left w:val="none" w:sz="0" w:space="0" w:color="auto"/>
        <w:bottom w:val="none" w:sz="0" w:space="0" w:color="auto"/>
        <w:right w:val="none" w:sz="0" w:space="0" w:color="auto"/>
      </w:divBdr>
    </w:div>
    <w:div w:id="2036537592">
      <w:bodyDiv w:val="1"/>
      <w:marLeft w:val="0"/>
      <w:marRight w:val="0"/>
      <w:marTop w:val="0"/>
      <w:marBottom w:val="0"/>
      <w:divBdr>
        <w:top w:val="none" w:sz="0" w:space="0" w:color="auto"/>
        <w:left w:val="none" w:sz="0" w:space="0" w:color="auto"/>
        <w:bottom w:val="none" w:sz="0" w:space="0" w:color="auto"/>
        <w:right w:val="none" w:sz="0" w:space="0" w:color="auto"/>
      </w:divBdr>
    </w:div>
    <w:div w:id="21341352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7.png"/><Relationship Id="rId21" Type="http://schemas.openxmlformats.org/officeDocument/2006/relationships/hyperlink" Target="http://www.fao.org/nr/water/aquastat/data/query/index.html?lang=en" TargetMode="External"/><Relationship Id="rId22" Type="http://schemas.openxmlformats.org/officeDocument/2006/relationships/hyperlink" Target="http://apps.who.int/ghodata/?vid=99001"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F8C3F-A7D0-1D46-8E33-8011F7772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41</Pages>
  <Words>9016</Words>
  <Characters>51397</Characters>
  <Application>Microsoft Macintosh Word</Application>
  <DocSecurity>0</DocSecurity>
  <Lines>428</Lines>
  <Paragraphs>120</Paragraphs>
  <ScaleCrop>false</ScaleCrop>
  <Company/>
  <LinksUpToDate>false</LinksUpToDate>
  <CharactersWithSpaces>60293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Noble</dc:creator>
  <cp:keywords/>
  <dc:description/>
  <cp:lastModifiedBy>Ian Noble</cp:lastModifiedBy>
  <cp:revision>23</cp:revision>
  <cp:lastPrinted>2011-07-10T20:54:00Z</cp:lastPrinted>
  <dcterms:created xsi:type="dcterms:W3CDTF">2011-07-09T17:55:00Z</dcterms:created>
  <dcterms:modified xsi:type="dcterms:W3CDTF">2011-07-11T17:48:00Z</dcterms:modified>
</cp:coreProperties>
</file>