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479D8F" w14:textId="77777777" w:rsidR="0005016D" w:rsidRPr="00ED1F48" w:rsidRDefault="001B61DD" w:rsidP="008429EB">
      <w:pPr>
        <w:suppressAutoHyphens/>
        <w:jc w:val="both"/>
      </w:pPr>
      <w:r w:rsidRPr="00ED1F48">
        <w:tab/>
      </w:r>
    </w:p>
    <w:p w14:paraId="21744ADF" w14:textId="77777777" w:rsidR="005C3374" w:rsidRPr="00ED1F48" w:rsidRDefault="005C3374" w:rsidP="005C3374">
      <w:pPr>
        <w:suppressAutoHyphens/>
        <w:spacing w:line="240" w:lineRule="auto"/>
        <w:ind w:left="-567" w:firstLine="0"/>
        <w:rPr>
          <w:lang w:val="ru"/>
        </w:rPr>
      </w:pPr>
    </w:p>
    <w:p w14:paraId="05691146" w14:textId="77777777" w:rsidR="005C3374" w:rsidRPr="00ED1F48" w:rsidRDefault="005C3374" w:rsidP="005C3374">
      <w:pPr>
        <w:suppressAutoHyphens/>
        <w:spacing w:line="240" w:lineRule="auto"/>
        <w:ind w:firstLine="0"/>
        <w:rPr>
          <w:lang w:val="ru"/>
        </w:rPr>
      </w:pPr>
      <w:r w:rsidRPr="00ED1F48">
        <w:rPr>
          <w:lang w:val="ru"/>
        </w:rPr>
        <w:t xml:space="preserve">МИНИСТЕРСТВО НАУКИ И ВЫСШЕГО ОБРАЗОВАНИЯ </w:t>
      </w:r>
    </w:p>
    <w:p w14:paraId="2AC8701D" w14:textId="77777777" w:rsidR="005C3374" w:rsidRPr="00ED1F48" w:rsidRDefault="005C3374" w:rsidP="005C3374">
      <w:pPr>
        <w:suppressAutoHyphens/>
        <w:spacing w:line="240" w:lineRule="auto"/>
        <w:ind w:firstLine="0"/>
        <w:rPr>
          <w:lang w:val="ru"/>
        </w:rPr>
      </w:pPr>
      <w:r w:rsidRPr="00ED1F48">
        <w:rPr>
          <w:lang w:val="ru"/>
        </w:rPr>
        <w:t>РОССИЙСКОЙ ФЕДЕРАЦИИ</w:t>
      </w:r>
    </w:p>
    <w:p w14:paraId="6681DF86" w14:textId="77777777" w:rsidR="005C3374" w:rsidRPr="00ED1F48" w:rsidRDefault="005C3374" w:rsidP="005C3374">
      <w:pPr>
        <w:suppressAutoHyphens/>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1F691377" w14:textId="77777777" w:rsidR="005C3374" w:rsidRPr="00ED1F48" w:rsidRDefault="005C3374" w:rsidP="005C3374">
      <w:pPr>
        <w:suppressAutoHyphens/>
        <w:spacing w:line="240" w:lineRule="auto"/>
        <w:ind w:firstLine="0"/>
        <w:rPr>
          <w:lang w:val="ru"/>
        </w:rPr>
      </w:pPr>
      <w:r w:rsidRPr="00ED1F48">
        <w:rPr>
          <w:lang w:val="ru"/>
        </w:rPr>
        <w:t>высшего образования</w:t>
      </w:r>
    </w:p>
    <w:p w14:paraId="1D1C7268" w14:textId="77777777" w:rsidR="005C3374" w:rsidRPr="00ED1F48" w:rsidRDefault="005C3374" w:rsidP="00146ECD">
      <w:pPr>
        <w:suppressAutoHyphens/>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675DBFC5" w14:textId="77777777" w:rsidR="005C3374" w:rsidRPr="00ED1F48" w:rsidRDefault="005C3374" w:rsidP="005C3374">
      <w:pPr>
        <w:suppressAutoHyphens/>
        <w:spacing w:line="240" w:lineRule="auto"/>
        <w:ind w:firstLine="0"/>
        <w:rPr>
          <w:b/>
          <w:lang w:val="ru"/>
        </w:rPr>
      </w:pPr>
      <w:r w:rsidRPr="00ED1F48">
        <w:rPr>
          <w:lang w:val="ru"/>
        </w:rPr>
        <w:t>(национальный исследовательский университет)»</w:t>
      </w:r>
    </w:p>
    <w:p w14:paraId="1292C70E" w14:textId="77777777" w:rsidR="005C3374" w:rsidRPr="00ED1F48" w:rsidRDefault="005C3374" w:rsidP="005C3374">
      <w:pPr>
        <w:suppressAutoHyphens/>
        <w:spacing w:line="240" w:lineRule="auto"/>
        <w:ind w:firstLine="0"/>
        <w:rPr>
          <w:lang w:val="ru"/>
        </w:rPr>
      </w:pPr>
    </w:p>
    <w:p w14:paraId="23EB1970" w14:textId="77777777" w:rsidR="005C3374" w:rsidRPr="00ED1F48" w:rsidRDefault="005C3374" w:rsidP="005C3374">
      <w:pPr>
        <w:suppressAutoHyphens/>
        <w:spacing w:line="240" w:lineRule="auto"/>
        <w:ind w:firstLine="0"/>
        <w:rPr>
          <w:lang w:val="ru"/>
        </w:rPr>
      </w:pPr>
    </w:p>
    <w:p w14:paraId="0D3B9DC1" w14:textId="77777777" w:rsidR="005C3374" w:rsidRPr="00ED1F48" w:rsidRDefault="005C3374" w:rsidP="005C3374">
      <w:pPr>
        <w:suppressAutoHyphens/>
        <w:spacing w:line="240" w:lineRule="auto"/>
        <w:ind w:firstLine="0"/>
        <w:rPr>
          <w:lang w:val="ru"/>
        </w:rPr>
      </w:pPr>
    </w:p>
    <w:p w14:paraId="431FB434" w14:textId="77777777" w:rsidR="005C3374" w:rsidRPr="00ED1F48" w:rsidRDefault="005C3374" w:rsidP="005C3374">
      <w:pPr>
        <w:suppressAutoHyphens/>
        <w:spacing w:line="240" w:lineRule="auto"/>
        <w:ind w:firstLine="0"/>
        <w:rPr>
          <w:lang w:val="ru"/>
        </w:rPr>
      </w:pPr>
    </w:p>
    <w:p w14:paraId="3251067C" w14:textId="77777777" w:rsidR="005C3374" w:rsidRPr="00ED1F48" w:rsidRDefault="005C3374" w:rsidP="005C3374">
      <w:pPr>
        <w:suppressAutoHyphens/>
        <w:spacing w:line="240" w:lineRule="auto"/>
        <w:ind w:firstLine="0"/>
        <w:rPr>
          <w:lang w:val="ru"/>
        </w:rPr>
      </w:pPr>
    </w:p>
    <w:p w14:paraId="6972837C" w14:textId="77777777" w:rsidR="005C3374" w:rsidRPr="00ED1F48" w:rsidRDefault="005C3374" w:rsidP="005C3374">
      <w:pPr>
        <w:suppressAutoHyphens/>
        <w:spacing w:line="240" w:lineRule="auto"/>
        <w:ind w:firstLine="0"/>
        <w:rPr>
          <w:lang w:val="ru"/>
        </w:rPr>
      </w:pPr>
    </w:p>
    <w:p w14:paraId="692B0DFA" w14:textId="77777777" w:rsidR="005C3374" w:rsidRPr="00ED1F48" w:rsidRDefault="005C3374" w:rsidP="005C3374">
      <w:pPr>
        <w:suppressAutoHyphens/>
        <w:spacing w:line="240" w:lineRule="auto"/>
        <w:ind w:firstLine="0"/>
        <w:rPr>
          <w:b/>
          <w:lang w:val="ru"/>
        </w:rPr>
      </w:pPr>
      <w:r w:rsidRPr="00ED1F48">
        <w:rPr>
          <w:b/>
          <w:lang w:val="ru"/>
        </w:rPr>
        <w:t xml:space="preserve">ВЫПУСКНАЯ КВАЛИФИКАЦИОННАЯ РАБОТА </w:t>
      </w:r>
    </w:p>
    <w:p w14:paraId="33C4192C" w14:textId="77777777" w:rsidR="005C3374" w:rsidRPr="00275D15" w:rsidRDefault="005C3374" w:rsidP="005C3374">
      <w:pPr>
        <w:suppressAutoHyphens/>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05066F4D" w14:textId="77777777" w:rsidR="005C3374" w:rsidRPr="00D56415" w:rsidRDefault="005C3374" w:rsidP="005C3374">
      <w:pPr>
        <w:suppressAutoHyphens/>
        <w:spacing w:line="240" w:lineRule="auto"/>
        <w:ind w:firstLine="0"/>
      </w:pPr>
      <w:proofErr w:type="gramStart"/>
      <w:r w:rsidRPr="00D56415">
        <w:t>«</w:t>
      </w:r>
      <w:r w:rsidR="00CE5BDD" w:rsidRPr="00CE5BDD">
        <w:t xml:space="preserve"> </w:t>
      </w:r>
      <w:r w:rsidR="00CE5BDD" w:rsidRPr="005D1345">
        <w:t>Наука</w:t>
      </w:r>
      <w:proofErr w:type="gramEnd"/>
      <w:r w:rsidR="00CE5BDD" w:rsidRPr="005D1345">
        <w:t xml:space="preserve">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D56415">
        <w:t>»</w:t>
      </w:r>
      <w:r w:rsidR="0014109A" w:rsidRPr="00D56415">
        <w:br/>
      </w:r>
    </w:p>
    <w:p w14:paraId="62E886EE" w14:textId="77777777" w:rsidR="005C3374" w:rsidRPr="00D56415" w:rsidRDefault="005C3374" w:rsidP="005C3374">
      <w:pPr>
        <w:suppressAutoHyphens/>
        <w:spacing w:line="240" w:lineRule="auto"/>
        <w:ind w:firstLine="0"/>
        <w:rPr>
          <w:u w:val="single"/>
        </w:rPr>
      </w:pPr>
      <w:bookmarkStart w:id="0" w:name="_heading=h.3rdcrjn" w:colFirst="0" w:colLast="0"/>
      <w:bookmarkEnd w:id="0"/>
    </w:p>
    <w:p w14:paraId="0D8D4DE1" w14:textId="77777777" w:rsidR="005C3374" w:rsidRPr="00D56415" w:rsidRDefault="005C3374" w:rsidP="005C3374">
      <w:pPr>
        <w:suppressAutoHyphens/>
        <w:spacing w:line="240" w:lineRule="auto"/>
        <w:ind w:firstLine="0"/>
        <w:rPr>
          <w:u w:val="single"/>
        </w:rPr>
      </w:pPr>
    </w:p>
    <w:p w14:paraId="00F1560F" w14:textId="77777777" w:rsidR="005C3374" w:rsidRPr="00D56415" w:rsidRDefault="005C3374" w:rsidP="005C3374">
      <w:pPr>
        <w:suppressAutoHyphens/>
        <w:spacing w:line="240" w:lineRule="auto"/>
        <w:ind w:firstLine="0"/>
        <w:rPr>
          <w:u w:val="single"/>
        </w:rPr>
      </w:pPr>
    </w:p>
    <w:p w14:paraId="457F1C18" w14:textId="77777777" w:rsidR="005C3374" w:rsidRPr="00D56415" w:rsidRDefault="005C3374" w:rsidP="005C3374">
      <w:pPr>
        <w:suppressAutoHyphens/>
        <w:spacing w:line="240" w:lineRule="auto"/>
        <w:ind w:firstLine="0"/>
        <w:rPr>
          <w:u w:val="single"/>
        </w:rPr>
      </w:pPr>
    </w:p>
    <w:p w14:paraId="3865A9B9" w14:textId="77777777" w:rsidR="005C3374" w:rsidRPr="00D56415" w:rsidRDefault="005C3374" w:rsidP="005C3374">
      <w:pPr>
        <w:suppressAutoHyphens/>
        <w:spacing w:line="240" w:lineRule="auto"/>
        <w:ind w:firstLine="0"/>
        <w:rPr>
          <w:u w:val="single"/>
        </w:rPr>
      </w:pPr>
    </w:p>
    <w:p w14:paraId="2F2CFDD1" w14:textId="77777777" w:rsidR="005C3374" w:rsidRPr="00D56415" w:rsidRDefault="005C3374" w:rsidP="005C3374">
      <w:pPr>
        <w:suppressAutoHyphens/>
        <w:spacing w:line="240" w:lineRule="auto"/>
        <w:ind w:firstLine="0"/>
        <w:rPr>
          <w:u w:val="single"/>
        </w:rPr>
      </w:pPr>
    </w:p>
    <w:p w14:paraId="6C120C12" w14:textId="77777777" w:rsidR="005C3374" w:rsidRPr="00D56415" w:rsidRDefault="005C3374" w:rsidP="005C3374">
      <w:pPr>
        <w:suppressAutoHyphens/>
        <w:spacing w:line="240" w:lineRule="auto"/>
        <w:ind w:firstLine="0"/>
        <w:rPr>
          <w:u w:val="single"/>
        </w:rPr>
      </w:pPr>
    </w:p>
    <w:p w14:paraId="0B6603E1" w14:textId="77777777" w:rsidR="005C3374" w:rsidRPr="00D56415" w:rsidRDefault="005C3374" w:rsidP="005C3374">
      <w:pPr>
        <w:suppressAutoHyphens/>
        <w:spacing w:line="240" w:lineRule="auto"/>
        <w:ind w:firstLine="0"/>
        <w:rPr>
          <w:u w:val="single"/>
        </w:rPr>
      </w:pPr>
    </w:p>
    <w:p w14:paraId="63AF9398" w14:textId="77777777" w:rsidR="00C521CA" w:rsidRPr="00D56415" w:rsidRDefault="00C521CA" w:rsidP="005C3374">
      <w:pPr>
        <w:suppressAutoHyphens/>
        <w:spacing w:line="240" w:lineRule="auto"/>
        <w:ind w:firstLine="0"/>
        <w:rPr>
          <w:u w:val="single"/>
        </w:rPr>
      </w:pPr>
    </w:p>
    <w:p w14:paraId="61BE2BA6" w14:textId="77777777" w:rsidR="00C521CA" w:rsidRPr="00D56415" w:rsidRDefault="00C521CA" w:rsidP="005C3374">
      <w:pPr>
        <w:suppressAutoHyphens/>
        <w:spacing w:line="240" w:lineRule="auto"/>
        <w:ind w:firstLine="0"/>
        <w:rPr>
          <w:u w:val="single"/>
        </w:rPr>
      </w:pPr>
    </w:p>
    <w:p w14:paraId="579D5BB1" w14:textId="77777777" w:rsidR="005C3374" w:rsidRPr="00D56415" w:rsidRDefault="005C3374" w:rsidP="005C3374">
      <w:pPr>
        <w:suppressAutoHyphens/>
        <w:spacing w:line="240" w:lineRule="auto"/>
        <w:ind w:firstLine="0"/>
        <w:rPr>
          <w:u w:val="single"/>
        </w:rPr>
      </w:pPr>
    </w:p>
    <w:p w14:paraId="4AD36DB7" w14:textId="77777777" w:rsidR="005C3374" w:rsidRPr="00D56415" w:rsidRDefault="005C3374" w:rsidP="005C3374">
      <w:pPr>
        <w:suppressAutoHyphens/>
        <w:spacing w:line="240" w:lineRule="auto"/>
        <w:ind w:firstLine="0"/>
        <w:rPr>
          <w:u w:val="single"/>
        </w:rPr>
      </w:pPr>
    </w:p>
    <w:p w14:paraId="2C24EC35" w14:textId="77777777" w:rsidR="005C3374" w:rsidRPr="00D56415" w:rsidRDefault="005C3374" w:rsidP="005C3374">
      <w:pPr>
        <w:suppressAutoHyphens/>
        <w:spacing w:line="240" w:lineRule="auto"/>
        <w:ind w:firstLine="0"/>
        <w:rPr>
          <w:u w:val="single"/>
        </w:rPr>
      </w:pPr>
    </w:p>
    <w:p w14:paraId="1F868838" w14:textId="77777777" w:rsidR="000326CA" w:rsidRPr="00D56415" w:rsidRDefault="000326CA" w:rsidP="005C3374">
      <w:pPr>
        <w:suppressAutoHyphens/>
        <w:spacing w:line="240" w:lineRule="auto"/>
        <w:ind w:firstLine="0"/>
        <w:rPr>
          <w:u w:val="single"/>
        </w:rPr>
      </w:pPr>
    </w:p>
    <w:p w14:paraId="07249374" w14:textId="77777777" w:rsidR="000326CA" w:rsidRPr="00D56415" w:rsidRDefault="000326CA" w:rsidP="005C3374">
      <w:pPr>
        <w:suppressAutoHyphens/>
        <w:spacing w:line="240" w:lineRule="auto"/>
        <w:ind w:firstLine="0"/>
        <w:rPr>
          <w:u w:val="single"/>
        </w:rPr>
      </w:pPr>
    </w:p>
    <w:p w14:paraId="21398B14" w14:textId="77777777" w:rsidR="000326CA" w:rsidRPr="00D56415" w:rsidRDefault="000326CA" w:rsidP="005C3374">
      <w:pPr>
        <w:suppressAutoHyphens/>
        <w:spacing w:line="240" w:lineRule="auto"/>
        <w:ind w:firstLine="0"/>
        <w:rPr>
          <w:u w:val="single"/>
        </w:rPr>
      </w:pPr>
    </w:p>
    <w:p w14:paraId="3799521C" w14:textId="77777777" w:rsidR="005C3374" w:rsidRPr="00D56415" w:rsidRDefault="005C3374" w:rsidP="005C3374">
      <w:pPr>
        <w:suppressAutoHyphens/>
        <w:spacing w:line="240" w:lineRule="auto"/>
        <w:ind w:firstLine="0"/>
        <w:rPr>
          <w:u w:val="single"/>
        </w:rPr>
      </w:pPr>
    </w:p>
    <w:p w14:paraId="0FEFDFD4" w14:textId="77777777" w:rsidR="005C3374" w:rsidRPr="00D56415" w:rsidRDefault="005C3374" w:rsidP="005C3374">
      <w:pPr>
        <w:suppressAutoHyphens/>
        <w:spacing w:line="240" w:lineRule="auto"/>
        <w:ind w:firstLine="0"/>
        <w:jc w:val="both"/>
        <w:rPr>
          <w:u w:val="single"/>
        </w:rPr>
      </w:pPr>
    </w:p>
    <w:p w14:paraId="006A91D3" w14:textId="67932E68" w:rsidR="005C3374" w:rsidRPr="00ED1F48" w:rsidRDefault="005C3374" w:rsidP="005C3374">
      <w:pPr>
        <w:suppressAutoHyphens/>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r>
      <w:r w:rsidR="00D56415">
        <w:rPr>
          <w:lang w:val="ru"/>
        </w:rPr>
        <w:tab/>
      </w:r>
      <w:r w:rsidR="00D56415">
        <w:rPr>
          <w:lang w:val="ru"/>
        </w:rPr>
        <w:tab/>
        <w:t>Фролов П.В.</w:t>
      </w:r>
      <w:r w:rsidRPr="00ED1F48">
        <w:rPr>
          <w:lang w:val="ru"/>
        </w:rPr>
        <w:tab/>
        <w:t/>
      </w:r>
    </w:p>
    <w:p w14:paraId="1368FBE9" w14:textId="77777777" w:rsidR="005C3374" w:rsidRPr="00ED1F48" w:rsidRDefault="005C3374" w:rsidP="005C3374">
      <w:pPr>
        <w:suppressAutoHyphens/>
        <w:spacing w:line="240" w:lineRule="auto"/>
        <w:ind w:firstLine="0"/>
        <w:jc w:val="both"/>
        <w:rPr>
          <w:u w:val="single"/>
          <w:lang w:val="ru"/>
        </w:rPr>
      </w:pPr>
    </w:p>
    <w:p w14:paraId="3D94CC39" w14:textId="77777777" w:rsidR="005C3374" w:rsidRDefault="005C3374" w:rsidP="005C3374">
      <w:pPr>
        <w:tabs>
          <w:tab w:val="left" w:pos="3240"/>
        </w:tabs>
        <w:suppressAutoHyphens/>
        <w:spacing w:line="240" w:lineRule="auto"/>
        <w:ind w:firstLine="0"/>
        <w:jc w:val="left"/>
        <w:rPr>
          <w:lang w:val="ru"/>
        </w:rPr>
      </w:pPr>
    </w:p>
    <w:p w14:paraId="106B7CFD" w14:textId="77777777" w:rsidR="000326CA" w:rsidRPr="00ED1F48" w:rsidRDefault="000326CA" w:rsidP="005C3374">
      <w:pPr>
        <w:tabs>
          <w:tab w:val="left" w:pos="3240"/>
        </w:tabs>
        <w:suppressAutoHyphens/>
        <w:spacing w:line="240" w:lineRule="auto"/>
        <w:ind w:firstLine="0"/>
        <w:jc w:val="left"/>
        <w:rPr>
          <w:lang w:val="ru"/>
        </w:rPr>
      </w:pPr>
    </w:p>
    <w:p w14:paraId="06A6C2A4" w14:textId="77777777" w:rsidR="005C3374" w:rsidRPr="00ED1F48" w:rsidRDefault="005C3374" w:rsidP="005C3374">
      <w:pPr>
        <w:tabs>
          <w:tab w:val="left" w:pos="3240"/>
        </w:tabs>
        <w:suppressAutoHyphens/>
        <w:spacing w:line="240" w:lineRule="auto"/>
        <w:ind w:firstLine="0"/>
        <w:jc w:val="left"/>
        <w:rPr>
          <w:lang w:val="ru"/>
        </w:rPr>
      </w:pPr>
    </w:p>
    <w:p w14:paraId="4685C10E" w14:textId="77777777" w:rsidR="004538F8" w:rsidRPr="008429EB" w:rsidRDefault="005C3374" w:rsidP="008429EB">
      <w:pPr>
        <w:tabs>
          <w:tab w:val="left" w:pos="3240"/>
        </w:tabs>
        <w:suppressAutoHyphens/>
        <w:spacing w:line="240" w:lineRule="auto"/>
        <w:ind w:firstLine="0"/>
        <w:rPr>
          <w:u w:val="single"/>
        </w:rPr>
      </w:pPr>
      <w:r w:rsidRPr="00ED1F48">
        <w:rPr>
          <w:lang w:val="ru"/>
        </w:rPr>
        <w:t>Москва, 202</w:t>
      </w:r>
      <w:r w:rsidR="0031026B">
        <w:t>6</w:t>
      </w:r>
    </w:p>
    <w:p w14:paraId="144C07C3" w14:textId="77777777" w:rsidR="0093449C" w:rsidRDefault="0093449C">
      <w:pPr>
        <w:sectPr w:rsidR="0093449C">
          <w:headerReference w:type="default" r:id="rId8"/>
          <w:footerReference w:type="default" r:id="rId9"/>
          <w:pgSz w:w="11906" w:h="16838"/>
          <w:pgMar w:top="1134" w:right="851" w:bottom="851" w:left="1701" w:header="658" w:footer="425" w:gutter="0"/>
          <w:cols w:space="708"/>
          <w:docGrid w:linePitch="381"/>
        </w:sectPr>
      </w:pPr>
    </w:p>
    <w:p w14:paraId="43D276DE" w14:textId="77777777" w:rsidR="0093449C" w:rsidRDefault="00FC38B0">
      <w:pPr>
        <w:pStyle w:val="11"/>
      </w:pPr>
      <w:r>
        <w:lastRenderedPageBreak/>
        <w:t>СОДЕРЖАНИЕ</w:t>
      </w:r>
    </w:p>
    <w:p w14:paraId="7C26F0DF" w14:textId="77777777" w:rsidR="0093449C" w:rsidRDefault="00FC38B0">
      <w:pPr>
        <w:pStyle w:val="RPZBody"/>
        <w:tabs>
          <w:tab w:val="right" w:leader="dot" w:pos="8787"/>
        </w:tabs>
        <w:ind w:firstLine="0"/>
        <w:jc w:val="left"/>
      </w:pPr>
      <w:r>
        <w:t>Введение</w:t>
      </w:r>
      <w:r>
        <w:tab/>
        <w:t>3</w:t>
      </w:r>
    </w:p>
    <w:p w14:paraId="7CF38D20" w14:textId="77777777" w:rsidR="0093449C" w:rsidRDefault="00FC38B0">
      <w:pPr>
        <w:pStyle w:val="RPZBody"/>
        <w:tabs>
          <w:tab w:val="right" w:leader="dot" w:pos="8787"/>
        </w:tabs>
        <w:ind w:firstLine="0"/>
        <w:jc w:val="left"/>
      </w:pPr>
      <w:r>
        <w:t>1 Аналитическая часть</w:t>
      </w:r>
      <w:r>
        <w:tab/>
        <w:t>4</w:t>
      </w:r>
    </w:p>
    <w:p w14:paraId="2679F70B" w14:textId="77777777" w:rsidR="0093449C" w:rsidRDefault="00FC38B0">
      <w:pPr>
        <w:pStyle w:val="RPZBody"/>
        <w:tabs>
          <w:tab w:val="right" w:leader="dot" w:pos="8787"/>
        </w:tabs>
        <w:ind w:firstLine="0"/>
        <w:jc w:val="left"/>
      </w:pPr>
      <w:r>
        <w:t>1.1 Постановка задачи</w:t>
      </w:r>
      <w:r>
        <w:tab/>
        <w:t>4</w:t>
      </w:r>
    </w:p>
    <w:p w14:paraId="3007228F" w14:textId="77777777" w:rsidR="0093449C" w:rsidRDefault="00FC38B0">
      <w:pPr>
        <w:pStyle w:val="RPZBody"/>
        <w:tabs>
          <w:tab w:val="right" w:leader="dot" w:pos="8787"/>
        </w:tabs>
        <w:ind w:firstLine="0"/>
        <w:jc w:val="left"/>
      </w:pPr>
      <w:r>
        <w:t xml:space="preserve">1.2 Описание используемых </w:t>
      </w:r>
      <w:r>
        <w:t>методов</w:t>
      </w:r>
      <w:r>
        <w:tab/>
        <w:t>5</w:t>
      </w:r>
    </w:p>
    <w:p w14:paraId="1CC59F51" w14:textId="77777777" w:rsidR="0093449C" w:rsidRDefault="00FC38B0">
      <w:pPr>
        <w:pStyle w:val="RPZBody"/>
        <w:tabs>
          <w:tab w:val="right" w:leader="dot" w:pos="8787"/>
        </w:tabs>
        <w:ind w:firstLine="0"/>
        <w:jc w:val="left"/>
      </w:pPr>
      <w:r>
        <w:t>1.3 Разведочный анализ данных</w:t>
      </w:r>
      <w:r>
        <w:tab/>
        <w:t>9</w:t>
      </w:r>
    </w:p>
    <w:p w14:paraId="647DB852" w14:textId="77777777" w:rsidR="0093449C" w:rsidRDefault="00FC38B0">
      <w:pPr>
        <w:pStyle w:val="RPZBody"/>
        <w:tabs>
          <w:tab w:val="right" w:leader="dot" w:pos="8787"/>
        </w:tabs>
        <w:ind w:firstLine="0"/>
        <w:jc w:val="left"/>
      </w:pPr>
      <w:r>
        <w:t>2 Практическая часть</w:t>
      </w:r>
      <w:r>
        <w:tab/>
        <w:t>11</w:t>
      </w:r>
    </w:p>
    <w:p w14:paraId="46151015" w14:textId="77777777" w:rsidR="0093449C" w:rsidRDefault="00FC38B0">
      <w:pPr>
        <w:pStyle w:val="RPZBody"/>
        <w:tabs>
          <w:tab w:val="right" w:leader="dot" w:pos="8787"/>
        </w:tabs>
        <w:ind w:firstLine="0"/>
        <w:jc w:val="left"/>
      </w:pPr>
      <w:r>
        <w:t>2.1 Предобработка данных</w:t>
      </w:r>
      <w:r>
        <w:tab/>
        <w:t>11</w:t>
      </w:r>
    </w:p>
    <w:p w14:paraId="3116DDDB" w14:textId="77777777" w:rsidR="0093449C" w:rsidRDefault="00FC38B0">
      <w:pPr>
        <w:pStyle w:val="RPZBody"/>
        <w:tabs>
          <w:tab w:val="right" w:leader="dot" w:pos="8787"/>
        </w:tabs>
        <w:ind w:firstLine="0"/>
        <w:jc w:val="left"/>
      </w:pPr>
      <w:r>
        <w:t>2.2 Разработка и обучение модели</w:t>
      </w:r>
      <w:r>
        <w:tab/>
        <w:t>17</w:t>
      </w:r>
    </w:p>
    <w:p w14:paraId="5549E76F" w14:textId="77777777" w:rsidR="0093449C" w:rsidRDefault="00FC38B0">
      <w:pPr>
        <w:pStyle w:val="RPZBody"/>
        <w:tabs>
          <w:tab w:val="right" w:leader="dot" w:pos="8787"/>
        </w:tabs>
        <w:ind w:firstLine="0"/>
        <w:jc w:val="left"/>
      </w:pPr>
      <w:r>
        <w:t xml:space="preserve">2.3 Тестирование модели	19</w:t>
      </w:r>
    </w:p>
    <w:p w14:paraId="0F40751A" w14:textId="77777777" w:rsidR="0093449C" w:rsidRDefault="00FC38B0">
      <w:pPr>
        <w:pStyle w:val="RPZBody"/>
        <w:tabs>
          <w:tab w:val="right" w:leader="dot" w:pos="8787"/>
        </w:tabs>
        <w:ind w:firstLine="0"/>
        <w:jc w:val="left"/>
      </w:pPr>
      <w:r>
        <w:t xml:space="preserve">2.4 Нейронная сеть для соотношения матрица–наполнитель	24</w:t>
      </w:r>
    </w:p>
    <w:p w14:paraId="36D92FE0" w14:textId="77777777" w:rsidR="0093449C" w:rsidRDefault="00FC38B0">
      <w:pPr>
        <w:pStyle w:val="RPZBody"/>
        <w:tabs>
          <w:tab w:val="right" w:leader="dot" w:pos="8787"/>
        </w:tabs>
        <w:ind w:firstLine="0"/>
        <w:jc w:val="left"/>
      </w:pPr>
      <w:r>
        <w:t xml:space="preserve">2.5 Разработка приложения	25</w:t>
      </w:r>
    </w:p>
    <w:p w14:paraId="450E7E84" w14:textId="77777777" w:rsidR="0093449C" w:rsidRDefault="00FC38B0">
      <w:pPr>
        <w:pStyle w:val="RPZBody"/>
        <w:tabs>
          <w:tab w:val="right" w:leader="dot" w:pos="8787"/>
        </w:tabs>
        <w:ind w:firstLine="0"/>
        <w:jc w:val="left"/>
      </w:pPr>
      <w:r>
        <w:t xml:space="preserve">2.6 Создание удалённого репозитория и загрузка результатов работы на него	25</w:t>
      </w:r>
    </w:p>
    <w:p w14:paraId="58185522" w14:textId="77777777" w:rsidR="0093449C" w:rsidRDefault="00FC38B0">
      <w:pPr>
        <w:pStyle w:val="RPZBody"/>
        <w:tabs>
          <w:tab w:val="right" w:leader="dot" w:pos="8787"/>
        </w:tabs>
        <w:ind w:firstLine="0"/>
        <w:jc w:val="left"/>
      </w:pPr>
      <w:r>
        <w:t>Заключение</w:t>
      </w:r>
      <w:r>
        <w:tab/>
        <w:t>26</w:t>
      </w:r>
    </w:p>
    <w:p w14:paraId="3886E89F" w14:textId="77777777" w:rsidR="0093449C" w:rsidRDefault="00FC38B0">
      <w:pPr>
        <w:pStyle w:val="RPZBody"/>
        <w:tabs>
          <w:tab w:val="right" w:leader="dot" w:pos="8787"/>
        </w:tabs>
        <w:ind w:firstLine="0"/>
        <w:jc w:val="left"/>
      </w:pPr>
      <w:r>
        <w:t>Библиографический список</w:t>
      </w:r>
      <w:r>
        <w:tab/>
        <w:t>27</w:t>
      </w:r>
    </w:p>
    <w:p w14:paraId="2A96EB7D" w14:textId="77777777" w:rsidR="0093449C" w:rsidRDefault="0093449C">
      <w:pPr>
        <w:sectPr w:rsidR="0093449C">
          <w:headerReference w:type="default" r:id="rId10"/>
          <w:footerReference w:type="default" r:id="rId11"/>
          <w:pgSz w:w="11906" w:h="16838"/>
          <w:pgMar w:top="1134" w:right="567" w:bottom="850" w:left="1701" w:header="567" w:footer="312" w:gutter="0"/>
          <w:cols w:space="708"/>
          <w:docGrid w:linePitch="381"/>
        </w:sectPr>
      </w:pPr>
    </w:p>
    <w:p w14:paraId="7AD4D813" w14:textId="77777777" w:rsidR="0093449C" w:rsidRDefault="00FC38B0">
      <w:pPr>
        <w:pStyle w:val="11"/>
      </w:pPr>
      <w:r>
        <w:lastRenderedPageBreak/>
        <w:t>ВВЕДЕНИЕ</w:t>
      </w:r>
    </w:p>
    <w:p w14:paraId="52723D8C" w14:textId="77777777" w:rsidR="0093449C" w:rsidRDefault="00FC38B0">
      <w:pPr>
        <w:pStyle w:val="RPZBody"/>
      </w:pPr>
      <w:r>
        <w:t xml:space="preserve">Композиционный материал состоит из нескольких компонентов, которые работают совместно. Матрицей называют связующее, удерживающее их как единое целое. Наполнитель – второй компонент; он может выполнять армирующую функцию, то есть усиливать материал. Свойства готового композита зависят от сочетания компонентов, их соотношения, взаимного расположения и изготовления, поэтому их трудно определить только по свойствам отдельных частей.</w:t>
      </w:r>
    </w:p>
    <w:p w14:paraId="03B00C63" w14:textId="77777777" w:rsidR="0093449C" w:rsidRDefault="00FC38B0">
      <w:pPr>
        <w:pStyle w:val="RPZBody"/>
      </w:pPr>
      <w:r>
        <w:t xml:space="preserve">Входными данными служат две таблицы Excel. Для представленных материалов в них записаны характеристики состава и изготовления, в том числе соотношение связующего и наполнителя, плотность, количество отвердителя, потребление смолы и параметры нашивки, а также известные конечные свойства. На этих примерах модели учатся находить зависимость. Для нового набора из 11 входных характеристик нужны два отдельных прогноза. Модуль упругости при растяжении характеризует жёсткость материала при обратимом растяжении, когда после снятия нагрузки восстанавливается исходная форма. Прочность при растяжении – предельное напряжение до разрушения; напряжение означает нагрузку, делённую на площадь поперечного сечения.</w:t>
      </w:r>
    </w:p>
    <w:p w14:paraId="13D7F45B" w14:textId="77777777" w:rsidR="0093449C" w:rsidRDefault="00FC38B0">
      <w:pPr>
        <w:pStyle w:val="RPZBody"/>
      </w:pPr>
      <w:r>
        <w:t xml:space="preserve">Для решения задачи таблицы объединяют и проверяют, затем данные разделяют на обучающую и тестовую выборки. На обучающей выборке подбирают и сравнивают модели, а тестовую используют для итоговой проверки прогнозов по известным значениям свойств. Выбранные модели включают в демонстрационное приложение. Отдельно нейронная сеть оценивает значение показателя «Соотношение матрица–наполнитель» по 12 остальным известным характеристикам, включая модуль упругости и прочность.</w:t>
      </w:r>
    </w:p>
    <w:p w14:paraId="5EC5F7FC" w14:textId="77777777" w:rsidR="0093449C" w:rsidRDefault="00FC38B0">
      <w:pPr>
        <w:pStyle w:val="11"/>
        <w:pageBreakBefore/>
      </w:pPr>
      <w:r>
        <w:lastRenderedPageBreak/>
        <w:t>1 АНАЛИТИЧЕСКАЯ ЧАСТЬ</w:t>
      </w:r>
    </w:p>
    <w:p w14:paraId="6BC76FD6" w14:textId="77777777" w:rsidR="0093449C" w:rsidRDefault="00FC38B0">
      <w:pPr>
        <w:pStyle w:val="21"/>
      </w:pPr>
      <w:r>
        <w:t>1.1 Постановка задачи</w:t>
      </w:r>
    </w:p>
    <w:p w14:paraId="5D1A5728" w14:textId="77777777" w:rsidR="0093449C" w:rsidRDefault="00FC38B0">
      <w:pPr>
        <w:pStyle w:val="RPZBody"/>
      </w:pPr>
      <w:r>
        <w:t xml:space="preserve">Объект исследования – предоставленные числовые данные о композиционных материалах. Предмет исследования – методы построения и проверки моделей, связывающих входные характеристики с модулем упругости и прочностью при растяжении. Цель работы – построить и сравнить такие модели, оценить их на тестовой выборке и создать приложение для получения двух прогнозов по новому набору входных данных.</w:t>
      </w:r>
    </w:p>
    <w:p w14:paraId="568E8175" w14:textId="77777777" w:rsidR="0093449C" w:rsidRDefault="00FC38B0">
      <w:pPr>
        <w:pStyle w:val="RPZBody"/>
      </w:pPr>
      <w:r>
        <w:t xml:space="preserve">Исходные файлы X_bp.xlsx и X_nup.xlsx соединены по совпадающему индексу после проверки его однозначности. Получены 1023 строки и 13 содержательных полей; ещё 17 строк файла X_nup.xlsx не имели пары. Одна строка описывает один представленный пример, столбцы содержат его характеристики и известные значения свойств. Индекс служит только для соединения и не используется моделью.</w:t>
      </w:r>
    </w:p>
    <w:p w14:paraId="34093CDF" w14:textId="77777777" w:rsidR="0093449C" w:rsidRDefault="00FC38B0">
      <w:pPr>
        <w:pStyle w:val="RPZBody"/>
      </w:pPr>
      <w:r>
        <w:t xml:space="preserve">В первых двух задачах при обучении известны 11 входных характеристик и значение прогнозируемого свойства. Среди входов есть плотность, количество отвердителя, содержание эпоксидных групп, потребление смолы и параметры нашивки; полный перечень приведён в таблице 4 и словаре данных. Для нового набора входов модуль упругости и прочность неизвестны: модель оценивает каждую величину отдельно, не используя вторую как подсказку. В дополнительной задаче нейронная сеть по 12 остальным известным характеристикам оценивает показатель «Соотношение матрица–наполнитель».</w:t>
      </w:r>
    </w:p>
    <w:p w14:paraId="617108E8" w14:textId="77777777" w:rsidR="0093449C" w:rsidRDefault="00FC38B0">
      <w:pPr>
        <w:pStyle w:val="RPZBody"/>
      </w:pPr>
      <w:r>
        <w:t xml:space="preserve">Данные проверяют и подготавливают, модели обучают на обучающей выборке и настраивают с перекрёстной проверкой, а окончательное качество определяют по тестовой выборке, не участвовавшей в выборе. Три постановки и их входы сопоставлены в таблице 1. Далее описаны использованные методы.</w:t>
      </w:r>
    </w:p>
    <w:p w14:paraId="486F9A93" w14:textId="77777777" w:rsidR="0093449C" w:rsidRDefault="00FC38B0">
      <w:pPr>
        <w:pStyle w:val="RPZBody"/>
        <w:keepNext/>
        <w:ind w:firstLine="0"/>
        <w:jc w:val="left"/>
      </w:pPr>
      <w:r>
        <w:t>Таблица 1 – Постановки регрессии</w:t>
      </w:r>
    </w:p>
    <w:tbl>
      <w:tblPr>
        <w:tblStyle w:val="a4"/>
        <w:tblW w:w="0" w:type="auto"/>
        <w:tblInd w:w="0" w:type="dxa"/>
        <w:tblLook w:val="04A0" w:firstRow="1" w:lastRow="0" w:firstColumn="1" w:lastColumn="0" w:noHBand="0" w:noVBand="1"/>
      </w:tblPr>
      <w:tblGrid>
        <w:gridCol w:w="3210"/>
        <w:gridCol w:w="3209"/>
        <w:gridCol w:w="3209"/>
      </w:tblGrid>
      <w:tr w:rsidR="0093449C" w14:paraId="6F42B27B" w14:textId="77777777">
        <w:trPr>
          <w:cantSplit/>
          <w:tblHeader/>
        </w:trPr>
        <w:tc>
          <w:tcPr>
            <w:tcW w:w="3213" w:type="dxa"/>
          </w:tcPr>
          <w:p w14:paraId="7C89E1A0" w14:textId="77777777" w:rsidR="0093449C" w:rsidRDefault="00FC38B0">
            <w:pPr>
              <w:keepNext/>
              <w:ind w:firstLine="0"/>
            </w:pPr>
            <w:r>
              <w:rPr>
                <w:color w:val="000000"/>
                <w:sz w:val="24"/>
              </w:rPr>
              <w:t>Цель</w:t>
            </w:r>
          </w:p>
        </w:tc>
        <w:tc>
          <w:tcPr>
            <w:tcW w:w="3213" w:type="dxa"/>
          </w:tcPr>
          <w:p w14:paraId="50A1AA5D" w14:textId="77777777" w:rsidR="0093449C" w:rsidRDefault="00FC38B0">
            <w:pPr>
              <w:keepNext/>
              <w:ind w:firstLine="0"/>
            </w:pPr>
            <w:r>
              <w:rPr>
                <w:color w:val="000000"/>
                <w:sz w:val="24"/>
              </w:rPr>
              <w:t>Входы</w:t>
            </w:r>
          </w:p>
        </w:tc>
        <w:tc>
          <w:tcPr>
            <w:tcW w:w="3213" w:type="dxa"/>
          </w:tcPr>
          <w:p w14:paraId="651199B5" w14:textId="77777777" w:rsidR="0093449C" w:rsidRDefault="00FC38B0">
            <w:pPr>
              <w:keepNext/>
              <w:ind w:firstLine="0"/>
            </w:pPr>
            <w:r>
              <w:rPr>
                <w:color w:val="000000"/>
                <w:sz w:val="24"/>
              </w:rPr>
              <w:t>Назначение</w:t>
            </w:r>
          </w:p>
        </w:tc>
      </w:tr>
      <w:tr w:rsidR="0093449C" w14:paraId="7146244D" w14:textId="77777777">
        <w:trPr>
          <w:cantSplit/>
        </w:trPr>
        <w:tc>
          <w:tcPr>
            <w:tcW w:w="3213" w:type="dxa"/>
          </w:tcPr>
          <w:p w14:paraId="6CC610F1" w14:textId="77777777" w:rsidR="0093449C" w:rsidRDefault="00FC38B0">
            <w:pPr>
              <w:keepNext/>
              <w:ind w:firstLine="0"/>
            </w:pPr>
            <w:r>
              <w:rPr>
                <w:color w:val="000000"/>
                <w:sz w:val="24"/>
              </w:rPr>
              <w:t>1</w:t>
            </w:r>
          </w:p>
        </w:tc>
        <w:tc>
          <w:tcPr>
            <w:tcW w:w="3213" w:type="dxa"/>
          </w:tcPr>
          <w:p w14:paraId="0584DBED" w14:textId="77777777" w:rsidR="0093449C" w:rsidRDefault="00FC38B0">
            <w:pPr>
              <w:keepNext/>
              <w:ind w:firstLine="0"/>
            </w:pPr>
            <w:r>
              <w:rPr>
                <w:color w:val="000000"/>
                <w:sz w:val="24"/>
              </w:rPr>
              <w:t>2</w:t>
            </w:r>
          </w:p>
        </w:tc>
        <w:tc>
          <w:tcPr>
            <w:tcW w:w="3213" w:type="dxa"/>
          </w:tcPr>
          <w:p w14:paraId="54F5B5A3" w14:textId="77777777" w:rsidR="0093449C" w:rsidRDefault="00FC38B0">
            <w:pPr>
              <w:keepNext/>
              <w:ind w:firstLine="0"/>
            </w:pPr>
            <w:r>
              <w:rPr>
                <w:color w:val="000000"/>
                <w:sz w:val="24"/>
              </w:rPr>
              <w:t>3</w:t>
            </w:r>
          </w:p>
        </w:tc>
      </w:tr>
      <w:tr w:rsidR="0093449C" w14:paraId="51A21821" w14:textId="77777777">
        <w:trPr>
          <w:cantSplit/>
        </w:trPr>
        <w:tc>
          <w:tcPr>
            <w:tcW w:w="3213" w:type="dxa"/>
          </w:tcPr>
          <w:p w14:paraId="2AEB8201" w14:textId="77777777" w:rsidR="0093449C" w:rsidRDefault="00FC38B0">
            <w:pPr>
              <w:keepNext/>
              <w:ind w:firstLine="0"/>
            </w:pPr>
            <w:r>
              <w:rPr>
                <w:color w:val="000000"/>
                <w:sz w:val="24"/>
              </w:rPr>
              <w:t>Модуль при растяжении, ГПа</w:t>
            </w:r>
          </w:p>
        </w:tc>
        <w:tc>
          <w:tcPr>
            <w:tcW w:w="3213" w:type="dxa"/>
            <w:vAlign w:val="bottom"/>
          </w:tcPr>
          <w:p w14:paraId="27E726B9" w14:textId="77777777" w:rsidR="0093449C" w:rsidRDefault="00FC38B0">
            <w:pPr>
              <w:keepNext/>
              <w:ind w:firstLine="0"/>
            </w:pPr>
            <w:r>
              <w:rPr>
                <w:color w:val="000000"/>
                <w:sz w:val="24"/>
              </w:rPr>
              <w:t>11</w:t>
            </w:r>
          </w:p>
        </w:tc>
        <w:tc>
          <w:tcPr>
            <w:tcW w:w="3213" w:type="dxa"/>
          </w:tcPr>
          <w:p w14:paraId="69C5502F" w14:textId="77777777" w:rsidR="0093449C" w:rsidRDefault="00FC38B0">
            <w:pPr>
              <w:keepNext/>
              <w:ind w:firstLine="0"/>
            </w:pPr>
            <w:r>
              <w:rPr>
                <w:color w:val="000000"/>
                <w:sz w:val="24"/>
              </w:rPr>
              <w:t>Прямой прогноз</w:t>
            </w:r>
          </w:p>
        </w:tc>
      </w:tr>
      <w:tr w:rsidR="0093449C" w14:paraId="1CA2CF2B" w14:textId="77777777">
        <w:trPr>
          <w:cantSplit/>
        </w:trPr>
        <w:tc>
          <w:tcPr>
            <w:tcW w:w="3213" w:type="dxa"/>
          </w:tcPr>
          <w:p w14:paraId="528489E5" w14:textId="77777777" w:rsidR="0093449C" w:rsidRDefault="00FC38B0">
            <w:pPr>
              <w:keepNext/>
              <w:ind w:firstLine="0"/>
            </w:pPr>
            <w:r>
              <w:rPr>
                <w:color w:val="000000"/>
                <w:sz w:val="24"/>
              </w:rPr>
              <w:t>Прочность при растяжении, МПа</w:t>
            </w:r>
          </w:p>
        </w:tc>
        <w:tc>
          <w:tcPr>
            <w:tcW w:w="3213" w:type="dxa"/>
            <w:vAlign w:val="bottom"/>
          </w:tcPr>
          <w:p w14:paraId="41AB0336" w14:textId="77777777" w:rsidR="0093449C" w:rsidRDefault="00FC38B0">
            <w:pPr>
              <w:keepNext/>
              <w:ind w:firstLine="0"/>
            </w:pPr>
            <w:r>
              <w:rPr>
                <w:color w:val="000000"/>
                <w:sz w:val="24"/>
              </w:rPr>
              <w:t>11</w:t>
            </w:r>
          </w:p>
        </w:tc>
        <w:tc>
          <w:tcPr>
            <w:tcW w:w="3213" w:type="dxa"/>
          </w:tcPr>
          <w:p w14:paraId="58A71378" w14:textId="77777777" w:rsidR="0093449C" w:rsidRDefault="00FC38B0">
            <w:pPr>
              <w:keepNext/>
              <w:ind w:firstLine="0"/>
            </w:pPr>
            <w:r>
              <w:rPr>
                <w:color w:val="000000"/>
                <w:sz w:val="24"/>
              </w:rPr>
              <w:t>Прямой прогноз</w:t>
            </w:r>
          </w:p>
        </w:tc>
      </w:tr>
      <w:tr w:rsidR="0093449C" w14:paraId="21732092" w14:textId="77777777">
        <w:trPr>
          <w:cantSplit/>
        </w:trPr>
        <w:tc>
          <w:tcPr>
            <w:tcW w:w="3213" w:type="dxa"/>
          </w:tcPr>
          <w:p w14:paraId="2CF25FAB" w14:textId="77777777" w:rsidR="0093449C" w:rsidRDefault="00FC38B0">
            <w:pPr>
              <w:ind w:firstLine="0"/>
            </w:pPr>
            <w:r>
              <w:rPr>
                <w:color w:val="000000"/>
                <w:sz w:val="24"/>
              </w:rPr>
              <w:t>Соотношение матрица–наполнитель</w:t>
            </w:r>
          </w:p>
        </w:tc>
        <w:tc>
          <w:tcPr>
            <w:tcW w:w="3213" w:type="dxa"/>
            <w:vAlign w:val="bottom"/>
          </w:tcPr>
          <w:p w14:paraId="694CDBB1" w14:textId="77777777" w:rsidR="0093449C" w:rsidRDefault="00FC38B0">
            <w:pPr>
              <w:ind w:firstLine="0"/>
            </w:pPr>
            <w:r>
              <w:rPr>
                <w:color w:val="000000"/>
                <w:sz w:val="24"/>
              </w:rPr>
              <w:t>12</w:t>
            </w:r>
          </w:p>
        </w:tc>
        <w:tc>
          <w:tcPr>
            <w:tcW w:w="3213" w:type="dxa"/>
          </w:tcPr>
          <w:p w14:paraId="4494F476" w14:textId="77777777" w:rsidR="0093449C" w:rsidRDefault="00FC38B0">
            <w:pPr>
              <w:ind w:firstLine="0"/>
            </w:pPr>
            <w:r>
              <w:rPr>
                <w:color w:val="000000"/>
                <w:sz w:val="24"/>
              </w:rPr>
              <w:t xml:space="preserve">Оценка показателя «Соотношение матрица–наполнитель» по 12 остальным характеристикам</w:t>
            </w:r>
          </w:p>
        </w:tc>
      </w:tr>
    </w:tbl>
    <w:p w14:paraId="58B54260" w14:textId="77777777" w:rsidR="0093449C" w:rsidRDefault="0093449C">
      <w:pPr>
        <w:pStyle w:val="RPZBody"/>
        <w:ind w:firstLine="0"/>
      </w:pPr>
    </w:p>
    <w:p w14:paraId="3CC045B3" w14:textId="77777777" w:rsidR="0093449C" w:rsidRDefault="00FC38B0">
      <w:pPr>
        <w:pStyle w:val="21"/>
      </w:pPr>
      <w:r>
        <w:lastRenderedPageBreak/>
        <w:t>1.2 Описание используемых методов</w:t>
      </w:r>
    </w:p>
    <w:p w14:paraId="373EC24A" w14:textId="77777777" w:rsidR="0093449C" w:rsidRDefault="00FC38B0">
      <w:pPr>
        <w:pStyle w:val="RPZBody"/>
      </w:pPr>
      <w:r>
        <w:t xml:space="preserve">Свойства композита зависят от компонентов, их долей, ориентации и изготовления. Матрица связывает материал и передаёт нагрузку, а армирование может повышать жёсткость и прочность в определённом направлении. Поэтому отклик зависит от направления испытания относительно армирования [14], [16]. Формование влияет на пропитку, отверждение, пористость и качество материала [8]. Набор содержит некоторые характеристики состава и изготовления, но форма их связи с результатом заранее неизвестна.</w:t>
      </w:r>
    </w:p>
    <w:p w14:paraId="7DB057B0" w14:textId="77777777" w:rsidR="0093449C" w:rsidRDefault="00FC38B0">
      <w:pPr>
        <w:pStyle w:val="RPZBody"/>
      </w:pPr>
      <w:r>
        <w:t xml:space="preserve">Правило смесей можно применять только при известных определениях долей и направления нагрузки. ASTM D3171 различает массовое и объёмное содержание и учитывает пустоты [4]. В таблицах смысл отношения матрицы и наполнителя не указан, поэтому его нельзя переводить в массовую или объёмную долю. Столбец «Температура вспышки, С_2» также нельзя называть температурой отверждения.</w:t>
      </w:r>
    </w:p>
    <w:p w14:paraId="7120EDBA" w14:textId="77777777" w:rsidR="0093449C" w:rsidRDefault="00FC38B0">
      <w:pPr>
        <w:pStyle w:val="RPZBody"/>
      </w:pPr>
      <w:r>
        <w:t xml:space="preserve">Модуль описывает жёсткость при упругом растяжении, прочность – предел перед разрушением. ASTM D3039/D3039M, ISO 527-4 и ISO 527-5 показывают влияние укладки, подготовки образца, среды, захватов и скорости испытания [1], [2], [3]. Согласованный протокол важен для сравнения лабораторий [21]. Влажность и температура также могут менять свойства [5], [7]. Эти условия для предоставленных примеров неизвестны.</w:t>
      </w:r>
    </w:p>
    <w:p w14:paraId="174CDCE7" w14:textId="77777777" w:rsidR="0093449C" w:rsidRDefault="00FC38B0">
      <w:pPr>
        <w:pStyle w:val="21"/>
      </w:pPr>
      <w:r>
        <w:t>1.2.1 Константная и гребневая модели</w:t>
      </w:r>
    </w:p>
    <w:p w14:paraId="7AC345C8" w14:textId="77777777" w:rsidR="0093449C" w:rsidRDefault="00FC38B0">
      <w:pPr>
        <w:pStyle w:val="RPZBody"/>
      </w:pPr>
      <w:r>
        <w:t xml:space="preserve">Регрессионная модель учится на строках, где одновременно известны входные характеристики и значение прогнозируемого свойства. Она подбирает зависимость между ними, а затем оценивает свойство для нового набора входов. Для прогноза модуля или прочности другая конечная характеристика исключена из входов, поскольку для нового материала она также может быть неизвестна. Методы реализованы средствами scikit-learn [19].</w:t>
      </w:r>
    </w:p>
    <w:p w14:paraId="30590EE1" w14:textId="77777777" w:rsidR="0093449C" w:rsidRDefault="00FC38B0">
      <w:pPr>
        <w:pStyle w:val="RPZBody"/>
      </w:pPr>
      <w:r>
        <w:t xml:space="preserve">Самый простой ориентир – константная модель: для любого входа она возвращает среднее значение цели в обучающих данных. Более сложный метод полезен только тогда, когда уменьшает ошибку относительно этого ориентира. Гребневая регрессия (Ridge) складывает вклад каждого признака с подобранным коэффициентом. L2-штраф сдерживает чрезмерно большие коэффициенты [15]. Метод быстр, но без специально созданных признаков не описывает сложные нелинейные связи.</w:t>
      </w:r>
    </w:p>
    <w:p w14:paraId="639CA614" w14:textId="77777777" w:rsidR="0093449C" w:rsidRDefault="00FC38B0">
      <w:pPr>
        <w:pStyle w:val="RPZBody"/>
      </w:pPr>
      <w:r>
        <w:t xml:space="preserve">Перед гребневой регрессией входные столбцы стандартизуют: из значений вычитают среднее и делят на стандартное отклонение. Благодаря этому столбец с крупными числами не получает преимущество только из-за единиц измерения. Среднее и стандартное отклонение каждый раз вычисляются только по строкам, на которых модель обучается. Константная модель не использует входные признаки и остаётся единым базовым уровнем качества.</w:t>
      </w:r>
    </w:p>
    <w:p w14:paraId="0B9C2D07" w14:textId="77777777" w:rsidR="0093449C" w:rsidRDefault="00FC38B0">
      <w:pPr>
        <w:pStyle w:val="21"/>
      </w:pPr>
      <w:r>
        <w:t>1.2.2 Ансамбли деревьев</w:t>
      </w:r>
    </w:p>
    <w:p w14:paraId="01781E45" w14:textId="77777777" w:rsidR="0093449C" w:rsidRDefault="00FC38B0">
      <w:pPr>
        <w:pStyle w:val="RPZBody"/>
      </w:pPr>
      <w:r>
        <w:t xml:space="preserve">Случайный лес (Random Forest) строит много деревьев решений и усредняет их ответы [6]. Деревья делят примеры по значениям признаков, поэтому лес находит нелинейные зависимости и взаимодействия. Усреднение повышает устойчивость, но модель занимает больше места, слабо работает за пределами известных диапазонов и труднее объясняется. Глубина деревьев подбирается только по обучающим данным.</w:t>
      </w:r>
    </w:p>
    <w:p w14:paraId="782DDD6F" w14:textId="77777777" w:rsidR="0093449C" w:rsidRDefault="00FC38B0">
      <w:pPr>
        <w:pStyle w:val="RPZBody"/>
      </w:pPr>
      <w:r>
        <w:t xml:space="preserve">Градиентный бустинг (Gradient Boosting) добавляет деревья последовательно: каждое исправляет ошибки уже построенной модели [13]. Он описывает нелинейности, но зависит от глубины, шага обучения и числа деревьев. Слишком сложная последовательность запоминает обучающие примеры, поэтому лес и бустинг сравниваются на одинаковых проверочных частях.</w:t>
      </w:r>
    </w:p>
    <w:p w14:paraId="1294D726" w14:textId="77777777" w:rsidR="0093449C" w:rsidRDefault="00FC38B0">
      <w:pPr>
        <w:pStyle w:val="RPZBody"/>
      </w:pPr>
      <w:r>
        <w:t xml:space="preserve">Достоинства и ограничения ансамблевых методов сопоставлены в таблице 2.</w:t>
      </w:r>
    </w:p>
    <w:p w14:paraId="730E9A81" w14:textId="77777777" w:rsidR="0093449C" w:rsidRDefault="00FC38B0">
      <w:pPr>
        <w:pStyle w:val="RPZBody"/>
        <w:keepNext/>
        <w:ind w:firstLine="0"/>
        <w:jc w:val="left"/>
      </w:pPr>
      <w:r>
        <w:lastRenderedPageBreak/>
        <w:t>Таблица 2 – Сопоставление ансамблевых методо</w:t>
      </w:r>
      <w:r>
        <w:t>в</w:t>
      </w:r>
    </w:p>
    <w:tbl>
      <w:tblPr>
        <w:tblStyle w:val="a4"/>
        <w:tblW w:w="0" w:type="auto"/>
        <w:tblInd w:w="0" w:type="dxa"/>
        <w:tblLook w:val="04A0" w:firstRow="1" w:lastRow="0" w:firstColumn="1" w:lastColumn="0" w:noHBand="0" w:noVBand="1"/>
      </w:tblPr>
      <w:tblGrid>
        <w:gridCol w:w="3210"/>
        <w:gridCol w:w="3209"/>
        <w:gridCol w:w="3209"/>
      </w:tblGrid>
      <w:tr w:rsidR="0093449C" w14:paraId="61AE74A0" w14:textId="77777777">
        <w:trPr>
          <w:cantSplit/>
          <w:tblHeader/>
        </w:trPr>
        <w:tc>
          <w:tcPr>
            <w:tcW w:w="3213" w:type="dxa"/>
          </w:tcPr>
          <w:p w14:paraId="124A2E91" w14:textId="77777777" w:rsidR="0093449C" w:rsidRDefault="00FC38B0">
            <w:pPr>
              <w:keepNext/>
              <w:ind w:firstLine="0"/>
            </w:pPr>
            <w:r>
              <w:rPr>
                <w:color w:val="000000"/>
                <w:sz w:val="24"/>
              </w:rPr>
              <w:t>Метод</w:t>
            </w:r>
          </w:p>
        </w:tc>
        <w:tc>
          <w:tcPr>
            <w:tcW w:w="3213" w:type="dxa"/>
          </w:tcPr>
          <w:p w14:paraId="42E93323" w14:textId="77777777" w:rsidR="0093449C" w:rsidRDefault="00FC38B0">
            <w:pPr>
              <w:keepNext/>
              <w:ind w:firstLine="0"/>
            </w:pPr>
            <w:r>
              <w:rPr>
                <w:color w:val="000000"/>
                <w:sz w:val="24"/>
              </w:rPr>
              <w:t>Достоинства</w:t>
            </w:r>
          </w:p>
        </w:tc>
        <w:tc>
          <w:tcPr>
            <w:tcW w:w="3213" w:type="dxa"/>
          </w:tcPr>
          <w:p w14:paraId="075BA3FA" w14:textId="77777777" w:rsidR="0093449C" w:rsidRDefault="00FC38B0">
            <w:pPr>
              <w:keepNext/>
              <w:ind w:firstLine="0"/>
            </w:pPr>
            <w:r>
              <w:rPr>
                <w:color w:val="000000"/>
                <w:sz w:val="24"/>
              </w:rPr>
              <w:t>Ограничения</w:t>
            </w:r>
          </w:p>
        </w:tc>
      </w:tr>
      <w:tr w:rsidR="0093449C" w14:paraId="26733EE5" w14:textId="77777777">
        <w:trPr>
          <w:cantSplit/>
        </w:trPr>
        <w:tc>
          <w:tcPr>
            <w:tcW w:w="3213" w:type="dxa"/>
          </w:tcPr>
          <w:p w14:paraId="7CBD10E9" w14:textId="77777777" w:rsidR="0093449C" w:rsidRDefault="00FC38B0">
            <w:pPr>
              <w:keepNext/>
              <w:ind w:firstLine="0"/>
            </w:pPr>
            <w:r>
              <w:rPr>
                <w:color w:val="000000"/>
                <w:sz w:val="24"/>
              </w:rPr>
              <w:t>1</w:t>
            </w:r>
          </w:p>
        </w:tc>
        <w:tc>
          <w:tcPr>
            <w:tcW w:w="3213" w:type="dxa"/>
          </w:tcPr>
          <w:p w14:paraId="7C3EC555" w14:textId="77777777" w:rsidR="0093449C" w:rsidRDefault="00FC38B0">
            <w:pPr>
              <w:keepNext/>
              <w:ind w:firstLine="0"/>
            </w:pPr>
            <w:r>
              <w:rPr>
                <w:color w:val="000000"/>
                <w:sz w:val="24"/>
              </w:rPr>
              <w:t>2</w:t>
            </w:r>
          </w:p>
        </w:tc>
        <w:tc>
          <w:tcPr>
            <w:tcW w:w="3213" w:type="dxa"/>
          </w:tcPr>
          <w:p w14:paraId="0F25567A" w14:textId="77777777" w:rsidR="0093449C" w:rsidRDefault="00FC38B0">
            <w:pPr>
              <w:keepNext/>
              <w:ind w:firstLine="0"/>
            </w:pPr>
            <w:r>
              <w:rPr>
                <w:color w:val="000000"/>
                <w:sz w:val="24"/>
              </w:rPr>
              <w:t>3</w:t>
            </w:r>
          </w:p>
        </w:tc>
      </w:tr>
      <w:tr w:rsidR="0093449C" w14:paraId="62E0C756" w14:textId="77777777">
        <w:trPr>
          <w:cantSplit/>
        </w:trPr>
        <w:tc>
          <w:tcPr>
            <w:tcW w:w="3213" w:type="dxa"/>
          </w:tcPr>
          <w:p w14:paraId="2E408FFD" w14:textId="77777777" w:rsidR="0093449C" w:rsidRDefault="00FC38B0">
            <w:pPr>
              <w:keepNext/>
              <w:ind w:firstLine="0"/>
            </w:pPr>
            <w:r>
              <w:rPr>
                <w:color w:val="000000"/>
                <w:sz w:val="24"/>
              </w:rPr>
              <w:t>Случайный лес</w:t>
            </w:r>
          </w:p>
        </w:tc>
        <w:tc>
          <w:tcPr>
            <w:tcW w:w="3213" w:type="dxa"/>
          </w:tcPr>
          <w:p w14:paraId="7DE0AA9B" w14:textId="77777777" w:rsidR="0093449C" w:rsidRDefault="00FC38B0">
            <w:pPr>
              <w:keepNext/>
              <w:ind w:firstLine="0"/>
            </w:pPr>
            <w:r>
              <w:rPr>
                <w:color w:val="000000"/>
                <w:sz w:val="24"/>
              </w:rPr>
              <w:t>Нелинейности, взаимодействия, устойчивое усреднение</w:t>
            </w:r>
          </w:p>
        </w:tc>
        <w:tc>
          <w:tcPr>
            <w:tcW w:w="3213" w:type="dxa"/>
          </w:tcPr>
          <w:p w14:paraId="2EFE0A60" w14:textId="77777777" w:rsidR="0093449C" w:rsidRDefault="00FC38B0">
            <w:pPr>
              <w:keepNext/>
              <w:ind w:firstLine="0"/>
            </w:pPr>
            <w:r>
              <w:rPr>
                <w:color w:val="000000"/>
                <w:sz w:val="24"/>
              </w:rPr>
              <w:t>Размер модели, слабая экстраполяция</w:t>
            </w:r>
          </w:p>
        </w:tc>
      </w:tr>
      <w:tr w:rsidR="0093449C" w14:paraId="19DF47FA" w14:textId="77777777">
        <w:trPr>
          <w:cantSplit/>
        </w:trPr>
        <w:tc>
          <w:tcPr>
            <w:tcW w:w="3213" w:type="dxa"/>
          </w:tcPr>
          <w:p w14:paraId="644C0C80" w14:textId="77777777" w:rsidR="0093449C" w:rsidRDefault="00FC38B0">
            <w:pPr>
              <w:ind w:firstLine="0"/>
            </w:pPr>
            <w:r>
              <w:rPr>
                <w:color w:val="000000"/>
                <w:sz w:val="24"/>
              </w:rPr>
              <w:t>Градиентный бустинг</w:t>
            </w:r>
          </w:p>
        </w:tc>
        <w:tc>
          <w:tcPr>
            <w:tcW w:w="3213" w:type="dxa"/>
          </w:tcPr>
          <w:p w14:paraId="548877AB" w14:textId="77777777" w:rsidR="0093449C" w:rsidRDefault="00FC38B0">
            <w:pPr>
              <w:ind w:firstLine="0"/>
            </w:pPr>
            <w:r>
              <w:rPr>
                <w:color w:val="000000"/>
                <w:sz w:val="24"/>
              </w:rPr>
              <w:t>Последовательная коррекция ошибок</w:t>
            </w:r>
          </w:p>
        </w:tc>
        <w:tc>
          <w:tcPr>
            <w:tcW w:w="3213" w:type="dxa"/>
          </w:tcPr>
          <w:p w14:paraId="1263CDEA" w14:textId="77777777" w:rsidR="0093449C" w:rsidRDefault="00FC38B0">
            <w:pPr>
              <w:ind w:firstLine="0"/>
            </w:pPr>
            <w:r>
              <w:rPr>
                <w:color w:val="000000"/>
                <w:sz w:val="24"/>
              </w:rPr>
              <w:t>Чувствительность к глубине, темпу и числу итераций</w:t>
            </w:r>
          </w:p>
        </w:tc>
      </w:tr>
    </w:tbl>
    <w:p w14:paraId="25D8FD9D" w14:textId="77777777" w:rsidR="0093449C" w:rsidRDefault="0093449C">
      <w:pPr>
        <w:pStyle w:val="RPZBody"/>
        <w:ind w:firstLine="0"/>
      </w:pPr>
    </w:p>
    <w:p w14:paraId="108647EE" w14:textId="77777777" w:rsidR="0093449C" w:rsidRDefault="00FC38B0">
      <w:pPr>
        <w:pStyle w:val="21"/>
      </w:pPr>
      <w:r>
        <w:t>1.2.3 Метод опорных векторов и многослойный персептрон</w:t>
      </w:r>
    </w:p>
    <w:p w14:paraId="0A822B6A" w14:textId="77777777" w:rsidR="0093449C" w:rsidRDefault="00FC38B0">
      <w:pPr>
        <w:pStyle w:val="RPZBody"/>
      </w:pPr>
      <w:r>
        <w:t xml:space="preserve">Регрессия на опорных векторах (SVR) строит зависимость с допустимой зоной ошибки ε; более крупные отклонения штрафуются [11], [12]. Ядро позволяет описывать нелинейную связь. Метод подходит для умеренной выборки, но чувствителен к масштабу и параметрам C, epsilon и gamma. Поэтому признаки и цель стандартизуют только по обучающим строкам каждой проверочной части.</w:t>
      </w:r>
    </w:p>
    <w:p w14:paraId="3EC82C98" w14:textId="77777777" w:rsidR="0093449C" w:rsidRDefault="00FC38B0">
      <w:pPr>
        <w:pStyle w:val="RPZBody"/>
      </w:pPr>
      <w:r>
        <w:t xml:space="preserve">Многослойный персептрон (MLP) преобразует входные числа в нескольких слоях. Связи имеют настраиваемые веса, которые меняются для уменьшения ошибки с помощью обратного распространения [22]. Сеть может описывать сложную зависимость, но на небольшой таблице легко переобучается. В использованной реализации сложность ограничивают компактная архитектура, L2-штраф и ранняя остановка; другой известный способ регуляризации – исключение части нейронов при обучении [23].</w:t>
      </w:r>
    </w:p>
    <w:p w14:paraId="206387B5" w14:textId="77777777" w:rsidR="0093449C" w:rsidRDefault="00FC38B0">
      <w:pPr>
        <w:pStyle w:val="RPZBody"/>
      </w:pPr>
      <w:r>
        <w:t xml:space="preserve">Лучший метод определяется по ошибке, а не выбирается заранее. Нейросеть по 12 известным полям, включая модуль и прочность, оценивает записанное отношение матрицы и наполнителя. Она не указывает, какие параметры надо изменить для получения желаемого материала, и не является оптимизацией рецептуры.</w:t>
      </w:r>
    </w:p>
    <w:p w14:paraId="2559DEFB" w14:textId="77777777" w:rsidR="0093449C" w:rsidRDefault="00FC38B0">
      <w:pPr>
        <w:pStyle w:val="21"/>
      </w:pPr>
      <w:r>
        <w:lastRenderedPageBreak/>
        <w:t>1.2.4 Оценка качества и предотвращение утечки данных</w:t>
      </w:r>
    </w:p>
    <w:p w14:paraId="03CC0DD1" w14:textId="77777777" w:rsidR="0093449C" w:rsidRDefault="00FC38B0">
      <w:pPr>
        <w:pStyle w:val="RPZBody"/>
      </w:pPr>
      <w:r>
        <w:t xml:space="preserve">Из 1023 примеров заранее выделены обучающая выборка из 716 строк для разработки и тестовая выборка из 307 строк для итоговой проверки. Внутри обучающей выборки выполнен поиск гиперпараметров по сетке с десятикратной перекрёстной проверкой: девять частей служат для обучения, десятая – для проверки, затем их роли меняются. Настройка выбирается по средней ошибке на десяти частях [17]. GridSearchCV перебирает заранее заданные варианты [26], а преобразования обучаются заново внутри каждого повтора [25]. Это защищает тестовую выборку от влияния на выбор, но не заменяет проверку на новых материалах [24], [9].</w:t>
      </w:r>
    </w:p>
    <w:p w14:paraId="463ABB1B" w14:textId="77777777" w:rsidR="0093449C" w:rsidRDefault="00FC38B0">
      <w:pPr>
        <w:pStyle w:val="RPZBody"/>
      </w:pPr>
      <w:r>
        <w:t xml:space="preserve">Используются три метрики. Средняя абсолютная ошибка (MAE) – средний модуль отклонения прогноза [27]. Корень из средней квадратичной ошибки (RMSE) измеряется в тех же единицах, но сильнее реагирует на крупные промахи [30]. Коэффициент R² сравнивает модель с прогнозом среднего: около нуля означает почти отсутствие улучшения, отрицательное значение – результат хуже среднего [29], [10]. R² не является процентом точности. Пермутационная важность показывает реакцию ошибки на перемешивание столбца, но не причинность [28].</w:t>
      </w:r>
    </w:p>
    <w:p w14:paraId="5628CCC7" w14:textId="77777777" w:rsidR="0093449C" w:rsidRDefault="0093449C">
      <w:pPr>
        <w:pStyle w:val="RPZBody"/>
        <w:ind w:firstLine="0"/>
      </w:pPr>
    </w:p>
    <w:p w14:paraId="7644E38E" w14:textId="77777777" w:rsidR="0093449C" w:rsidRDefault="00FC38B0">
      <w:pPr>
        <w:pStyle w:val="RPZBody"/>
        <w:tabs>
          <w:tab w:val="right" w:pos="8787"/>
        </w:tabs>
        <w:jc w:val="left"/>
      </w:pPr>
      <m:oMath>
        <m:r>
          <w:rPr>
            <w:rFonts w:ascii="Cambria Math" w:hAnsi="Cambria Math"/>
          </w:rPr>
          <m:t>RMSE</m:t>
        </m:r>
        <m:r>
          <w:rPr>
            <w:rFonts w:ascii="Cambria Math" w:hAnsi="Cambria Math"/>
          </w:rPr>
          <m:t xml:space="preserve"> = √[(1/</m:t>
        </m:r>
        <m:r>
          <w:rPr>
            <w:rFonts w:ascii="Cambria Math" w:hAnsi="Cambria Math"/>
          </w:rPr>
          <m:t>n</m:t>
        </m:r>
        <m:r>
          <w:rPr>
            <w:rFonts w:ascii="Cambria Math" w:hAnsi="Cambria Math"/>
          </w:rPr>
          <m:t>)∑</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)²]</m:t>
        </m:r>
      </m:oMath>
      <w:r>
        <w:tab/>
        <w:t>(1)</w:t>
      </w:r>
    </w:p>
    <w:p w14:paraId="4BDAA2B1" w14:textId="77777777" w:rsidR="0093449C" w:rsidRDefault="0093449C">
      <w:pPr>
        <w:pStyle w:val="RPZBody"/>
        <w:ind w:firstLine="0"/>
      </w:pPr>
    </w:p>
    <w:p w14:paraId="1DA02D8E" w14:textId="77777777" w:rsidR="0093449C" w:rsidRDefault="00FC38B0">
      <w:pPr>
        <w:pStyle w:val="RPZBody"/>
        <w:ind w:firstLine="0"/>
        <w:jc w:val="left"/>
      </w:pPr>
      <w:r>
        <w:t>где n – число наблюдений оцениваемой выборки;</w:t>
      </w:r>
    </w:p>
    <w:p w14:paraId="25005E7B" w14:textId="77777777" w:rsidR="0093449C" w:rsidRDefault="00FC38B0">
      <w:pPr>
        <w:pStyle w:val="RPZBody"/>
        <w:ind w:firstLine="0"/>
        <w:jc w:val="left"/>
      </w:pPr>
      <w:r>
        <w:t>y</w:t>
      </w:r>
      <w:r>
        <w:t>ᵢ</w:t>
      </w:r>
      <w:r>
        <w:t xml:space="preserve"> – фактическое значение целевой переменной;</w:t>
      </w:r>
    </w:p>
    <w:p w14:paraId="1A354983" w14:textId="77777777" w:rsidR="0093449C" w:rsidRDefault="00FC38B0">
      <w:pPr>
        <w:pStyle w:val="RPZBody"/>
        <w:ind w:firstLine="0"/>
        <w:jc w:val="left"/>
      </w:pPr>
      <w:r>
        <w:t>ŷ</w:t>
      </w:r>
      <w:r>
        <w:t>ᵢ</w:t>
      </w:r>
      <w:r>
        <w:t xml:space="preserve"> – прогноз модели.</w:t>
      </w:r>
    </w:p>
    <w:p w14:paraId="0951DC3E" w14:textId="77777777" w:rsidR="0093449C" w:rsidRDefault="0093449C">
      <w:pPr>
        <w:pStyle w:val="RPZBody"/>
        <w:ind w:firstLine="0"/>
      </w:pPr>
    </w:p>
    <w:p w14:paraId="247AEC19" w14:textId="77777777" w:rsidR="0093449C" w:rsidRDefault="00FC38B0">
      <w:pPr>
        <w:pStyle w:val="RPZBody"/>
        <w:tabs>
          <w:tab w:val="right" w:pos="8787"/>
        </w:tabs>
        <w:jc w:val="left"/>
      </w:pPr>
      <m:oMath>
        <m:r>
          <w:rPr>
            <w:rFonts w:ascii="Cambria Math" w:hAnsi="Cambria Math"/>
          </w:rPr>
          <m:t>MAE</m:t>
        </m:r>
        <m:r>
          <w:rPr>
            <w:rFonts w:ascii="Cambria Math" w:hAnsi="Cambria Math"/>
          </w:rPr>
          <m:t xml:space="preserve"> = (1/</m:t>
        </m:r>
        <m:r>
          <w:rPr>
            <w:rFonts w:ascii="Cambria Math" w:hAnsi="Cambria Math"/>
          </w:rPr>
          <m:t>n</m:t>
        </m:r>
        <m:r>
          <w:rPr>
            <w:rFonts w:ascii="Cambria Math" w:hAnsi="Cambria Math"/>
          </w:rPr>
          <m:t>)∑</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m:t>
        </m:r>
      </m:oMath>
      <w:r>
        <w:tab/>
        <w:t>(2)</w:t>
      </w:r>
    </w:p>
    <w:p w14:paraId="1AC0500E" w14:textId="77777777" w:rsidR="0093449C" w:rsidRDefault="0093449C">
      <w:pPr>
        <w:pStyle w:val="RPZBody"/>
        <w:ind w:firstLine="0"/>
      </w:pPr>
    </w:p>
    <w:p w14:paraId="5ECBDBD0" w14:textId="77777777" w:rsidR="0093449C" w:rsidRDefault="00FC38B0">
      <w:pPr>
        <w:pStyle w:val="RPZBody"/>
        <w:ind w:firstLine="0"/>
        <w:jc w:val="left"/>
      </w:pPr>
      <w:r>
        <w:t>где n – число наблюдений оцениваемой выборки;</w:t>
      </w:r>
    </w:p>
    <w:p w14:paraId="4DBC9347" w14:textId="77777777" w:rsidR="0093449C" w:rsidRDefault="00FC38B0">
      <w:pPr>
        <w:pStyle w:val="RPZBody"/>
        <w:ind w:firstLine="0"/>
        <w:jc w:val="left"/>
      </w:pPr>
      <w:r>
        <w:t>y</w:t>
      </w:r>
      <w:r>
        <w:t>ᵢ</w:t>
      </w:r>
      <w:r>
        <w:t xml:space="preserve"> – фактическое значение целевой переменной;</w:t>
      </w:r>
    </w:p>
    <w:p w14:paraId="566AE707" w14:textId="77777777" w:rsidR="0093449C" w:rsidRDefault="00FC38B0">
      <w:pPr>
        <w:pStyle w:val="RPZBody"/>
        <w:ind w:firstLine="0"/>
        <w:jc w:val="left"/>
      </w:pPr>
      <w:r>
        <w:t>ŷ</w:t>
      </w:r>
      <w:r>
        <w:t>ᵢ</w:t>
      </w:r>
      <w:r>
        <w:t xml:space="preserve"> – прогноз модели.</w:t>
      </w:r>
    </w:p>
    <w:p w14:paraId="5E2DE862" w14:textId="77777777" w:rsidR="0093449C" w:rsidRDefault="0093449C">
      <w:pPr>
        <w:pStyle w:val="RPZBody"/>
        <w:ind w:firstLine="0"/>
      </w:pPr>
    </w:p>
    <w:p w14:paraId="2238E693" w14:textId="77777777" w:rsidR="0093449C" w:rsidRDefault="00FC38B0">
      <w:pPr>
        <w:pStyle w:val="RPZBody"/>
        <w:keepNext/>
        <w:tabs>
          <w:tab w:val="right" w:pos="8787"/>
        </w:tabs>
        <w:jc w:val="left"/>
      </w:pPr>
      <m:oMath>
        <m:r>
          <w:rPr>
            <w:rFonts w:ascii="Cambria Math" w:hAnsi="Cambria Math"/>
          </w:rPr>
          <w:lastRenderedPageBreak/>
          <m:t>R</m:t>
        </m:r>
        <m:r>
          <w:rPr>
            <w:rFonts w:ascii="Cambria Math" w:hAnsi="Cambria Math"/>
          </w:rPr>
          <m:t>² = 1 - ∑</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)² / ∑</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ȳ)²</m:t>
        </m:r>
      </m:oMath>
      <w:r>
        <w:tab/>
        <w:t>(3)</w:t>
      </w:r>
    </w:p>
    <w:p w14:paraId="7BF24940" w14:textId="77777777" w:rsidR="0093449C" w:rsidRDefault="0093449C">
      <w:pPr>
        <w:pStyle w:val="RPZBody"/>
        <w:keepNext/>
        <w:ind w:firstLine="0"/>
      </w:pPr>
    </w:p>
    <w:p w14:paraId="18F110C4" w14:textId="77777777" w:rsidR="0093449C" w:rsidRDefault="00FC38B0">
      <w:pPr>
        <w:pStyle w:val="RPZBody"/>
        <w:keepNext/>
        <w:ind w:firstLine="0"/>
        <w:jc w:val="left"/>
      </w:pPr>
      <w:r>
        <w:t>где n – число наблюдений оцениваемой выборки;</w:t>
      </w:r>
    </w:p>
    <w:p w14:paraId="731CF40F" w14:textId="77777777" w:rsidR="0093449C" w:rsidRDefault="00FC38B0">
      <w:pPr>
        <w:pStyle w:val="RPZBody"/>
        <w:keepNext/>
        <w:ind w:firstLine="0"/>
        <w:jc w:val="left"/>
      </w:pPr>
      <w:r>
        <w:t>y</w:t>
      </w:r>
      <w:r>
        <w:t>ᵢ</w:t>
      </w:r>
      <w:r>
        <w:t xml:space="preserve"> – факти</w:t>
      </w:r>
      <w:r>
        <w:t>ческое значение целевой переменной;</w:t>
      </w:r>
    </w:p>
    <w:p w14:paraId="38CBE0E1" w14:textId="77777777" w:rsidR="0093449C" w:rsidRDefault="00FC38B0">
      <w:pPr>
        <w:pStyle w:val="RPZBody"/>
        <w:keepNext/>
        <w:ind w:firstLine="0"/>
        <w:jc w:val="left"/>
      </w:pPr>
      <w:r>
        <w:t>ŷ</w:t>
      </w:r>
      <w:r>
        <w:t>ᵢ</w:t>
      </w:r>
      <w:r>
        <w:t xml:space="preserve"> – прогноз модели;</w:t>
      </w:r>
    </w:p>
    <w:p w14:paraId="007EF447" w14:textId="77777777" w:rsidR="0093449C" w:rsidRDefault="00FC38B0">
      <w:pPr>
        <w:pStyle w:val="RPZBody"/>
        <w:ind w:firstLine="0"/>
        <w:jc w:val="left"/>
      </w:pPr>
      <w:r>
        <w:t>ȳ</w:t>
      </w:r>
      <w:r>
        <w:t xml:space="preserve"> – среднее фактических значений оцениваемой выборки.</w:t>
      </w:r>
    </w:p>
    <w:p w14:paraId="216E07C9" w14:textId="77777777" w:rsidR="0093449C" w:rsidRDefault="0093449C">
      <w:pPr>
        <w:pStyle w:val="RPZBody"/>
        <w:ind w:firstLine="0"/>
      </w:pPr>
    </w:p>
    <w:p w14:paraId="152D6225" w14:textId="77777777" w:rsidR="0093449C" w:rsidRDefault="00FC38B0">
      <w:pPr>
        <w:pStyle w:val="RPZBody"/>
      </w:pPr>
      <w:r>
        <w:t xml:space="preserve">Константа вычисляется по обучающей части. Среднее отложенных строк отличается, поэтому её R² может быть не ровно нулевым и даже отрицательным.</w:t>
      </w:r>
    </w:p>
    <w:p w14:paraId="091AE64C" w14:textId="77777777" w:rsidR="0093449C" w:rsidRDefault="00FC38B0">
      <w:pPr>
        <w:pStyle w:val="RPZBody"/>
      </w:pPr>
      <w:r>
        <w:t>Используемые м</w:t>
      </w:r>
      <w:r>
        <w:t>етрики и смысл каждой из них приведены в таблице 3.</w:t>
      </w:r>
    </w:p>
    <w:p w14:paraId="680199F5" w14:textId="77777777" w:rsidR="0093449C" w:rsidRDefault="00FC38B0">
      <w:pPr>
        <w:pStyle w:val="RPZBody"/>
        <w:keepNext/>
        <w:ind w:firstLine="0"/>
        <w:jc w:val="left"/>
      </w:pPr>
      <w:r>
        <w:t>Таблица 3 – Метрики регрессии</w:t>
      </w:r>
    </w:p>
    <w:tbl>
      <w:tblPr>
        <w:tblStyle w:val="a4"/>
        <w:tblW w:w="0" w:type="auto"/>
        <w:tblInd w:w="0" w:type="dxa"/>
        <w:tblLook w:val="04A0" w:firstRow="1" w:lastRow="0" w:firstColumn="1" w:lastColumn="0" w:noHBand="0" w:noVBand="1"/>
      </w:tblPr>
      <w:tblGrid>
        <w:gridCol w:w="4814"/>
        <w:gridCol w:w="4814"/>
      </w:tblGrid>
      <w:tr w:rsidR="0093449C" w14:paraId="168AAEFD" w14:textId="77777777">
        <w:trPr>
          <w:cantSplit/>
          <w:tblHeader/>
        </w:trPr>
        <w:tc>
          <w:tcPr>
            <w:tcW w:w="4819" w:type="dxa"/>
          </w:tcPr>
          <w:p w14:paraId="207C31DF" w14:textId="77777777" w:rsidR="0093449C" w:rsidRDefault="00FC38B0">
            <w:pPr>
              <w:keepNext/>
              <w:ind w:firstLine="0"/>
            </w:pPr>
            <w:r>
              <w:rPr>
                <w:color w:val="000000"/>
                <w:sz w:val="24"/>
              </w:rPr>
              <w:t>Метрика</w:t>
            </w:r>
          </w:p>
        </w:tc>
        <w:tc>
          <w:tcPr>
            <w:tcW w:w="4819" w:type="dxa"/>
          </w:tcPr>
          <w:p w14:paraId="5791FC58" w14:textId="77777777" w:rsidR="0093449C" w:rsidRDefault="00FC38B0">
            <w:pPr>
              <w:keepNext/>
              <w:ind w:firstLine="0"/>
            </w:pPr>
            <w:r>
              <w:rPr>
                <w:color w:val="000000"/>
                <w:sz w:val="24"/>
              </w:rPr>
              <w:t>Интерпретация</w:t>
            </w:r>
          </w:p>
        </w:tc>
      </w:tr>
      <w:tr w:rsidR="0093449C" w14:paraId="0DB224C7" w14:textId="77777777">
        <w:trPr>
          <w:cantSplit/>
        </w:trPr>
        <w:tc>
          <w:tcPr>
            <w:tcW w:w="4819" w:type="dxa"/>
          </w:tcPr>
          <w:p w14:paraId="6167CC6A" w14:textId="77777777" w:rsidR="0093449C" w:rsidRDefault="00FC38B0">
            <w:pPr>
              <w:keepNext/>
              <w:ind w:firstLine="0"/>
            </w:pPr>
            <w:r>
              <w:rPr>
                <w:color w:val="000000"/>
                <w:sz w:val="24"/>
              </w:rPr>
              <w:t>1</w:t>
            </w:r>
          </w:p>
        </w:tc>
        <w:tc>
          <w:tcPr>
            <w:tcW w:w="4819" w:type="dxa"/>
          </w:tcPr>
          <w:p w14:paraId="6619FAA9" w14:textId="77777777" w:rsidR="0093449C" w:rsidRDefault="00FC38B0">
            <w:pPr>
              <w:keepNext/>
              <w:ind w:firstLine="0"/>
            </w:pPr>
            <w:r>
              <w:rPr>
                <w:color w:val="000000"/>
                <w:sz w:val="24"/>
              </w:rPr>
              <w:t>2</w:t>
            </w:r>
          </w:p>
        </w:tc>
      </w:tr>
      <w:tr w:rsidR="0093449C" w14:paraId="4CDB0D5C" w14:textId="77777777">
        <w:trPr>
          <w:cantSplit/>
        </w:trPr>
        <w:tc>
          <w:tcPr>
            <w:tcW w:w="4819" w:type="dxa"/>
          </w:tcPr>
          <w:p w14:paraId="063991AE" w14:textId="77777777" w:rsidR="0093449C" w:rsidRDefault="00FC38B0">
            <w:pPr>
              <w:keepNext/>
              <w:ind w:firstLine="0"/>
            </w:pPr>
            <w:r>
              <w:rPr>
                <w:color w:val="000000"/>
                <w:sz w:val="24"/>
              </w:rPr>
              <w:t>RMSE</w:t>
            </w:r>
          </w:p>
        </w:tc>
        <w:tc>
          <w:tcPr>
            <w:tcW w:w="4819" w:type="dxa"/>
          </w:tcPr>
          <w:p w14:paraId="69967A34" w14:textId="77777777" w:rsidR="0093449C" w:rsidRDefault="00FC38B0">
            <w:pPr>
              <w:keepNext/>
              <w:ind w:firstLine="0"/>
            </w:pPr>
            <w:r>
              <w:rPr>
                <w:color w:val="000000"/>
                <w:sz w:val="24"/>
              </w:rPr>
              <w:t>Ошибка в единицах цели с повышенным весом крупных промахов</w:t>
            </w:r>
          </w:p>
        </w:tc>
      </w:tr>
      <w:tr w:rsidR="0093449C" w14:paraId="6B5DC27C" w14:textId="77777777">
        <w:trPr>
          <w:cantSplit/>
        </w:trPr>
        <w:tc>
          <w:tcPr>
            <w:tcW w:w="4819" w:type="dxa"/>
          </w:tcPr>
          <w:p w14:paraId="0A9C4E8D" w14:textId="77777777" w:rsidR="0093449C" w:rsidRDefault="00FC38B0">
            <w:pPr>
              <w:keepNext/>
              <w:ind w:firstLine="0"/>
            </w:pPr>
            <w:r>
              <w:rPr>
                <w:color w:val="000000"/>
                <w:sz w:val="24"/>
              </w:rPr>
              <w:t>MAE</w:t>
            </w:r>
          </w:p>
        </w:tc>
        <w:tc>
          <w:tcPr>
            <w:tcW w:w="4819" w:type="dxa"/>
          </w:tcPr>
          <w:p w14:paraId="297E3FAE" w14:textId="77777777" w:rsidR="0093449C" w:rsidRDefault="00FC38B0">
            <w:pPr>
              <w:keepNext/>
              <w:ind w:firstLine="0"/>
            </w:pPr>
            <w:r>
              <w:rPr>
                <w:color w:val="000000"/>
                <w:sz w:val="24"/>
              </w:rPr>
              <w:t>Среднее абсолютное отклонение в единицах цели</w:t>
            </w:r>
          </w:p>
        </w:tc>
      </w:tr>
      <w:tr w:rsidR="0093449C" w14:paraId="7B519F05" w14:textId="77777777">
        <w:trPr>
          <w:cantSplit/>
        </w:trPr>
        <w:tc>
          <w:tcPr>
            <w:tcW w:w="4819" w:type="dxa"/>
          </w:tcPr>
          <w:p w14:paraId="06FB0BCE" w14:textId="77777777" w:rsidR="0093449C" w:rsidRDefault="00FC38B0">
            <w:pPr>
              <w:ind w:firstLine="0"/>
            </w:pPr>
            <w:r>
              <w:rPr>
                <w:color w:val="000000"/>
                <w:sz w:val="24"/>
              </w:rPr>
              <w:t>R²</w:t>
            </w:r>
          </w:p>
        </w:tc>
        <w:tc>
          <w:tcPr>
            <w:tcW w:w="4819" w:type="dxa"/>
          </w:tcPr>
          <w:p w14:paraId="6800A1F2" w14:textId="77777777" w:rsidR="0093449C" w:rsidRDefault="00FC38B0">
            <w:pPr>
              <w:ind w:firstLine="0"/>
            </w:pPr>
            <w:r>
              <w:rPr>
                <w:color w:val="000000"/>
                <w:sz w:val="24"/>
              </w:rPr>
              <w:t xml:space="preserve">Сравнение с </w:t>
            </w:r>
            <w:r>
              <w:rPr>
                <w:color w:val="000000"/>
                <w:sz w:val="24"/>
              </w:rPr>
              <w:t>прогнозом среднего; на отложенной выборке может быть отрицательным</w:t>
            </w:r>
          </w:p>
        </w:tc>
      </w:tr>
    </w:tbl>
    <w:p w14:paraId="054E886B" w14:textId="77777777" w:rsidR="0093449C" w:rsidRDefault="0093449C">
      <w:pPr>
        <w:pStyle w:val="RPZBody"/>
        <w:ind w:firstLine="0"/>
      </w:pPr>
    </w:p>
    <w:p w14:paraId="30D41F41" w14:textId="77777777" w:rsidR="0093449C" w:rsidRDefault="00FC38B0">
      <w:pPr>
        <w:pStyle w:val="21"/>
      </w:pPr>
      <w:r>
        <w:t>1.3 Разведочный анализ данных</w:t>
      </w:r>
    </w:p>
    <w:p w14:paraId="54BFC4CC" w14:textId="77777777" w:rsidR="0093449C" w:rsidRDefault="00FC38B0">
      <w:pPr>
        <w:pStyle w:val="RPZBody"/>
      </w:pPr>
      <w:r>
        <w:t xml:space="preserve">Разведочный анализ – первичное изучение данных до обучения. Он выполнен только на 716 обучающих строках. Для 13 полей рассчитаны средние и медианы – значения в середине упорядоченного ряда. Построены распределения, диаграммы размаха и 78 попарных диаграмм; вычислены корреляции Пирсона и Спирмена. Пропусков нет. Угол нашивки принимает только 0° и 90°: 356 и 360 примеров. Квартиль Q1 отделяет нижнюю четверть значений, Q3 – верхнюю; между ними находится средняя половина ряда. Межквартильный размах (IQR) равен расстоянию между Q1 и Q3. Правило IQR отмечает необычные значения, но не доказывает ошибку.</w:t>
      </w:r>
    </w:p>
    <w:p w14:paraId="5BEDAB30" w14:textId="77777777" w:rsidR="0093449C" w:rsidRDefault="00FC38B0">
      <w:pPr>
        <w:pStyle w:val="RPZBody"/>
      </w:pPr>
      <w:r>
        <w:t xml:space="preserve">Наибольшая абсолютная корреляция Пирсона равна 0,119 между углом и плотностью нашивки. Это слабая парная связь, но несколько признаков вместе могут содержать нелинейную информацию. Поэтому вывод делается по ошибкам моделей.</w:t>
      </w:r>
    </w:p>
    <w:p w14:paraId="47CD2B8D" w14:textId="77777777" w:rsidR="0093449C" w:rsidRDefault="00FC38B0">
      <w:pPr>
        <w:pStyle w:val="RPZBody"/>
      </w:pPr>
      <w:r>
        <w:t xml:space="preserve">На рисунке 1 гистограммы показывают частоту значений, диаграммы размаха – центр, разброс и удалённые точки, а диаграммы рассеяния – пары характеристик отдельных строк. Полный комплект графиков сохранён в репозитории.</w:t>
      </w:r>
    </w:p>
    <w:p w14:paraId="250C9545" w14:textId="77777777" w:rsidR="0093449C" w:rsidRDefault="00FC38B0">
      <w:pPr>
        <w:keepNext/>
        <w:ind w:firstLine="0"/>
      </w:pPr>
      <w:r>
        <w:rPr>
          <w:noProof/>
        </w:rPr>
        <w:drawing>
          <wp:inline distT="0" distB="0" distL="0" distR="0" wp14:anchorId="529CC213" wp14:editId="62CE2180">
            <wp:extent cx="4680000" cy="26000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resentative-eda.png"/>
                    <pic:cNvPicPr/>
                  </pic:nvPicPr>
                  <pic:blipFill>
                    <a:blip r:embed="rId12"/>
                    <a:stretch>
                      <a:fillRect/>
                    </a:stretch>
                  </pic:blipFill>
                  <pic:spPr>
                    <a:xfrm>
                      <a:off x="0" y="0"/>
                      <a:ext cx="4680000" cy="2600000"/>
                    </a:xfrm>
                    <a:prstGeom prst="rect">
                      <a:avLst/>
                    </a:prstGeom>
                  </pic:spPr>
                </pic:pic>
              </a:graphicData>
            </a:graphic>
          </wp:inline>
        </w:drawing>
      </w:r>
    </w:p>
    <w:p w14:paraId="6EC731C2" w14:textId="77777777" w:rsidR="0093449C" w:rsidRDefault="00FC38B0">
      <w:pPr>
        <w:pStyle w:val="RPZBody"/>
        <w:ind w:firstLine="0"/>
        <w:jc w:val="center"/>
      </w:pPr>
      <w:r>
        <w:t>Рисунок 1 – Репрезентативные графики распределения, размаха и рассеяния</w:t>
      </w:r>
    </w:p>
    <w:p w14:paraId="6ACCDA6E" w14:textId="77777777" w:rsidR="0093449C" w:rsidRDefault="0093449C">
      <w:pPr>
        <w:pStyle w:val="RPZBody"/>
        <w:ind w:firstLine="0"/>
      </w:pPr>
    </w:p>
    <w:p w14:paraId="4FE4B103" w14:textId="77777777" w:rsidR="0093449C" w:rsidRDefault="00FC38B0">
      <w:pPr>
        <w:pStyle w:val="11"/>
        <w:pageBreakBefore/>
      </w:pPr>
      <w:r>
        <w:lastRenderedPageBreak/>
        <w:t>2 ПРАКТИЧЕСКАЯ ЧАСТЬ</w:t>
      </w:r>
    </w:p>
    <w:p w14:paraId="13678E18" w14:textId="77777777" w:rsidR="0093449C" w:rsidRDefault="00FC38B0">
      <w:pPr>
        <w:pStyle w:val="21"/>
      </w:pPr>
      <w:r>
        <w:t>2.1 Предобработка данных</w:t>
      </w:r>
    </w:p>
    <w:p w14:paraId="06C2E592" w14:textId="77777777" w:rsidR="0093449C" w:rsidRDefault="00FC38B0">
      <w:pPr>
        <w:pStyle w:val="RPZBody"/>
      </w:pPr>
      <w:r>
        <w:t xml:space="preserve">После проверки листов, столбцов, типов и уникальности индекса файлы соединены по совпадающему индексу. Затем 1023 строки разделены при состоянии генератора 42: 716 использованы для разработки, 307 – для итоговой оценки. Индекс исключён из входов. Результаты проверки приведены в таблице 4.</w:t>
      </w:r>
    </w:p>
    <w:p w14:paraId="7DEDC403" w14:textId="77777777" w:rsidR="0093449C" w:rsidRDefault="00FC38B0">
      <w:pPr>
        <w:pStyle w:val="RPZBody"/>
        <w:keepNext/>
        <w:ind w:firstLine="0"/>
        <w:jc w:val="left"/>
      </w:pPr>
      <w:r>
        <w:t>Таблица 4 – Аудит и разбиение данных</w:t>
      </w:r>
    </w:p>
    <w:tbl>
      <w:tblPr>
        <w:tblStyle w:val="a4"/>
        <w:tblW w:w="0" w:type="auto"/>
        <w:tblInd w:w="0" w:type="dxa"/>
        <w:tblLook w:val="04A0" w:firstRow="1" w:lastRow="0" w:firstColumn="1" w:lastColumn="0" w:noHBand="0" w:noVBand="1"/>
      </w:tblPr>
      <w:tblGrid>
        <w:gridCol w:w="1604"/>
        <w:gridCol w:w="1604"/>
        <w:gridCol w:w="1605"/>
        <w:gridCol w:w="1605"/>
        <w:gridCol w:w="1605"/>
        <w:gridCol w:w="1605"/>
      </w:tblGrid>
      <w:tr w:rsidR="0093449C" w14:paraId="27F82096" w14:textId="77777777">
        <w:trPr>
          <w:cantSplit/>
          <w:tblHeader/>
        </w:trPr>
        <w:tc>
          <w:tcPr>
            <w:tcW w:w="1606" w:type="dxa"/>
          </w:tcPr>
          <w:p w14:paraId="2585AD37" w14:textId="77777777" w:rsidR="0093449C" w:rsidRDefault="00FC38B0">
            <w:pPr>
              <w:keepNext/>
              <w:ind w:firstLine="0"/>
            </w:pPr>
            <w:r>
              <w:rPr>
                <w:color w:val="000000"/>
                <w:sz w:val="24"/>
              </w:rPr>
              <w:t>Строк</w:t>
            </w:r>
          </w:p>
        </w:tc>
        <w:tc>
          <w:tcPr>
            <w:tcW w:w="1606" w:type="dxa"/>
          </w:tcPr>
          <w:p w14:paraId="1452CFDB" w14:textId="77777777" w:rsidR="0093449C" w:rsidRDefault="00FC38B0">
            <w:pPr>
              <w:keepNext/>
              <w:ind w:firstLine="0"/>
            </w:pPr>
            <w:r>
              <w:rPr>
                <w:color w:val="000000"/>
                <w:sz w:val="24"/>
              </w:rPr>
              <w:t>Полей</w:t>
            </w:r>
          </w:p>
        </w:tc>
        <w:tc>
          <w:tcPr>
            <w:tcW w:w="1606" w:type="dxa"/>
          </w:tcPr>
          <w:p w14:paraId="47FCB2DD" w14:textId="77777777" w:rsidR="0093449C" w:rsidRDefault="00FC38B0">
            <w:pPr>
              <w:keepNext/>
              <w:ind w:firstLine="0"/>
            </w:pPr>
            <w:r>
              <w:rPr>
                <w:color w:val="000000"/>
                <w:sz w:val="24"/>
              </w:rPr>
              <w:t>Обучение</w:t>
            </w:r>
          </w:p>
        </w:tc>
        <w:tc>
          <w:tcPr>
            <w:tcW w:w="1606" w:type="dxa"/>
          </w:tcPr>
          <w:p w14:paraId="4466ABDD" w14:textId="77777777" w:rsidR="0093449C" w:rsidRDefault="00FC38B0">
            <w:pPr>
              <w:keepNext/>
              <w:ind w:firstLine="0"/>
            </w:pPr>
            <w:r>
              <w:rPr>
                <w:color w:val="000000"/>
                <w:sz w:val="24"/>
              </w:rPr>
              <w:t>Отложенная оценка</w:t>
            </w:r>
          </w:p>
        </w:tc>
        <w:tc>
          <w:tcPr>
            <w:tcW w:w="1606" w:type="dxa"/>
          </w:tcPr>
          <w:p w14:paraId="31DC267C" w14:textId="77777777" w:rsidR="0093449C" w:rsidRDefault="00FC38B0">
            <w:pPr>
              <w:keepNext/>
              <w:ind w:firstLine="0"/>
            </w:pPr>
            <w:r>
              <w:rPr>
                <w:color w:val="000000"/>
                <w:sz w:val="24"/>
              </w:rPr>
              <w:t>Пропуски</w:t>
            </w:r>
          </w:p>
        </w:tc>
        <w:tc>
          <w:tcPr>
            <w:tcW w:w="1606" w:type="dxa"/>
          </w:tcPr>
          <w:p w14:paraId="65BD3DC8" w14:textId="77777777" w:rsidR="0093449C" w:rsidRDefault="00FC38B0">
            <w:pPr>
              <w:keepNext/>
              <w:ind w:firstLine="0"/>
            </w:pPr>
            <w:r>
              <w:rPr>
                <w:color w:val="000000"/>
                <w:sz w:val="24"/>
              </w:rPr>
              <w:t>Состояние генератора</w:t>
            </w:r>
          </w:p>
        </w:tc>
      </w:tr>
      <w:tr w:rsidR="0093449C" w14:paraId="3E43106A" w14:textId="77777777">
        <w:trPr>
          <w:cantSplit/>
        </w:trPr>
        <w:tc>
          <w:tcPr>
            <w:tcW w:w="1606" w:type="dxa"/>
          </w:tcPr>
          <w:p w14:paraId="7506E8CA" w14:textId="77777777" w:rsidR="0093449C" w:rsidRDefault="00FC38B0">
            <w:pPr>
              <w:keepNext/>
              <w:ind w:firstLine="0"/>
            </w:pPr>
            <w:r>
              <w:rPr>
                <w:color w:val="000000"/>
                <w:sz w:val="24"/>
              </w:rPr>
              <w:t>1</w:t>
            </w:r>
          </w:p>
        </w:tc>
        <w:tc>
          <w:tcPr>
            <w:tcW w:w="1606" w:type="dxa"/>
          </w:tcPr>
          <w:p w14:paraId="251D8678" w14:textId="77777777" w:rsidR="0093449C" w:rsidRDefault="00FC38B0">
            <w:pPr>
              <w:keepNext/>
              <w:ind w:firstLine="0"/>
            </w:pPr>
            <w:r>
              <w:rPr>
                <w:color w:val="000000"/>
                <w:sz w:val="24"/>
              </w:rPr>
              <w:t>2</w:t>
            </w:r>
          </w:p>
        </w:tc>
        <w:tc>
          <w:tcPr>
            <w:tcW w:w="1606" w:type="dxa"/>
          </w:tcPr>
          <w:p w14:paraId="78BC7172" w14:textId="77777777" w:rsidR="0093449C" w:rsidRDefault="00FC38B0">
            <w:pPr>
              <w:keepNext/>
              <w:ind w:firstLine="0"/>
            </w:pPr>
            <w:r>
              <w:rPr>
                <w:color w:val="000000"/>
                <w:sz w:val="24"/>
              </w:rPr>
              <w:t>3</w:t>
            </w:r>
          </w:p>
        </w:tc>
        <w:tc>
          <w:tcPr>
            <w:tcW w:w="1606" w:type="dxa"/>
          </w:tcPr>
          <w:p w14:paraId="70592A08" w14:textId="77777777" w:rsidR="0093449C" w:rsidRDefault="00FC38B0">
            <w:pPr>
              <w:keepNext/>
              <w:ind w:firstLine="0"/>
            </w:pPr>
            <w:r>
              <w:rPr>
                <w:color w:val="000000"/>
                <w:sz w:val="24"/>
              </w:rPr>
              <w:t>4</w:t>
            </w:r>
          </w:p>
        </w:tc>
        <w:tc>
          <w:tcPr>
            <w:tcW w:w="1606" w:type="dxa"/>
          </w:tcPr>
          <w:p w14:paraId="27AE6C6B" w14:textId="77777777" w:rsidR="0093449C" w:rsidRDefault="00FC38B0">
            <w:pPr>
              <w:keepNext/>
              <w:ind w:firstLine="0"/>
            </w:pPr>
            <w:r>
              <w:rPr>
                <w:color w:val="000000"/>
                <w:sz w:val="24"/>
              </w:rPr>
              <w:t>5</w:t>
            </w:r>
          </w:p>
        </w:tc>
        <w:tc>
          <w:tcPr>
            <w:tcW w:w="1606" w:type="dxa"/>
          </w:tcPr>
          <w:p w14:paraId="698213EB" w14:textId="77777777" w:rsidR="0093449C" w:rsidRDefault="00FC38B0">
            <w:pPr>
              <w:keepNext/>
              <w:ind w:firstLine="0"/>
            </w:pPr>
            <w:r>
              <w:rPr>
                <w:color w:val="000000"/>
                <w:sz w:val="24"/>
              </w:rPr>
              <w:t>6</w:t>
            </w:r>
          </w:p>
        </w:tc>
      </w:tr>
      <w:tr w:rsidR="0093449C" w14:paraId="15D141F2" w14:textId="77777777">
        <w:trPr>
          <w:cantSplit/>
        </w:trPr>
        <w:tc>
          <w:tcPr>
            <w:tcW w:w="1606" w:type="dxa"/>
          </w:tcPr>
          <w:p w14:paraId="2DD97785" w14:textId="77777777" w:rsidR="0093449C" w:rsidRDefault="00FC38B0">
            <w:pPr>
              <w:ind w:firstLine="0"/>
            </w:pPr>
            <w:r>
              <w:rPr>
                <w:color w:val="000000"/>
                <w:sz w:val="24"/>
              </w:rPr>
              <w:t>1023</w:t>
            </w:r>
          </w:p>
        </w:tc>
        <w:tc>
          <w:tcPr>
            <w:tcW w:w="1606" w:type="dxa"/>
          </w:tcPr>
          <w:p w14:paraId="0ACAE7F6" w14:textId="77777777" w:rsidR="0093449C" w:rsidRDefault="00FC38B0">
            <w:pPr>
              <w:ind w:firstLine="0"/>
            </w:pPr>
            <w:r>
              <w:rPr>
                <w:color w:val="000000"/>
                <w:sz w:val="24"/>
              </w:rPr>
              <w:t>13</w:t>
            </w:r>
          </w:p>
        </w:tc>
        <w:tc>
          <w:tcPr>
            <w:tcW w:w="1606" w:type="dxa"/>
          </w:tcPr>
          <w:p w14:paraId="25317626" w14:textId="77777777" w:rsidR="0093449C" w:rsidRDefault="00FC38B0">
            <w:pPr>
              <w:ind w:firstLine="0"/>
            </w:pPr>
            <w:r>
              <w:rPr>
                <w:color w:val="000000"/>
                <w:sz w:val="24"/>
              </w:rPr>
              <w:t>716</w:t>
            </w:r>
          </w:p>
        </w:tc>
        <w:tc>
          <w:tcPr>
            <w:tcW w:w="1606" w:type="dxa"/>
          </w:tcPr>
          <w:p w14:paraId="758E68F7" w14:textId="77777777" w:rsidR="0093449C" w:rsidRDefault="00FC38B0">
            <w:pPr>
              <w:ind w:firstLine="0"/>
            </w:pPr>
            <w:r>
              <w:rPr>
                <w:color w:val="000000"/>
                <w:sz w:val="24"/>
              </w:rPr>
              <w:t>307</w:t>
            </w:r>
          </w:p>
        </w:tc>
        <w:tc>
          <w:tcPr>
            <w:tcW w:w="1606" w:type="dxa"/>
          </w:tcPr>
          <w:p w14:paraId="735DD1C6" w14:textId="77777777" w:rsidR="0093449C" w:rsidRDefault="00FC38B0">
            <w:pPr>
              <w:ind w:firstLine="0"/>
            </w:pPr>
            <w:r>
              <w:rPr>
                <w:color w:val="000000"/>
                <w:sz w:val="24"/>
              </w:rPr>
              <w:t>0</w:t>
            </w:r>
          </w:p>
        </w:tc>
        <w:tc>
          <w:tcPr>
            <w:tcW w:w="1606" w:type="dxa"/>
          </w:tcPr>
          <w:p w14:paraId="7145977B" w14:textId="77777777" w:rsidR="0093449C" w:rsidRDefault="00FC38B0">
            <w:pPr>
              <w:ind w:firstLine="0"/>
            </w:pPr>
            <w:r>
              <w:rPr>
                <w:color w:val="000000"/>
                <w:sz w:val="24"/>
              </w:rPr>
              <w:t>42</w:t>
            </w:r>
          </w:p>
        </w:tc>
      </w:tr>
    </w:tbl>
    <w:p w14:paraId="17DBA8EC" w14:textId="77777777" w:rsidR="0093449C" w:rsidRDefault="0093449C">
      <w:pPr>
        <w:pStyle w:val="RPZBody"/>
        <w:ind w:firstLine="0"/>
      </w:pPr>
    </w:p>
    <w:p w14:paraId="60EC2E90" w14:textId="77777777" w:rsidR="0093449C" w:rsidRDefault="00FC38B0">
      <w:pPr>
        <w:pStyle w:val="21"/>
      </w:pPr>
      <w:r>
        <w:t xml:space="preserve">2.1.1 Статистики, </w:t>
      </w:r>
      <w:r>
        <w:t>выбросы и корреляции</w:t>
      </w:r>
    </w:p>
    <w:p w14:paraId="5FC3396E" w14:textId="77777777" w:rsidR="0093449C" w:rsidRDefault="00FC38B0">
      <w:pPr>
        <w:pStyle w:val="RPZBody"/>
      </w:pPr>
      <w:r>
        <w:t xml:space="preserve">Для каждого столбца вычислены описательные показатели. Необычными считались значения ниже Q1 − 1,5 IQR или выше Q3 + 1,5 IQR. Больше всего кандидатов найдено в плотности нашивки – 16, количестве отвердителя – 9 и температуре вспышки – 8. Они проверяются как вариант обработки, а не объявляются ошибками.</w:t>
      </w:r>
    </w:p>
    <w:p w14:paraId="5F7F191C" w14:textId="77777777" w:rsidR="0093449C" w:rsidRDefault="00FC38B0">
      <w:pPr>
        <w:pStyle w:val="RPZBody"/>
      </w:pPr>
      <w:r>
        <w:t xml:space="preserve">У количества отвердителя 468 из 716 значений с обозначением «м.%» превышают 100. Основа процентов не объяснена, поэтому числа сохранены без пересчёта. Наибольшая корреляция 0,119 получена между углом и плотностью нашивки. Оба результата относятся только к обучающей части.</w:t>
      </w:r>
    </w:p>
    <w:p w14:paraId="29F33372" w14:textId="77777777" w:rsidR="0093449C" w:rsidRDefault="00FC38B0">
      <w:pPr>
        <w:pStyle w:val="21"/>
      </w:pPr>
      <w:r>
        <w:t>2.1.2 Распределения до и после нормализации</w:t>
      </w:r>
    </w:p>
    <w:p w14:paraId="720961F2" w14:textId="77777777" w:rsidR="0093449C" w:rsidRDefault="00FC38B0">
      <w:pPr>
        <w:pStyle w:val="RPZBody"/>
      </w:pPr>
      <w:r>
        <w:t xml:space="preserve">Для рисунков столбцы с разными единицами линейно переведены в диапазон от 0 до 1 с помощью MinMaxScaler. Модели эти иллюстрационные данные не используют. При обучении Ridge стандартизуют входы X, а для SVR и MLP – входы X и цель y. Параметры вычисляются заново внутри обучающей части; деревья используют исходный масштаб.</w:t>
      </w:r>
    </w:p>
    <w:p w14:paraId="6CFF7054" w14:textId="77777777" w:rsidR="0093449C" w:rsidRDefault="00FC38B0">
      <w:pPr>
        <w:pStyle w:val="RPZBody"/>
      </w:pPr>
      <w:r>
        <w:t>На рисунке 2 сопоставлены отношение компонентов, плотность и модуль упругости. После линейного преобразован</w:t>
      </w:r>
      <w:r>
        <w:t>ия в диапазон [0; 1] сохраняются форма распределения, асимметрия и взаимный порядок наблюдений; различие физических единиц устраняется только для сопоставления графиков.</w:t>
      </w:r>
    </w:p>
    <w:p w14:paraId="1E854A9E" w14:textId="77777777" w:rsidR="0093449C" w:rsidRDefault="00FC38B0">
      <w:pPr>
        <w:keepNext/>
        <w:ind w:firstLine="0"/>
      </w:pPr>
      <w:r>
        <w:rPr>
          <w:noProof/>
        </w:rPr>
        <w:drawing>
          <wp:inline distT="0" distB="0" distL="0" distR="0" wp14:anchorId="18E81A19" wp14:editId="1B3DE875">
            <wp:extent cx="6012000" cy="53774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1.png"/>
                    <pic:cNvPicPr/>
                  </pic:nvPicPr>
                  <pic:blipFill>
                    <a:blip r:embed="rId13"/>
                    <a:stretch>
                      <a:fillRect/>
                    </a:stretch>
                  </pic:blipFill>
                  <pic:spPr>
                    <a:xfrm>
                      <a:off x="0" y="0"/>
                      <a:ext cx="6012000" cy="5377400"/>
                    </a:xfrm>
                    <a:prstGeom prst="rect">
                      <a:avLst/>
                    </a:prstGeom>
                  </pic:spPr>
                </pic:pic>
              </a:graphicData>
            </a:graphic>
          </wp:inline>
        </w:drawing>
      </w:r>
    </w:p>
    <w:p w14:paraId="7A8C4BDD" w14:textId="77777777" w:rsidR="0093449C" w:rsidRDefault="00FC38B0">
      <w:pPr>
        <w:pStyle w:val="RPZBody"/>
        <w:ind w:firstLine="0"/>
        <w:jc w:val="center"/>
      </w:pPr>
      <w:r>
        <w:t xml:space="preserve">Рисунок 2 – Распределения до и после нормализации: Соотношение </w:t>
      </w:r>
      <w:r>
        <w:t>матрица-наполнитель; Плотность, кг/м3; модуль упругости, ГПа</w:t>
      </w:r>
    </w:p>
    <w:p w14:paraId="73474D86" w14:textId="77777777" w:rsidR="0093449C" w:rsidRDefault="0093449C">
      <w:pPr>
        <w:pStyle w:val="RPZBody"/>
        <w:ind w:firstLine="0"/>
      </w:pPr>
    </w:p>
    <w:p w14:paraId="117611C8" w14:textId="77777777" w:rsidR="0093449C" w:rsidRDefault="00FC38B0">
      <w:pPr>
        <w:pStyle w:val="RPZBody"/>
      </w:pPr>
      <w:r>
        <w:lastRenderedPageBreak/>
        <w:t>На рисунке 3 представлены количество отвердителя, содержание эпоксидных групп и температура вспышки. Масштабирование не устраняет длинные хвосты и не меняет неопределённую семантику исходных еди</w:t>
      </w:r>
      <w:r>
        <w:t>ниц; значения не получают новой физической трактовки.</w:t>
      </w:r>
    </w:p>
    <w:p w14:paraId="7994E21F" w14:textId="77777777" w:rsidR="0093449C" w:rsidRDefault="00FC38B0">
      <w:pPr>
        <w:keepNext/>
        <w:ind w:firstLine="0"/>
      </w:pPr>
      <w:r>
        <w:rPr>
          <w:noProof/>
        </w:rPr>
        <w:drawing>
          <wp:inline distT="0" distB="0" distL="0" distR="0" wp14:anchorId="310B8CE6" wp14:editId="23291678">
            <wp:extent cx="6012000" cy="53774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2.png"/>
                    <pic:cNvPicPr/>
                  </pic:nvPicPr>
                  <pic:blipFill>
                    <a:blip r:embed="rId14"/>
                    <a:stretch>
                      <a:fillRect/>
                    </a:stretch>
                  </pic:blipFill>
                  <pic:spPr>
                    <a:xfrm>
                      <a:off x="0" y="0"/>
                      <a:ext cx="6012000" cy="5377400"/>
                    </a:xfrm>
                    <a:prstGeom prst="rect">
                      <a:avLst/>
                    </a:prstGeom>
                  </pic:spPr>
                </pic:pic>
              </a:graphicData>
            </a:graphic>
          </wp:inline>
        </w:drawing>
      </w:r>
    </w:p>
    <w:p w14:paraId="5FB3AF81" w14:textId="77777777" w:rsidR="0093449C" w:rsidRDefault="00FC38B0">
      <w:pPr>
        <w:pStyle w:val="RPZBody"/>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14:paraId="0B60C59A" w14:textId="77777777" w:rsidR="0093449C" w:rsidRDefault="0093449C">
      <w:pPr>
        <w:pStyle w:val="RPZBody"/>
        <w:ind w:firstLine="0"/>
      </w:pPr>
    </w:p>
    <w:p w14:paraId="1A896157" w14:textId="77777777" w:rsidR="0093449C" w:rsidRDefault="00FC38B0">
      <w:pPr>
        <w:pStyle w:val="RPZBody"/>
      </w:pPr>
      <w:r>
        <w:t>На рисунке 4 показаны поверхностная плотность и две целевые м</w:t>
      </w:r>
      <w:r>
        <w:t>еханические характеристики. Их диапазоны различаются, а преобразование лишь переводит каждую переменную в общую числовую шкалу; цели не смешиваются и оцениваются раздельно.</w:t>
      </w:r>
    </w:p>
    <w:p w14:paraId="23680985" w14:textId="77777777" w:rsidR="0093449C" w:rsidRDefault="00FC38B0">
      <w:pPr>
        <w:keepNext/>
        <w:ind w:firstLine="0"/>
      </w:pPr>
      <w:r>
        <w:rPr>
          <w:noProof/>
        </w:rPr>
        <w:lastRenderedPageBreak/>
        <w:drawing>
          <wp:inline distT="0" distB="0" distL="0" distR="0" wp14:anchorId="7A4FB4EF" wp14:editId="5EDD2FA1">
            <wp:extent cx="6012000" cy="53774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3.png"/>
                    <pic:cNvPicPr/>
                  </pic:nvPicPr>
                  <pic:blipFill>
                    <a:blip r:embed="rId15"/>
                    <a:stretch>
                      <a:fillRect/>
                    </a:stretch>
                  </pic:blipFill>
                  <pic:spPr>
                    <a:xfrm>
                      <a:off x="0" y="0"/>
                      <a:ext cx="6012000" cy="5377400"/>
                    </a:xfrm>
                    <a:prstGeom prst="rect">
                      <a:avLst/>
                    </a:prstGeom>
                  </pic:spPr>
                </pic:pic>
              </a:graphicData>
            </a:graphic>
          </wp:inline>
        </w:drawing>
      </w:r>
    </w:p>
    <w:p w14:paraId="6941EEA8" w14:textId="77777777" w:rsidR="0093449C" w:rsidRDefault="00FC38B0">
      <w:pPr>
        <w:pStyle w:val="RPZBody"/>
        <w:ind w:firstLine="0"/>
        <w:jc w:val="center"/>
      </w:pPr>
      <w:r>
        <w:t>Рисунок 4 – Распределения до и после нормализации: Поверхностная плотность, г/м2;</w:t>
      </w:r>
      <w:r>
        <w:t xml:space="preserve"> Модуль упругости при растяжении, ГПа; Прочность при растяжении, МПа</w:t>
      </w:r>
    </w:p>
    <w:p w14:paraId="216D9DD7" w14:textId="77777777" w:rsidR="0093449C" w:rsidRDefault="0093449C">
      <w:pPr>
        <w:pStyle w:val="RPZBody"/>
        <w:ind w:firstLine="0"/>
      </w:pPr>
    </w:p>
    <w:p w14:paraId="054D0FC9" w14:textId="77777777" w:rsidR="0093449C" w:rsidRDefault="00FC38B0">
      <w:pPr>
        <w:pStyle w:val="RPZBody"/>
      </w:pPr>
      <w:r>
        <w:t>На рисунке 5 сопоставлены потребление смолы и бинарный угол нашивки. Угол сохраняет два уровня, соответствующие 0° и 90°; непрерывная интерпретация промежуточных углов из этих данных нев</w:t>
      </w:r>
      <w:r>
        <w:t>озможна.</w:t>
      </w:r>
    </w:p>
    <w:p w14:paraId="78633ADA" w14:textId="77777777" w:rsidR="0093449C" w:rsidRDefault="00FC38B0">
      <w:pPr>
        <w:keepNext/>
        <w:ind w:firstLine="0"/>
      </w:pPr>
      <w:r>
        <w:rPr>
          <w:noProof/>
        </w:rPr>
        <w:lastRenderedPageBreak/>
        <w:drawing>
          <wp:inline distT="0" distB="0" distL="0" distR="0" wp14:anchorId="66792899" wp14:editId="5117721D">
            <wp:extent cx="6012000" cy="37074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4.png"/>
                    <pic:cNvPicPr/>
                  </pic:nvPicPr>
                  <pic:blipFill>
                    <a:blip r:embed="rId16"/>
                    <a:stretch>
                      <a:fillRect/>
                    </a:stretch>
                  </pic:blipFill>
                  <pic:spPr>
                    <a:xfrm>
                      <a:off x="0" y="0"/>
                      <a:ext cx="6012000" cy="3707400"/>
                    </a:xfrm>
                    <a:prstGeom prst="rect">
                      <a:avLst/>
                    </a:prstGeom>
                  </pic:spPr>
                </pic:pic>
              </a:graphicData>
            </a:graphic>
          </wp:inline>
        </w:drawing>
      </w:r>
    </w:p>
    <w:p w14:paraId="11D5BD2D" w14:textId="77777777" w:rsidR="0093449C" w:rsidRDefault="00FC38B0">
      <w:pPr>
        <w:pStyle w:val="RPZBody"/>
        <w:ind w:firstLine="0"/>
        <w:jc w:val="center"/>
      </w:pPr>
      <w:r>
        <w:t>Рисунок 5 – Распределения до и после нормализации: Потребление смолы, г/м2; Угол нашивки, град</w:t>
      </w:r>
    </w:p>
    <w:p w14:paraId="4FC7241D" w14:textId="77777777" w:rsidR="0093449C" w:rsidRDefault="0093449C">
      <w:pPr>
        <w:pStyle w:val="RPZBody"/>
        <w:ind w:firstLine="0"/>
      </w:pPr>
    </w:p>
    <w:p w14:paraId="25C1524A" w14:textId="77777777" w:rsidR="0093449C" w:rsidRDefault="00FC38B0">
      <w:pPr>
        <w:pStyle w:val="RPZBody"/>
      </w:pPr>
      <w:r>
        <w:t>На рисунке 6 показаны шаг и плотность нашивки. Неизвестные единицы ограничивают физическое толкование, однако линейное масштабирование сохраняет набл</w:t>
      </w:r>
      <w:r>
        <w:t>юдавшиеся относительные различия. Эти иллюстрационные преобразования не используются при обучении моделей.</w:t>
      </w:r>
    </w:p>
    <w:p w14:paraId="047EADFD" w14:textId="77777777" w:rsidR="0093449C" w:rsidRDefault="00FC38B0">
      <w:pPr>
        <w:keepNext/>
        <w:ind w:firstLine="0"/>
      </w:pPr>
      <w:r>
        <w:rPr>
          <w:noProof/>
        </w:rPr>
        <w:lastRenderedPageBreak/>
        <w:drawing>
          <wp:inline distT="0" distB="0" distL="0" distR="0" wp14:anchorId="0B819808" wp14:editId="05B2280D">
            <wp:extent cx="6012000" cy="370740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5.png"/>
                    <pic:cNvPicPr/>
                  </pic:nvPicPr>
                  <pic:blipFill>
                    <a:blip r:embed="rId17"/>
                    <a:stretch>
                      <a:fillRect/>
                    </a:stretch>
                  </pic:blipFill>
                  <pic:spPr>
                    <a:xfrm>
                      <a:off x="0" y="0"/>
                      <a:ext cx="6012000" cy="3707400"/>
                    </a:xfrm>
                    <a:prstGeom prst="rect">
                      <a:avLst/>
                    </a:prstGeom>
                  </pic:spPr>
                </pic:pic>
              </a:graphicData>
            </a:graphic>
          </wp:inline>
        </w:drawing>
      </w:r>
    </w:p>
    <w:p w14:paraId="0AE572DE" w14:textId="77777777" w:rsidR="0093449C" w:rsidRDefault="00FC38B0">
      <w:pPr>
        <w:pStyle w:val="RPZBody"/>
        <w:ind w:firstLine="0"/>
        <w:jc w:val="center"/>
      </w:pPr>
      <w:r>
        <w:t>Рисунок 6 – Распределения до и после нормализации: Шаг нашивки; Плотность нашивки</w:t>
      </w:r>
    </w:p>
    <w:p w14:paraId="1F746BB8" w14:textId="77777777" w:rsidR="0093449C" w:rsidRDefault="0093449C">
      <w:pPr>
        <w:pStyle w:val="RPZBody"/>
        <w:ind w:firstLine="0"/>
      </w:pPr>
    </w:p>
    <w:p w14:paraId="505526BE" w14:textId="77777777" w:rsidR="0093449C" w:rsidRDefault="00FC38B0">
      <w:pPr>
        <w:pStyle w:val="21"/>
      </w:pPr>
      <w:r>
        <w:t>2.1.3 Решения по предобработке</w:t>
      </w:r>
    </w:p>
    <w:p w14:paraId="6DBC2A00" w14:textId="77777777" w:rsidR="0093449C" w:rsidRDefault="00FC38B0">
      <w:pPr>
        <w:pStyle w:val="RPZBody"/>
      </w:pPr>
      <w:r>
        <w:t xml:space="preserve">Пропусков нет, поэтому заполнение не требуется. Для Ridge, SVR и MLP стандартизация включена в один конвейер с моделью и не использует проверочные строки. Деревьям изменение масштаба не нужно.</w:t>
      </w:r>
    </w:p>
    <w:p w14:paraId="66A4402D" w14:textId="77777777" w:rsidR="0093449C" w:rsidRDefault="00FC38B0">
      <w:pPr>
        <w:pStyle w:val="RPZBody"/>
      </w:pPr>
      <w:r>
        <w:t xml:space="preserve">Необычные значения проверены двумя способами: модели обучались на всех строках и после IQR-фильтрации. Для обеих прямых задач фильтр по 11 входам убирал 53 строки и оставлял 663 из 716. Для задачи отношения фильтр по 12 входам убирал 61 строку и оставлял 655; средняя RMSE нейросети менялась с 0,935319 до 0,937889, то есть не улучшалась. Границы фильтра каждый раз рассчитывались только на обучающей части, входы X и ответы y удалялись вместе, а проверочные и отложенные строки сохранялись. Поэтому для итоговых моделей выбран вариант без удаления.</w:t>
      </w:r>
    </w:p>
    <w:p w14:paraId="463EFA0E" w14:textId="77777777" w:rsidR="0093449C" w:rsidRDefault="00FC38B0">
      <w:pPr>
        <w:pStyle w:val="RPZBody"/>
      </w:pPr>
      <w:r>
        <w:t xml:space="preserve">Сведений о партиях и повторных сериях нет. Поэтому нельзя проверить, не оказались ли близкие примеры по разные стороны случайного разделения.</w:t>
      </w:r>
    </w:p>
    <w:p w14:paraId="790BC0A7" w14:textId="77777777" w:rsidR="0093449C" w:rsidRDefault="00FC38B0">
      <w:pPr>
        <w:pStyle w:val="21"/>
      </w:pPr>
      <w:r>
        <w:t>2.2 Разработка и обучение модели</w:t>
      </w:r>
    </w:p>
    <w:p w14:paraId="52EAB124" w14:textId="77777777" w:rsidR="0093449C" w:rsidRDefault="00FC38B0">
      <w:pPr>
        <w:pStyle w:val="RPZBody"/>
      </w:pPr>
      <w:r>
        <w:t xml:space="preserve">Для модуля и прочности сравниваются прогноз среднего, Ridge, случайный лес, градиентный бустинг и SVR; для отношения – прогноз среднего и MLP. Гиперпараметры выбираются по средней RMSE десятикратной перекрёстной проверки на 716 строках, дополнительно записываются MAE и R². После выбора модель заново обучается на всех 716 строках и один раз применяется к тестовой выборке из 307 строк.</w:t>
      </w:r>
    </w:p>
    <w:p w14:paraId="109A9044" w14:textId="77777777" w:rsidR="0093449C" w:rsidRDefault="00FC38B0">
      <w:pPr>
        <w:pStyle w:val="RPZBody"/>
      </w:pPr>
      <w:r>
        <w:t xml:space="preserve">Для модуля выбран прогноз среднего: более сложные методы не снизили RMSE. Для прочности минимальную среднюю RMSE получил бустинг, но преимущество мало: он лучше константы в 4 из 10 частей, а константа – в 6. Средняя парная разность, вычисленная как RMSE константы минус RMSE бустинга, равна +0,291 МПа при стандартном отклонении 8,345 МПа. Это не доказывает значимого превосходства.</w:t>
      </w:r>
    </w:p>
    <w:p w14:paraId="149D408C" w14:textId="77777777" w:rsidR="0093449C" w:rsidRDefault="00FC38B0">
      <w:pPr>
        <w:pStyle w:val="RPZBody"/>
      </w:pPr>
      <w:r>
        <w:t xml:space="preserve">Рисунок 7 показывает порядок проверки: 307 строк составляют тестовую выборку, а внутри остальных 716 каждая настройка десять раз обучается на девяти частях и проверяется на десятой. После выбора модель заново обучается на всех 716 строках.</w:t>
      </w:r>
    </w:p>
    <w:p w14:paraId="6FC1E50B" w14:textId="77777777" w:rsidR="0093449C" w:rsidRDefault="00FC38B0">
      <w:pPr>
        <w:keepNext/>
        <w:ind w:firstLine="0"/>
      </w:pPr>
      <w:r>
        <w:rPr>
          <w:noProof/>
        </w:rPr>
        <w:drawing>
          <wp:inline distT="0" distB="0" distL="0" distR="0" wp14:anchorId="1EB73698" wp14:editId="75B61DB6">
            <wp:extent cx="6120000" cy="212000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validation.png"/>
                    <pic:cNvPicPr/>
                  </pic:nvPicPr>
                  <pic:blipFill>
                    <a:blip r:embed="rId18"/>
                    <a:srcRect t="22000" b="18000"/>
                    <a:stretch>
                      <a:fillRect/>
                    </a:stretch>
                  </pic:blipFill>
                  <pic:spPr>
                    <a:xfrm>
                      <a:off x="0" y="0"/>
                      <a:ext cx="6120000" cy="2120000"/>
                    </a:xfrm>
                    <a:prstGeom prst="rect">
                      <a:avLst/>
                    </a:prstGeom>
                  </pic:spPr>
                </pic:pic>
              </a:graphicData>
            </a:graphic>
          </wp:inline>
        </w:drawing>
      </w:r>
    </w:p>
    <w:p w14:paraId="7C7CBAF2" w14:textId="77777777" w:rsidR="0093449C" w:rsidRDefault="00FC38B0">
      <w:pPr>
        <w:pStyle w:val="RPZBody"/>
        <w:ind w:firstLine="0"/>
        <w:jc w:val="center"/>
      </w:pPr>
      <w:r>
        <w:t xml:space="preserve">Рисунок 7 – Отделение итоговой </w:t>
      </w:r>
      <w:r>
        <w:t>выборки и обучение обработки внутри перекрёстной проверки</w:t>
      </w:r>
    </w:p>
    <w:p w14:paraId="581CE21B" w14:textId="77777777" w:rsidR="0093449C" w:rsidRDefault="0093449C">
      <w:pPr>
        <w:pStyle w:val="RPZBody"/>
        <w:ind w:firstLine="0"/>
      </w:pPr>
    </w:p>
    <w:p w14:paraId="671AF9F3" w14:textId="77777777" w:rsidR="0093449C" w:rsidRDefault="00FC38B0">
      <w:pPr>
        <w:pStyle w:val="RPZBody"/>
      </w:pPr>
      <w:r>
        <w:t xml:space="preserve">Для повторяемости диапазоны настроек зафиксированы: Ridge alpha ∈ {0,01; 0,1; 1; 10; 100}; Random Forest – (n_estimators, max_depth, min_samples_leaf) ∈ {(200, None, 1), (150, None, 3), (200, 10, 1), (150, 10, 3)}; Gradient Boosting – learning_rate ∈ {0,03; 0,1}, max_depth ∈ {2; 3}, n_estimators=150; SVR – C ∈ {0,3; 1; 3}, epsilon ∈ {0,05; 0,1}, gamma=scale. Проверены варианты со всеми строками и с IQR-фильтрацией.</w:t>
      </w:r>
    </w:p>
    <w:p w14:paraId="10F3DECF" w14:textId="77777777" w:rsidR="0093449C" w:rsidRDefault="00FC38B0">
      <w:pPr>
        <w:pStyle w:val="RPZBody"/>
      </w:pPr>
      <w:r>
        <w:t>Зафиксированные до оценки на отложенной</w:t>
      </w:r>
      <w:r>
        <w:t xml:space="preserve"> выборке конфигурации перечислены в таблице 5.</w:t>
      </w:r>
    </w:p>
    <w:p w14:paraId="76B76484" w14:textId="77777777" w:rsidR="0093449C" w:rsidRDefault="00FC38B0">
      <w:pPr>
        <w:pStyle w:val="RPZBody"/>
        <w:keepNext/>
        <w:ind w:firstLine="0"/>
        <w:jc w:val="left"/>
      </w:pPr>
      <w:r>
        <w:t>Таблица 5 – Зафиксированные конфигурации</w:t>
      </w:r>
    </w:p>
    <w:tbl>
      <w:tblPr>
        <w:tblStyle w:val="a4"/>
        <w:tblW w:w="0" w:type="auto"/>
        <w:tblInd w:w="0" w:type="dxa"/>
        <w:tblLook w:val="04A0" w:firstRow="1" w:lastRow="0" w:firstColumn="1" w:lastColumn="0" w:noHBand="0" w:noVBand="1"/>
      </w:tblPr>
      <w:tblGrid>
        <w:gridCol w:w="2406"/>
        <w:gridCol w:w="2408"/>
        <w:gridCol w:w="2406"/>
        <w:gridCol w:w="2408"/>
      </w:tblGrid>
      <w:tr w:rsidR="0093449C" w14:paraId="32AA73C2" w14:textId="77777777">
        <w:trPr>
          <w:cantSplit/>
          <w:tblHeader/>
        </w:trPr>
        <w:tc>
          <w:tcPr>
            <w:tcW w:w="2409" w:type="dxa"/>
          </w:tcPr>
          <w:p w14:paraId="74981A6E" w14:textId="77777777" w:rsidR="0093449C" w:rsidRDefault="00FC38B0">
            <w:pPr>
              <w:keepNext/>
              <w:ind w:firstLine="0"/>
            </w:pPr>
            <w:r>
              <w:rPr>
                <w:color w:val="000000"/>
                <w:sz w:val="24"/>
              </w:rPr>
              <w:t>Цель</w:t>
            </w:r>
          </w:p>
        </w:tc>
        <w:tc>
          <w:tcPr>
            <w:tcW w:w="2409" w:type="dxa"/>
          </w:tcPr>
          <w:p w14:paraId="0A3ADF2E" w14:textId="77777777" w:rsidR="0093449C" w:rsidRDefault="00FC38B0">
            <w:pPr>
              <w:keepNext/>
              <w:ind w:firstLine="0"/>
            </w:pPr>
            <w:r>
              <w:rPr>
                <w:color w:val="000000"/>
                <w:sz w:val="24"/>
              </w:rPr>
              <w:t>Модель</w:t>
            </w:r>
          </w:p>
        </w:tc>
        <w:tc>
          <w:tcPr>
            <w:tcW w:w="2409" w:type="dxa"/>
          </w:tcPr>
          <w:p w14:paraId="0F90ACDF" w14:textId="77777777" w:rsidR="0093449C" w:rsidRDefault="00FC38B0">
            <w:pPr>
              <w:keepNext/>
              <w:ind w:firstLine="0"/>
            </w:pPr>
            <w:r>
              <w:rPr>
                <w:color w:val="000000"/>
                <w:sz w:val="24"/>
              </w:rPr>
              <w:t>Вариант</w:t>
            </w:r>
          </w:p>
        </w:tc>
        <w:tc>
          <w:tcPr>
            <w:tcW w:w="2409" w:type="dxa"/>
          </w:tcPr>
          <w:p w14:paraId="3C44B397" w14:textId="77777777" w:rsidR="0093449C" w:rsidRDefault="00FC38B0">
            <w:pPr>
              <w:keepNext/>
              <w:ind w:firstLine="0"/>
            </w:pPr>
            <w:r>
              <w:rPr>
                <w:color w:val="000000"/>
                <w:sz w:val="24"/>
              </w:rPr>
              <w:t>Параметры</w:t>
            </w:r>
          </w:p>
        </w:tc>
      </w:tr>
      <w:tr w:rsidR="0093449C" w14:paraId="3B242232" w14:textId="77777777">
        <w:trPr>
          <w:cantSplit/>
        </w:trPr>
        <w:tc>
          <w:tcPr>
            <w:tcW w:w="2409" w:type="dxa"/>
          </w:tcPr>
          <w:p w14:paraId="5027B364" w14:textId="77777777" w:rsidR="0093449C" w:rsidRDefault="00FC38B0">
            <w:pPr>
              <w:keepNext/>
              <w:ind w:firstLine="0"/>
            </w:pPr>
            <w:r>
              <w:rPr>
                <w:color w:val="000000"/>
                <w:sz w:val="24"/>
              </w:rPr>
              <w:t>1</w:t>
            </w:r>
          </w:p>
        </w:tc>
        <w:tc>
          <w:tcPr>
            <w:tcW w:w="2409" w:type="dxa"/>
          </w:tcPr>
          <w:p w14:paraId="1E19DBF8" w14:textId="77777777" w:rsidR="0093449C" w:rsidRDefault="00FC38B0">
            <w:pPr>
              <w:keepNext/>
              <w:ind w:firstLine="0"/>
            </w:pPr>
            <w:r>
              <w:rPr>
                <w:color w:val="000000"/>
                <w:sz w:val="24"/>
              </w:rPr>
              <w:t>2</w:t>
            </w:r>
          </w:p>
        </w:tc>
        <w:tc>
          <w:tcPr>
            <w:tcW w:w="2409" w:type="dxa"/>
          </w:tcPr>
          <w:p w14:paraId="61188E5C" w14:textId="77777777" w:rsidR="0093449C" w:rsidRDefault="00FC38B0">
            <w:pPr>
              <w:keepNext/>
              <w:ind w:firstLine="0"/>
            </w:pPr>
            <w:r>
              <w:rPr>
                <w:color w:val="000000"/>
                <w:sz w:val="24"/>
              </w:rPr>
              <w:t>3</w:t>
            </w:r>
          </w:p>
        </w:tc>
        <w:tc>
          <w:tcPr>
            <w:tcW w:w="2409" w:type="dxa"/>
          </w:tcPr>
          <w:p w14:paraId="061A5464" w14:textId="77777777" w:rsidR="0093449C" w:rsidRDefault="00FC38B0">
            <w:pPr>
              <w:keepNext/>
              <w:ind w:firstLine="0"/>
            </w:pPr>
            <w:r>
              <w:rPr>
                <w:color w:val="000000"/>
                <w:sz w:val="24"/>
              </w:rPr>
              <w:t>4</w:t>
            </w:r>
          </w:p>
        </w:tc>
      </w:tr>
      <w:tr w:rsidR="0093449C" w14:paraId="1E9F7B5B" w14:textId="77777777">
        <w:trPr>
          <w:cantSplit/>
        </w:trPr>
        <w:tc>
          <w:tcPr>
            <w:tcW w:w="2409" w:type="dxa"/>
          </w:tcPr>
          <w:p w14:paraId="7440B5E6" w14:textId="77777777" w:rsidR="0093449C" w:rsidRDefault="00FC38B0">
            <w:pPr>
              <w:keepNext/>
              <w:ind w:firstLine="0"/>
            </w:pPr>
            <w:r>
              <w:rPr>
                <w:color w:val="000000"/>
                <w:sz w:val="24"/>
              </w:rPr>
              <w:t>Модуль при растяжении</w:t>
            </w:r>
          </w:p>
        </w:tc>
        <w:tc>
          <w:tcPr>
            <w:tcW w:w="2409" w:type="dxa"/>
          </w:tcPr>
          <w:p w14:paraId="718F1B4F" w14:textId="77777777" w:rsidR="0093449C" w:rsidRDefault="00FC38B0">
            <w:pPr>
              <w:keepNext/>
              <w:ind w:firstLine="0"/>
            </w:pPr>
            <w:r>
              <w:rPr>
                <w:color w:val="000000"/>
                <w:sz w:val="24"/>
              </w:rPr>
              <w:t>Константная модель (DummyRegressor, среднее)</w:t>
            </w:r>
          </w:p>
        </w:tc>
        <w:tc>
          <w:tcPr>
            <w:tcW w:w="2409" w:type="dxa"/>
          </w:tcPr>
          <w:p w14:paraId="1A178F20" w14:textId="77777777" w:rsidR="0093449C" w:rsidRDefault="00FC38B0">
            <w:pPr>
              <w:keepNext/>
              <w:ind w:firstLine="0"/>
            </w:pPr>
            <w:r>
              <w:rPr>
                <w:color w:val="000000"/>
                <w:sz w:val="24"/>
              </w:rPr>
              <w:t>Без удаления</w:t>
            </w:r>
          </w:p>
        </w:tc>
        <w:tc>
          <w:tcPr>
            <w:tcW w:w="2409" w:type="dxa"/>
          </w:tcPr>
          <w:p w14:paraId="14DA87FC" w14:textId="77777777" w:rsidR="0093449C" w:rsidRDefault="00FC38B0">
            <w:pPr>
              <w:keepNext/>
              <w:ind w:firstLine="0"/>
            </w:pPr>
            <w:r>
              <w:rPr>
                <w:color w:val="000000"/>
                <w:sz w:val="24"/>
              </w:rPr>
              <w:t>без гиперпараметров</w:t>
            </w:r>
          </w:p>
        </w:tc>
      </w:tr>
      <w:tr w:rsidR="0093449C" w:rsidRPr="00D56415" w14:paraId="150D59C2" w14:textId="77777777">
        <w:trPr>
          <w:cantSplit/>
        </w:trPr>
        <w:tc>
          <w:tcPr>
            <w:tcW w:w="2409" w:type="dxa"/>
          </w:tcPr>
          <w:p w14:paraId="674C1D5C" w14:textId="77777777" w:rsidR="0093449C" w:rsidRDefault="00FC38B0">
            <w:pPr>
              <w:keepNext/>
              <w:ind w:firstLine="0"/>
            </w:pPr>
            <w:r>
              <w:rPr>
                <w:color w:val="000000"/>
                <w:sz w:val="24"/>
              </w:rPr>
              <w:t xml:space="preserve">Прочность при </w:t>
            </w:r>
            <w:r>
              <w:rPr>
                <w:color w:val="000000"/>
                <w:sz w:val="24"/>
              </w:rPr>
              <w:t>растяжении</w:t>
            </w:r>
          </w:p>
        </w:tc>
        <w:tc>
          <w:tcPr>
            <w:tcW w:w="2409" w:type="dxa"/>
          </w:tcPr>
          <w:p w14:paraId="6E0F4150" w14:textId="77777777" w:rsidR="0093449C" w:rsidRDefault="00FC38B0">
            <w:pPr>
              <w:keepNext/>
              <w:ind w:firstLine="0"/>
            </w:pPr>
            <w:r>
              <w:rPr>
                <w:color w:val="000000"/>
                <w:sz w:val="24"/>
              </w:rPr>
              <w:t>Градиентный бустинг</w:t>
            </w:r>
          </w:p>
        </w:tc>
        <w:tc>
          <w:tcPr>
            <w:tcW w:w="2409" w:type="dxa"/>
          </w:tcPr>
          <w:p w14:paraId="5A4993AB" w14:textId="77777777" w:rsidR="0093449C" w:rsidRDefault="00FC38B0">
            <w:pPr>
              <w:keepNext/>
              <w:ind w:firstLine="0"/>
            </w:pPr>
            <w:r>
              <w:rPr>
                <w:color w:val="000000"/>
                <w:sz w:val="24"/>
              </w:rPr>
              <w:t>Без удаления</w:t>
            </w:r>
          </w:p>
        </w:tc>
        <w:tc>
          <w:tcPr>
            <w:tcW w:w="2409" w:type="dxa"/>
          </w:tcPr>
          <w:p w14:paraId="53B2FFD4" w14:textId="77777777" w:rsidR="0093449C" w:rsidRPr="00D56415" w:rsidRDefault="00FC38B0">
            <w:pPr>
              <w:keepNext/>
              <w:ind w:firstLine="0"/>
              <w:rPr>
                <w:lang w:val="en-US"/>
              </w:rPr>
            </w:pPr>
            <w:proofErr w:type="spellStart"/>
            <w:r w:rsidRPr="00D56415">
              <w:rPr>
                <w:color w:val="000000"/>
                <w:sz w:val="24"/>
                <w:lang w:val="en-US"/>
              </w:rPr>
              <w:t>learning_rate</w:t>
            </w:r>
            <w:proofErr w:type="spellEnd"/>
            <w:r w:rsidRPr="00D56415">
              <w:rPr>
                <w:color w:val="000000"/>
                <w:sz w:val="24"/>
                <w:lang w:val="en-US"/>
              </w:rPr>
              <w:t xml:space="preserve">=0,03; </w:t>
            </w:r>
            <w:proofErr w:type="spellStart"/>
            <w:r w:rsidRPr="00D56415">
              <w:rPr>
                <w:color w:val="000000"/>
                <w:sz w:val="24"/>
                <w:lang w:val="en-US"/>
              </w:rPr>
              <w:t>max_depth</w:t>
            </w:r>
            <w:proofErr w:type="spellEnd"/>
            <w:r w:rsidRPr="00D56415">
              <w:rPr>
                <w:color w:val="000000"/>
                <w:sz w:val="24"/>
                <w:lang w:val="en-US"/>
              </w:rPr>
              <w:t xml:space="preserve">=2; </w:t>
            </w:r>
            <w:proofErr w:type="spellStart"/>
            <w:r w:rsidRPr="00D56415">
              <w:rPr>
                <w:color w:val="000000"/>
                <w:sz w:val="24"/>
                <w:lang w:val="en-US"/>
              </w:rPr>
              <w:t>n_estimators</w:t>
            </w:r>
            <w:proofErr w:type="spellEnd"/>
            <w:r w:rsidRPr="00D56415">
              <w:rPr>
                <w:color w:val="000000"/>
                <w:sz w:val="24"/>
                <w:lang w:val="en-US"/>
              </w:rPr>
              <w:t>=150</w:t>
            </w:r>
          </w:p>
        </w:tc>
      </w:tr>
      <w:tr w:rsidR="0093449C" w14:paraId="2C48FFC7" w14:textId="77777777">
        <w:trPr>
          <w:cantSplit/>
        </w:trPr>
        <w:tc>
          <w:tcPr>
            <w:tcW w:w="2409" w:type="dxa"/>
          </w:tcPr>
          <w:p w14:paraId="3C3936FA" w14:textId="77777777" w:rsidR="0093449C" w:rsidRDefault="00FC38B0">
            <w:pPr>
              <w:ind w:firstLine="0"/>
            </w:pPr>
            <w:r>
              <w:rPr>
                <w:color w:val="000000"/>
                <w:sz w:val="24"/>
              </w:rPr>
              <w:t>Соотношение матрица–наполнитель</w:t>
            </w:r>
          </w:p>
        </w:tc>
        <w:tc>
          <w:tcPr>
            <w:tcW w:w="2409" w:type="dxa"/>
          </w:tcPr>
          <w:p w14:paraId="79FEE3F1" w14:textId="77777777" w:rsidR="0093449C" w:rsidRDefault="00FC38B0">
            <w:pPr>
              <w:ind w:firstLine="0"/>
            </w:pPr>
            <w:r>
              <w:rPr>
                <w:color w:val="000000"/>
                <w:sz w:val="24"/>
              </w:rPr>
              <w:t>Многослойный персептрон (MLPRegressor)</w:t>
            </w:r>
          </w:p>
        </w:tc>
        <w:tc>
          <w:tcPr>
            <w:tcW w:w="2409" w:type="dxa"/>
          </w:tcPr>
          <w:p w14:paraId="427B8D8F" w14:textId="77777777" w:rsidR="0093449C" w:rsidRDefault="00FC38B0">
            <w:pPr>
              <w:ind w:firstLine="0"/>
            </w:pPr>
            <w:r>
              <w:rPr>
                <w:color w:val="000000"/>
                <w:sz w:val="24"/>
              </w:rPr>
              <w:t>Без удаления</w:t>
            </w:r>
          </w:p>
        </w:tc>
        <w:tc>
          <w:tcPr>
            <w:tcW w:w="2409" w:type="dxa"/>
          </w:tcPr>
          <w:p w14:paraId="18F28E47" w14:textId="77777777" w:rsidR="0093449C" w:rsidRDefault="00FC38B0">
            <w:pPr>
              <w:ind w:firstLine="0"/>
            </w:pPr>
            <w:r>
              <w:rPr>
                <w:color w:val="000000"/>
                <w:sz w:val="24"/>
              </w:rPr>
              <w:t>hidden=(32,16); alpha=0,01</w:t>
            </w:r>
          </w:p>
        </w:tc>
      </w:tr>
    </w:tbl>
    <w:p w14:paraId="078941CC" w14:textId="77777777" w:rsidR="0093449C" w:rsidRDefault="0093449C">
      <w:pPr>
        <w:pStyle w:val="RPZBody"/>
        <w:ind w:firstLine="0"/>
      </w:pPr>
    </w:p>
    <w:p w14:paraId="37ADF40B" w14:textId="77777777" w:rsidR="0093449C" w:rsidRDefault="00FC38B0">
      <w:pPr>
        <w:pStyle w:val="21"/>
      </w:pPr>
      <w:r>
        <w:t>2.2.1 Результаты перекрёстной проверки</w:t>
      </w:r>
    </w:p>
    <w:p w14:paraId="27782808" w14:textId="77777777" w:rsidR="0093449C" w:rsidRDefault="00FC38B0">
      <w:pPr>
        <w:pStyle w:val="RPZBody"/>
      </w:pPr>
      <w:r>
        <w:t xml:space="preserve">Таблица 6 показывает результаты до обращения к 307 отложенным строкам. Для модуля выбрана константа. Для прочности бустинг лишь немного опередил её по средней RMSE, хотя проиграл в 6 из 10 частей. Для отношения MLP получила RMSE 0,935 против 0,906 у константы и уже здесь оказалась хуже. Стандартное отклонение показывает разброс между частями, а не значимость различия.</w:t>
      </w:r>
    </w:p>
    <w:p w14:paraId="47A4932C" w14:textId="77777777" w:rsidR="0093449C" w:rsidRDefault="00FC38B0">
      <w:pPr>
        <w:pStyle w:val="RPZBody"/>
        <w:keepNext/>
        <w:ind w:firstLine="0"/>
        <w:jc w:val="left"/>
      </w:pPr>
      <w:r>
        <w:lastRenderedPageBreak/>
        <w:t>Таблица 6 – Ключевые результаты десятикратной перекрёстной проверки</w:t>
      </w:r>
    </w:p>
    <w:tbl>
      <w:tblPr>
        <w:tblStyle w:val="a4"/>
        <w:tblW w:w="0" w:type="auto"/>
        <w:tblInd w:w="0" w:type="dxa"/>
        <w:tblLook w:val="04A0" w:firstRow="1" w:lastRow="0" w:firstColumn="1" w:lastColumn="0" w:noHBand="0" w:noVBand="1"/>
      </w:tblPr>
      <w:tblGrid>
        <w:gridCol w:w="1925"/>
        <w:gridCol w:w="1926"/>
        <w:gridCol w:w="1926"/>
        <w:gridCol w:w="1926"/>
        <w:gridCol w:w="1925"/>
      </w:tblGrid>
      <w:tr w:rsidR="0093449C" w14:paraId="4647FBA7" w14:textId="77777777">
        <w:trPr>
          <w:cantSplit/>
          <w:tblHeader/>
        </w:trPr>
        <w:tc>
          <w:tcPr>
            <w:tcW w:w="1928" w:type="dxa"/>
          </w:tcPr>
          <w:p w14:paraId="0FAED7C7" w14:textId="77777777" w:rsidR="0093449C" w:rsidRDefault="00FC38B0">
            <w:pPr>
              <w:keepNext/>
              <w:ind w:firstLine="0"/>
            </w:pPr>
            <w:r>
              <w:rPr>
                <w:color w:val="000000"/>
                <w:sz w:val="24"/>
              </w:rPr>
              <w:t>Задача</w:t>
            </w:r>
          </w:p>
        </w:tc>
        <w:tc>
          <w:tcPr>
            <w:tcW w:w="1928" w:type="dxa"/>
          </w:tcPr>
          <w:p w14:paraId="4198AA23" w14:textId="77777777" w:rsidR="0093449C" w:rsidRDefault="00FC38B0">
            <w:pPr>
              <w:keepNext/>
              <w:ind w:firstLine="0"/>
            </w:pPr>
            <w:r>
              <w:rPr>
                <w:color w:val="000000"/>
                <w:sz w:val="24"/>
              </w:rPr>
              <w:t>Модель</w:t>
            </w:r>
          </w:p>
        </w:tc>
        <w:tc>
          <w:tcPr>
            <w:tcW w:w="1928" w:type="dxa"/>
          </w:tcPr>
          <w:p w14:paraId="18C3C713" w14:textId="77777777" w:rsidR="0093449C" w:rsidRDefault="00FC38B0">
            <w:pPr>
              <w:keepNext/>
              <w:ind w:firstLine="0"/>
            </w:pPr>
            <w:r>
              <w:rPr>
                <w:color w:val="000000"/>
                <w:sz w:val="24"/>
              </w:rPr>
              <w:t>RMSE, среднее ± СКО</w:t>
            </w:r>
          </w:p>
        </w:tc>
        <w:tc>
          <w:tcPr>
            <w:tcW w:w="1928" w:type="dxa"/>
          </w:tcPr>
          <w:p w14:paraId="29B8ECE2" w14:textId="77777777" w:rsidR="0093449C" w:rsidRDefault="00FC38B0">
            <w:pPr>
              <w:keepNext/>
              <w:ind w:firstLine="0"/>
            </w:pPr>
            <w:r>
              <w:rPr>
                <w:color w:val="000000"/>
                <w:sz w:val="24"/>
              </w:rPr>
              <w:t>MAE, среднее</w:t>
            </w:r>
          </w:p>
        </w:tc>
        <w:tc>
          <w:tcPr>
            <w:tcW w:w="1928" w:type="dxa"/>
          </w:tcPr>
          <w:p w14:paraId="366470CB" w14:textId="77777777" w:rsidR="0093449C" w:rsidRDefault="00FC38B0">
            <w:pPr>
              <w:keepNext/>
              <w:ind w:firstLine="0"/>
            </w:pPr>
            <w:r>
              <w:rPr>
                <w:color w:val="000000"/>
                <w:sz w:val="24"/>
              </w:rPr>
              <w:t>R², среднее</w:t>
            </w:r>
          </w:p>
        </w:tc>
      </w:tr>
      <w:tr w:rsidR="0093449C" w14:paraId="10E2B069" w14:textId="77777777">
        <w:trPr>
          <w:cantSplit/>
        </w:trPr>
        <w:tc>
          <w:tcPr>
            <w:tcW w:w="1928" w:type="dxa"/>
          </w:tcPr>
          <w:p w14:paraId="528E22B0" w14:textId="77777777" w:rsidR="0093449C" w:rsidRDefault="00FC38B0">
            <w:pPr>
              <w:keepNext/>
              <w:ind w:firstLine="0"/>
            </w:pPr>
            <w:r>
              <w:rPr>
                <w:color w:val="000000"/>
                <w:sz w:val="24"/>
              </w:rPr>
              <w:t>1</w:t>
            </w:r>
          </w:p>
        </w:tc>
        <w:tc>
          <w:tcPr>
            <w:tcW w:w="1928" w:type="dxa"/>
          </w:tcPr>
          <w:p w14:paraId="31D59ECB" w14:textId="77777777" w:rsidR="0093449C" w:rsidRDefault="00FC38B0">
            <w:pPr>
              <w:keepNext/>
              <w:ind w:firstLine="0"/>
            </w:pPr>
            <w:r>
              <w:rPr>
                <w:color w:val="000000"/>
                <w:sz w:val="24"/>
              </w:rPr>
              <w:t>2</w:t>
            </w:r>
          </w:p>
        </w:tc>
        <w:tc>
          <w:tcPr>
            <w:tcW w:w="1928" w:type="dxa"/>
          </w:tcPr>
          <w:p w14:paraId="6B3997F4" w14:textId="77777777" w:rsidR="0093449C" w:rsidRDefault="00FC38B0">
            <w:pPr>
              <w:keepNext/>
              <w:ind w:firstLine="0"/>
            </w:pPr>
            <w:r>
              <w:rPr>
                <w:color w:val="000000"/>
                <w:sz w:val="24"/>
              </w:rPr>
              <w:t>3</w:t>
            </w:r>
          </w:p>
        </w:tc>
        <w:tc>
          <w:tcPr>
            <w:tcW w:w="1928" w:type="dxa"/>
          </w:tcPr>
          <w:p w14:paraId="1B874D0D" w14:textId="77777777" w:rsidR="0093449C" w:rsidRDefault="00FC38B0">
            <w:pPr>
              <w:keepNext/>
              <w:ind w:firstLine="0"/>
            </w:pPr>
            <w:r>
              <w:rPr>
                <w:color w:val="000000"/>
                <w:sz w:val="24"/>
              </w:rPr>
              <w:t>4</w:t>
            </w:r>
          </w:p>
        </w:tc>
        <w:tc>
          <w:tcPr>
            <w:tcW w:w="1928" w:type="dxa"/>
          </w:tcPr>
          <w:p w14:paraId="30A3A44B" w14:textId="77777777" w:rsidR="0093449C" w:rsidRDefault="00FC38B0">
            <w:pPr>
              <w:keepNext/>
              <w:ind w:firstLine="0"/>
            </w:pPr>
            <w:r>
              <w:rPr>
                <w:color w:val="000000"/>
                <w:sz w:val="24"/>
              </w:rPr>
              <w:t>5</w:t>
            </w:r>
          </w:p>
        </w:tc>
      </w:tr>
      <w:tr w:rsidR="0093449C" w14:paraId="0A26E870" w14:textId="77777777">
        <w:trPr>
          <w:cantSplit/>
        </w:trPr>
        <w:tc>
          <w:tcPr>
            <w:tcW w:w="1928" w:type="dxa"/>
          </w:tcPr>
          <w:p w14:paraId="6396537B" w14:textId="77777777" w:rsidR="0093449C" w:rsidRDefault="00FC38B0">
            <w:pPr>
              <w:keepNext/>
              <w:ind w:firstLine="0"/>
            </w:pPr>
            <w:r>
              <w:rPr>
                <w:color w:val="000000"/>
                <w:sz w:val="24"/>
              </w:rPr>
              <w:t>Модуль, ГПа</w:t>
            </w:r>
          </w:p>
        </w:tc>
        <w:tc>
          <w:tcPr>
            <w:tcW w:w="1928" w:type="dxa"/>
          </w:tcPr>
          <w:p w14:paraId="190D7D63" w14:textId="77777777" w:rsidR="0093449C" w:rsidRDefault="00FC38B0">
            <w:pPr>
              <w:keepNext/>
              <w:ind w:firstLine="0"/>
            </w:pPr>
            <w:r>
              <w:rPr>
                <w:color w:val="000000"/>
                <w:sz w:val="24"/>
              </w:rPr>
              <w:t>Константная модель</w:t>
            </w:r>
          </w:p>
        </w:tc>
        <w:tc>
          <w:tcPr>
            <w:tcW w:w="1928" w:type="dxa"/>
            <w:vAlign w:val="bottom"/>
          </w:tcPr>
          <w:p w14:paraId="3590016D" w14:textId="77777777" w:rsidR="0093449C" w:rsidRDefault="00FC38B0">
            <w:pPr>
              <w:keepNext/>
              <w:ind w:firstLine="0"/>
            </w:pPr>
            <w:r>
              <w:rPr>
                <w:color w:val="000000"/>
                <w:sz w:val="24"/>
              </w:rPr>
              <w:t>3,087 ± 0,257</w:t>
            </w:r>
          </w:p>
        </w:tc>
        <w:tc>
          <w:tcPr>
            <w:tcW w:w="1928" w:type="dxa"/>
            <w:vAlign w:val="bottom"/>
          </w:tcPr>
          <w:p w14:paraId="709390DB" w14:textId="77777777" w:rsidR="0093449C" w:rsidRDefault="00FC38B0">
            <w:pPr>
              <w:keepNext/>
              <w:ind w:firstLine="0"/>
            </w:pPr>
            <w:r>
              <w:rPr>
                <w:color w:val="000000"/>
                <w:sz w:val="24"/>
              </w:rPr>
              <w:t>2,483</w:t>
            </w:r>
          </w:p>
        </w:tc>
        <w:tc>
          <w:tcPr>
            <w:tcW w:w="1928" w:type="dxa"/>
            <w:vAlign w:val="bottom"/>
          </w:tcPr>
          <w:p w14:paraId="68290EBA" w14:textId="77777777" w:rsidR="0093449C" w:rsidRDefault="00FC38B0">
            <w:pPr>
              <w:keepNext/>
              <w:ind w:firstLine="0"/>
            </w:pPr>
            <w:r>
              <w:rPr>
                <w:color w:val="000000"/>
                <w:sz w:val="24"/>
              </w:rPr>
              <w:t>-0,015</w:t>
            </w:r>
          </w:p>
        </w:tc>
      </w:tr>
      <w:tr w:rsidR="0093449C" w14:paraId="34C24D17" w14:textId="77777777">
        <w:trPr>
          <w:cantSplit/>
        </w:trPr>
        <w:tc>
          <w:tcPr>
            <w:tcW w:w="1928" w:type="dxa"/>
          </w:tcPr>
          <w:p w14:paraId="11AFD5A0" w14:textId="77777777" w:rsidR="0093449C" w:rsidRDefault="00FC38B0">
            <w:pPr>
              <w:keepNext/>
              <w:ind w:firstLine="0"/>
            </w:pPr>
            <w:r>
              <w:rPr>
                <w:color w:val="000000"/>
                <w:sz w:val="24"/>
              </w:rPr>
              <w:t>Прочность, МПа</w:t>
            </w:r>
          </w:p>
        </w:tc>
        <w:tc>
          <w:tcPr>
            <w:tcW w:w="1928" w:type="dxa"/>
          </w:tcPr>
          <w:p w14:paraId="21A312CD" w14:textId="77777777" w:rsidR="0093449C" w:rsidRDefault="00FC38B0">
            <w:pPr>
              <w:keepNext/>
              <w:ind w:firstLine="0"/>
            </w:pPr>
            <w:r>
              <w:rPr>
                <w:color w:val="000000"/>
                <w:sz w:val="24"/>
              </w:rPr>
              <w:t>Константная модель</w:t>
            </w:r>
          </w:p>
        </w:tc>
        <w:tc>
          <w:tcPr>
            <w:tcW w:w="1928" w:type="dxa"/>
            <w:vAlign w:val="bottom"/>
          </w:tcPr>
          <w:p w14:paraId="0814F461" w14:textId="77777777" w:rsidR="0093449C" w:rsidRDefault="00FC38B0">
            <w:pPr>
              <w:keepNext/>
              <w:ind w:firstLine="0"/>
            </w:pPr>
            <w:r>
              <w:rPr>
                <w:color w:val="000000"/>
                <w:sz w:val="24"/>
              </w:rPr>
              <w:t>490,500 ± 24,618</w:t>
            </w:r>
          </w:p>
        </w:tc>
        <w:tc>
          <w:tcPr>
            <w:tcW w:w="1928" w:type="dxa"/>
            <w:vAlign w:val="bottom"/>
          </w:tcPr>
          <w:p w14:paraId="26EFDFAB" w14:textId="77777777" w:rsidR="0093449C" w:rsidRDefault="00FC38B0">
            <w:pPr>
              <w:keepNext/>
              <w:ind w:firstLine="0"/>
            </w:pPr>
            <w:r>
              <w:rPr>
                <w:color w:val="000000"/>
                <w:sz w:val="24"/>
              </w:rPr>
              <w:t>384,750</w:t>
            </w:r>
          </w:p>
        </w:tc>
        <w:tc>
          <w:tcPr>
            <w:tcW w:w="1928" w:type="dxa"/>
            <w:vAlign w:val="bottom"/>
          </w:tcPr>
          <w:p w14:paraId="5B645FF6" w14:textId="77777777" w:rsidR="0093449C" w:rsidRDefault="00FC38B0">
            <w:pPr>
              <w:keepNext/>
              <w:ind w:firstLine="0"/>
            </w:pPr>
            <w:r>
              <w:rPr>
                <w:color w:val="000000"/>
                <w:sz w:val="24"/>
              </w:rPr>
              <w:t>-0,011</w:t>
            </w:r>
          </w:p>
        </w:tc>
      </w:tr>
      <w:tr w:rsidR="0093449C" w14:paraId="440BEE58" w14:textId="77777777">
        <w:trPr>
          <w:cantSplit/>
        </w:trPr>
        <w:tc>
          <w:tcPr>
            <w:tcW w:w="1928" w:type="dxa"/>
          </w:tcPr>
          <w:p w14:paraId="1D143457" w14:textId="77777777" w:rsidR="0093449C" w:rsidRDefault="00FC38B0">
            <w:pPr>
              <w:keepNext/>
              <w:ind w:firstLine="0"/>
            </w:pPr>
            <w:r>
              <w:rPr>
                <w:color w:val="000000"/>
                <w:sz w:val="24"/>
              </w:rPr>
              <w:t>Прочность, МПа</w:t>
            </w:r>
          </w:p>
        </w:tc>
        <w:tc>
          <w:tcPr>
            <w:tcW w:w="1928" w:type="dxa"/>
          </w:tcPr>
          <w:p w14:paraId="2B289DF0" w14:textId="77777777" w:rsidR="0093449C" w:rsidRDefault="00FC38B0">
            <w:pPr>
              <w:keepNext/>
              <w:ind w:firstLine="0"/>
            </w:pPr>
            <w:r>
              <w:rPr>
                <w:color w:val="000000"/>
                <w:sz w:val="24"/>
              </w:rPr>
              <w:t>Градиентный бустинг</w:t>
            </w:r>
          </w:p>
        </w:tc>
        <w:tc>
          <w:tcPr>
            <w:tcW w:w="1928" w:type="dxa"/>
            <w:vAlign w:val="bottom"/>
          </w:tcPr>
          <w:p w14:paraId="503FB9BB" w14:textId="77777777" w:rsidR="0093449C" w:rsidRDefault="00FC38B0">
            <w:pPr>
              <w:keepNext/>
              <w:ind w:firstLine="0"/>
            </w:pPr>
            <w:r>
              <w:rPr>
                <w:color w:val="000000"/>
                <w:sz w:val="24"/>
              </w:rPr>
              <w:t>490,209 ± 23,852</w:t>
            </w:r>
          </w:p>
        </w:tc>
        <w:tc>
          <w:tcPr>
            <w:tcW w:w="1928" w:type="dxa"/>
            <w:vAlign w:val="bottom"/>
          </w:tcPr>
          <w:p w14:paraId="37C527F5" w14:textId="77777777" w:rsidR="0093449C" w:rsidRDefault="00FC38B0">
            <w:pPr>
              <w:keepNext/>
              <w:ind w:firstLine="0"/>
            </w:pPr>
            <w:r>
              <w:rPr>
                <w:color w:val="000000"/>
                <w:sz w:val="24"/>
              </w:rPr>
              <w:t>387,225</w:t>
            </w:r>
          </w:p>
        </w:tc>
        <w:tc>
          <w:tcPr>
            <w:tcW w:w="1928" w:type="dxa"/>
            <w:vAlign w:val="bottom"/>
          </w:tcPr>
          <w:p w14:paraId="219AA07F" w14:textId="77777777" w:rsidR="0093449C" w:rsidRDefault="00FC38B0">
            <w:pPr>
              <w:keepNext/>
              <w:ind w:firstLine="0"/>
            </w:pPr>
            <w:r>
              <w:rPr>
                <w:color w:val="000000"/>
                <w:sz w:val="24"/>
              </w:rPr>
              <w:t>-0,010</w:t>
            </w:r>
          </w:p>
        </w:tc>
      </w:tr>
      <w:tr w:rsidR="0093449C" w14:paraId="5A3FB131" w14:textId="77777777">
        <w:trPr>
          <w:cantSplit/>
        </w:trPr>
        <w:tc>
          <w:tcPr>
            <w:tcW w:w="1928" w:type="dxa"/>
          </w:tcPr>
          <w:p w14:paraId="18C38761" w14:textId="77777777" w:rsidR="0093449C" w:rsidRDefault="00FC38B0">
            <w:pPr>
              <w:keepNext/>
              <w:ind w:firstLine="0"/>
            </w:pPr>
            <w:r>
              <w:rPr>
                <w:color w:val="000000"/>
                <w:sz w:val="24"/>
              </w:rPr>
              <w:t>Отношение (база не указана)</w:t>
            </w:r>
          </w:p>
        </w:tc>
        <w:tc>
          <w:tcPr>
            <w:tcW w:w="1928" w:type="dxa"/>
          </w:tcPr>
          <w:p w14:paraId="202D4CD0" w14:textId="77777777" w:rsidR="0093449C" w:rsidRDefault="00FC38B0">
            <w:pPr>
              <w:keepNext/>
              <w:ind w:firstLine="0"/>
            </w:pPr>
            <w:r>
              <w:rPr>
                <w:color w:val="000000"/>
                <w:sz w:val="24"/>
              </w:rPr>
              <w:t>Константная модель</w:t>
            </w:r>
          </w:p>
        </w:tc>
        <w:tc>
          <w:tcPr>
            <w:tcW w:w="1928" w:type="dxa"/>
            <w:vAlign w:val="bottom"/>
          </w:tcPr>
          <w:p w14:paraId="04E8805D" w14:textId="77777777" w:rsidR="0093449C" w:rsidRDefault="00FC38B0">
            <w:pPr>
              <w:keepNext/>
              <w:ind w:firstLine="0"/>
            </w:pPr>
            <w:r>
              <w:rPr>
                <w:color w:val="000000"/>
                <w:sz w:val="24"/>
              </w:rPr>
              <w:t>0,906 ± 0,047</w:t>
            </w:r>
          </w:p>
        </w:tc>
        <w:tc>
          <w:tcPr>
            <w:tcW w:w="1928" w:type="dxa"/>
            <w:vAlign w:val="bottom"/>
          </w:tcPr>
          <w:p w14:paraId="6691171F" w14:textId="77777777" w:rsidR="0093449C" w:rsidRDefault="00FC38B0">
            <w:pPr>
              <w:keepNext/>
              <w:ind w:firstLine="0"/>
            </w:pPr>
            <w:r>
              <w:rPr>
                <w:color w:val="000000"/>
                <w:sz w:val="24"/>
              </w:rPr>
              <w:t>0,719</w:t>
            </w:r>
          </w:p>
        </w:tc>
        <w:tc>
          <w:tcPr>
            <w:tcW w:w="1928" w:type="dxa"/>
            <w:vAlign w:val="bottom"/>
          </w:tcPr>
          <w:p w14:paraId="6730E7F6" w14:textId="77777777" w:rsidR="0093449C" w:rsidRDefault="00FC38B0">
            <w:pPr>
              <w:keepNext/>
              <w:ind w:firstLine="0"/>
            </w:pPr>
            <w:r>
              <w:rPr>
                <w:color w:val="000000"/>
                <w:sz w:val="24"/>
              </w:rPr>
              <w:t>-0,008</w:t>
            </w:r>
          </w:p>
        </w:tc>
      </w:tr>
      <w:tr w:rsidR="0093449C" w14:paraId="59940E76" w14:textId="77777777">
        <w:trPr>
          <w:cantSplit/>
        </w:trPr>
        <w:tc>
          <w:tcPr>
            <w:tcW w:w="1928" w:type="dxa"/>
          </w:tcPr>
          <w:p w14:paraId="587D830F" w14:textId="77777777" w:rsidR="0093449C" w:rsidRDefault="00FC38B0">
            <w:pPr>
              <w:ind w:firstLine="0"/>
            </w:pPr>
            <w:r>
              <w:rPr>
                <w:color w:val="000000"/>
                <w:sz w:val="24"/>
              </w:rPr>
              <w:t>Отношение (база не указана)</w:t>
            </w:r>
          </w:p>
        </w:tc>
        <w:tc>
          <w:tcPr>
            <w:tcW w:w="1928" w:type="dxa"/>
          </w:tcPr>
          <w:p w14:paraId="6219C39E" w14:textId="77777777" w:rsidR="0093449C" w:rsidRDefault="00FC38B0">
            <w:pPr>
              <w:ind w:firstLine="0"/>
            </w:pPr>
            <w:r>
              <w:rPr>
                <w:color w:val="000000"/>
                <w:sz w:val="24"/>
              </w:rPr>
              <w:t>Многослойный персептрон</w:t>
            </w:r>
          </w:p>
        </w:tc>
        <w:tc>
          <w:tcPr>
            <w:tcW w:w="1928" w:type="dxa"/>
            <w:vAlign w:val="bottom"/>
          </w:tcPr>
          <w:p w14:paraId="11727731" w14:textId="77777777" w:rsidR="0093449C" w:rsidRDefault="00FC38B0">
            <w:pPr>
              <w:ind w:firstLine="0"/>
            </w:pPr>
            <w:r>
              <w:rPr>
                <w:color w:val="000000"/>
                <w:sz w:val="24"/>
              </w:rPr>
              <w:t>0,935 ± 0,058</w:t>
            </w:r>
          </w:p>
        </w:tc>
        <w:tc>
          <w:tcPr>
            <w:tcW w:w="1928" w:type="dxa"/>
            <w:vAlign w:val="bottom"/>
          </w:tcPr>
          <w:p w14:paraId="6F5350C4" w14:textId="77777777" w:rsidR="0093449C" w:rsidRDefault="00FC38B0">
            <w:pPr>
              <w:ind w:firstLine="0"/>
            </w:pPr>
            <w:r>
              <w:rPr>
                <w:color w:val="000000"/>
                <w:sz w:val="24"/>
              </w:rPr>
              <w:t>0,751</w:t>
            </w:r>
          </w:p>
        </w:tc>
        <w:tc>
          <w:tcPr>
            <w:tcW w:w="1928" w:type="dxa"/>
            <w:vAlign w:val="bottom"/>
          </w:tcPr>
          <w:p w14:paraId="6A4E515B" w14:textId="77777777" w:rsidR="0093449C" w:rsidRDefault="00FC38B0">
            <w:pPr>
              <w:ind w:firstLine="0"/>
            </w:pPr>
            <w:r>
              <w:rPr>
                <w:color w:val="000000"/>
                <w:sz w:val="24"/>
              </w:rPr>
              <w:t>-0,072</w:t>
            </w:r>
          </w:p>
        </w:tc>
      </w:tr>
    </w:tbl>
    <w:p w14:paraId="1FFBAF1E" w14:textId="77777777" w:rsidR="0093449C" w:rsidRDefault="0093449C">
      <w:pPr>
        <w:pStyle w:val="RPZBody"/>
        <w:ind w:firstLine="0"/>
      </w:pPr>
    </w:p>
    <w:p w14:paraId="1579DB1B" w14:textId="77777777" w:rsidR="0093449C" w:rsidRDefault="00FC38B0">
      <w:pPr>
        <w:pStyle w:val="21"/>
      </w:pPr>
      <w:r>
        <w:t xml:space="preserve">2.3 Тестирование модели</w:t>
      </w:r>
    </w:p>
    <w:p w14:paraId="7ED7600A" w14:textId="77777777" w:rsidR="0093449C" w:rsidRDefault="00FC38B0">
      <w:pPr>
        <w:pStyle w:val="RPZBody"/>
      </w:pPr>
      <w:r>
        <w:t xml:space="preserve">Таблица 7 содержит окончательные ошибки. Звёздочка отмечает модели, выбранные заранее. RMSE и MAE выражены в единицах цели, R² безразмерен. Модуль и прочность нельзя сравнивать напрямую: их единицы различаются.</w:t>
      </w:r>
    </w:p>
    <w:p w14:paraId="278C598B" w14:textId="77777777" w:rsidR="0093449C" w:rsidRDefault="00FC38B0">
      <w:pPr>
        <w:pStyle w:val="RPZBody"/>
        <w:keepNext/>
        <w:ind w:firstLine="0"/>
        <w:jc w:val="left"/>
      </w:pPr>
      <w:r>
        <w:lastRenderedPageBreak/>
        <w:t>Таблица 7 – Ошибки моделей для двух прямых задач</w:t>
      </w:r>
    </w:p>
    <w:tbl>
      <w:tblPr>
        <w:tblStyle w:val="a4"/>
        <w:tblW w:w="0" w:type="auto"/>
        <w:tblInd w:w="0" w:type="dxa"/>
        <w:tblLook w:val="04A0" w:firstRow="1" w:lastRow="0" w:firstColumn="1" w:lastColumn="0" w:noHBand="0" w:noVBand="1"/>
      </w:tblPr>
      <w:tblGrid>
        <w:gridCol w:w="1603"/>
        <w:gridCol w:w="1605"/>
        <w:gridCol w:w="1605"/>
        <w:gridCol w:w="1605"/>
        <w:gridCol w:w="1605"/>
        <w:gridCol w:w="1605"/>
      </w:tblGrid>
      <w:tr w:rsidR="0093449C" w14:paraId="74F71692" w14:textId="77777777">
        <w:trPr>
          <w:cantSplit/>
          <w:tblHeader/>
        </w:trPr>
        <w:tc>
          <w:tcPr>
            <w:tcW w:w="1606" w:type="dxa"/>
          </w:tcPr>
          <w:p w14:paraId="4E53F15A" w14:textId="77777777" w:rsidR="0093449C" w:rsidRDefault="00FC38B0">
            <w:pPr>
              <w:keepNext/>
              <w:ind w:firstLine="0"/>
            </w:pPr>
            <w:r>
              <w:rPr>
                <w:color w:val="000000"/>
                <w:sz w:val="24"/>
              </w:rPr>
              <w:t>Цель</w:t>
            </w:r>
          </w:p>
        </w:tc>
        <w:tc>
          <w:tcPr>
            <w:tcW w:w="1606" w:type="dxa"/>
          </w:tcPr>
          <w:p w14:paraId="055EEAF5" w14:textId="77777777" w:rsidR="0093449C" w:rsidRDefault="00FC38B0">
            <w:pPr>
              <w:keepNext/>
              <w:ind w:firstLine="0"/>
            </w:pPr>
            <w:r>
              <w:rPr>
                <w:color w:val="000000"/>
                <w:sz w:val="24"/>
              </w:rPr>
              <w:t>Модель</w:t>
            </w:r>
          </w:p>
        </w:tc>
        <w:tc>
          <w:tcPr>
            <w:tcW w:w="1606" w:type="dxa"/>
          </w:tcPr>
          <w:p w14:paraId="256863A4" w14:textId="77777777" w:rsidR="0093449C" w:rsidRDefault="00FC38B0">
            <w:pPr>
              <w:keepNext/>
              <w:ind w:firstLine="0"/>
            </w:pPr>
            <w:r>
              <w:rPr>
                <w:color w:val="000000"/>
                <w:sz w:val="24"/>
              </w:rPr>
              <w:t>RMSE, обучение</w:t>
            </w:r>
          </w:p>
        </w:tc>
        <w:tc>
          <w:tcPr>
            <w:tcW w:w="1606" w:type="dxa"/>
          </w:tcPr>
          <w:p w14:paraId="30C34B9E" w14:textId="77777777" w:rsidR="0093449C" w:rsidRDefault="00FC38B0">
            <w:pPr>
              <w:keepNext/>
              <w:ind w:firstLine="0"/>
            </w:pPr>
            <w:r>
              <w:rPr>
                <w:color w:val="000000"/>
                <w:sz w:val="24"/>
              </w:rPr>
              <w:t>RMSE, отложенная</w:t>
            </w:r>
          </w:p>
        </w:tc>
        <w:tc>
          <w:tcPr>
            <w:tcW w:w="1606" w:type="dxa"/>
          </w:tcPr>
          <w:p w14:paraId="4F38B959" w14:textId="77777777" w:rsidR="0093449C" w:rsidRDefault="00FC38B0">
            <w:pPr>
              <w:keepNext/>
              <w:ind w:firstLine="0"/>
            </w:pPr>
            <w:r>
              <w:rPr>
                <w:color w:val="000000"/>
                <w:sz w:val="24"/>
              </w:rPr>
              <w:t>MAE, отложенная</w:t>
            </w:r>
          </w:p>
        </w:tc>
        <w:tc>
          <w:tcPr>
            <w:tcW w:w="1606" w:type="dxa"/>
          </w:tcPr>
          <w:p w14:paraId="4E2B7A13" w14:textId="77777777" w:rsidR="0093449C" w:rsidRDefault="00FC38B0">
            <w:pPr>
              <w:keepNext/>
              <w:ind w:firstLine="0"/>
            </w:pPr>
            <w:r>
              <w:rPr>
                <w:color w:val="000000"/>
                <w:sz w:val="24"/>
              </w:rPr>
              <w:t>R², отложенная</w:t>
            </w:r>
          </w:p>
        </w:tc>
      </w:tr>
      <w:tr w:rsidR="0093449C" w14:paraId="30864074" w14:textId="77777777">
        <w:trPr>
          <w:cantSplit/>
        </w:trPr>
        <w:tc>
          <w:tcPr>
            <w:tcW w:w="1606" w:type="dxa"/>
          </w:tcPr>
          <w:p w14:paraId="4629DFEA" w14:textId="77777777" w:rsidR="0093449C" w:rsidRDefault="00FC38B0">
            <w:pPr>
              <w:keepNext/>
              <w:ind w:firstLine="0"/>
            </w:pPr>
            <w:r>
              <w:rPr>
                <w:color w:val="000000"/>
                <w:sz w:val="24"/>
              </w:rPr>
              <w:t>1</w:t>
            </w:r>
          </w:p>
        </w:tc>
        <w:tc>
          <w:tcPr>
            <w:tcW w:w="1606" w:type="dxa"/>
          </w:tcPr>
          <w:p w14:paraId="4F7FFE08" w14:textId="77777777" w:rsidR="0093449C" w:rsidRDefault="00FC38B0">
            <w:pPr>
              <w:keepNext/>
              <w:ind w:firstLine="0"/>
            </w:pPr>
            <w:r>
              <w:rPr>
                <w:color w:val="000000"/>
                <w:sz w:val="24"/>
              </w:rPr>
              <w:t>2</w:t>
            </w:r>
          </w:p>
        </w:tc>
        <w:tc>
          <w:tcPr>
            <w:tcW w:w="1606" w:type="dxa"/>
          </w:tcPr>
          <w:p w14:paraId="7C415391" w14:textId="77777777" w:rsidR="0093449C" w:rsidRDefault="00FC38B0">
            <w:pPr>
              <w:keepNext/>
              <w:ind w:firstLine="0"/>
            </w:pPr>
            <w:r>
              <w:rPr>
                <w:color w:val="000000"/>
                <w:sz w:val="24"/>
              </w:rPr>
              <w:t>3</w:t>
            </w:r>
          </w:p>
        </w:tc>
        <w:tc>
          <w:tcPr>
            <w:tcW w:w="1606" w:type="dxa"/>
          </w:tcPr>
          <w:p w14:paraId="712FD9A2" w14:textId="77777777" w:rsidR="0093449C" w:rsidRDefault="00FC38B0">
            <w:pPr>
              <w:keepNext/>
              <w:ind w:firstLine="0"/>
            </w:pPr>
            <w:r>
              <w:rPr>
                <w:color w:val="000000"/>
                <w:sz w:val="24"/>
              </w:rPr>
              <w:t>4</w:t>
            </w:r>
          </w:p>
        </w:tc>
        <w:tc>
          <w:tcPr>
            <w:tcW w:w="1606" w:type="dxa"/>
          </w:tcPr>
          <w:p w14:paraId="53BD14B6" w14:textId="77777777" w:rsidR="0093449C" w:rsidRDefault="00FC38B0">
            <w:pPr>
              <w:keepNext/>
              <w:ind w:firstLine="0"/>
            </w:pPr>
            <w:r>
              <w:rPr>
                <w:color w:val="000000"/>
                <w:sz w:val="24"/>
              </w:rPr>
              <w:t>5</w:t>
            </w:r>
          </w:p>
        </w:tc>
        <w:tc>
          <w:tcPr>
            <w:tcW w:w="1606" w:type="dxa"/>
          </w:tcPr>
          <w:p w14:paraId="17D06382" w14:textId="77777777" w:rsidR="0093449C" w:rsidRDefault="00FC38B0">
            <w:pPr>
              <w:keepNext/>
              <w:ind w:firstLine="0"/>
            </w:pPr>
            <w:r>
              <w:rPr>
                <w:color w:val="000000"/>
                <w:sz w:val="24"/>
              </w:rPr>
              <w:t>6</w:t>
            </w:r>
          </w:p>
        </w:tc>
      </w:tr>
      <w:tr w:rsidR="0093449C" w14:paraId="156FF6B9" w14:textId="77777777">
        <w:trPr>
          <w:cantSplit/>
        </w:trPr>
        <w:tc>
          <w:tcPr>
            <w:tcW w:w="1606" w:type="dxa"/>
          </w:tcPr>
          <w:p w14:paraId="29636DE5" w14:textId="77777777" w:rsidR="0093449C" w:rsidRDefault="00FC38B0">
            <w:pPr>
              <w:keepNext/>
              <w:ind w:firstLine="0"/>
            </w:pPr>
            <w:r>
              <w:rPr>
                <w:color w:val="000000"/>
                <w:sz w:val="24"/>
              </w:rPr>
              <w:t>Модуль, ГПа</w:t>
            </w:r>
          </w:p>
        </w:tc>
        <w:tc>
          <w:tcPr>
            <w:tcW w:w="1606" w:type="dxa"/>
          </w:tcPr>
          <w:p w14:paraId="667BB62B" w14:textId="77777777" w:rsidR="0093449C" w:rsidRDefault="00FC38B0">
            <w:pPr>
              <w:keepNext/>
              <w:ind w:firstLine="0"/>
            </w:pPr>
            <w:r>
              <w:rPr>
                <w:color w:val="000000"/>
                <w:sz w:val="24"/>
              </w:rPr>
              <w:t>Константная модель*</w:t>
            </w:r>
          </w:p>
        </w:tc>
        <w:tc>
          <w:tcPr>
            <w:tcW w:w="1606" w:type="dxa"/>
            <w:vAlign w:val="bottom"/>
          </w:tcPr>
          <w:p w14:paraId="33087081" w14:textId="77777777" w:rsidR="0093449C" w:rsidRDefault="00FC38B0">
            <w:pPr>
              <w:keepNext/>
              <w:ind w:firstLine="0"/>
            </w:pPr>
            <w:r>
              <w:rPr>
                <w:color w:val="000000"/>
                <w:sz w:val="24"/>
              </w:rPr>
              <w:t>3,095</w:t>
            </w:r>
          </w:p>
        </w:tc>
        <w:tc>
          <w:tcPr>
            <w:tcW w:w="1606" w:type="dxa"/>
            <w:vAlign w:val="bottom"/>
          </w:tcPr>
          <w:p w14:paraId="65D0D961" w14:textId="77777777" w:rsidR="0093449C" w:rsidRDefault="00FC38B0">
            <w:pPr>
              <w:keepNext/>
              <w:ind w:firstLine="0"/>
            </w:pPr>
            <w:r>
              <w:rPr>
                <w:color w:val="000000"/>
                <w:sz w:val="24"/>
              </w:rPr>
              <w:t>3,178</w:t>
            </w:r>
          </w:p>
        </w:tc>
        <w:tc>
          <w:tcPr>
            <w:tcW w:w="1606" w:type="dxa"/>
            <w:vAlign w:val="bottom"/>
          </w:tcPr>
          <w:p w14:paraId="18305A3F" w14:textId="77777777" w:rsidR="0093449C" w:rsidRDefault="00FC38B0">
            <w:pPr>
              <w:keepNext/>
              <w:ind w:firstLine="0"/>
            </w:pPr>
            <w:r>
              <w:rPr>
                <w:color w:val="000000"/>
                <w:sz w:val="24"/>
              </w:rPr>
              <w:t>2,556</w:t>
            </w:r>
          </w:p>
        </w:tc>
        <w:tc>
          <w:tcPr>
            <w:tcW w:w="1606" w:type="dxa"/>
            <w:vAlign w:val="bottom"/>
          </w:tcPr>
          <w:p w14:paraId="1202EDF8" w14:textId="77777777" w:rsidR="0093449C" w:rsidRDefault="00FC38B0">
            <w:pPr>
              <w:keepNext/>
              <w:ind w:firstLine="0"/>
            </w:pPr>
            <w:r>
              <w:rPr>
                <w:color w:val="000000"/>
                <w:sz w:val="24"/>
              </w:rPr>
              <w:t>-0,016</w:t>
            </w:r>
          </w:p>
        </w:tc>
      </w:tr>
      <w:tr w:rsidR="0093449C" w14:paraId="526B1880" w14:textId="77777777">
        <w:trPr>
          <w:cantSplit/>
        </w:trPr>
        <w:tc>
          <w:tcPr>
            <w:tcW w:w="1606" w:type="dxa"/>
          </w:tcPr>
          <w:p w14:paraId="0358D075" w14:textId="77777777" w:rsidR="0093449C" w:rsidRDefault="00FC38B0">
            <w:pPr>
              <w:keepNext/>
              <w:ind w:firstLine="0"/>
            </w:pPr>
            <w:r>
              <w:rPr>
                <w:color w:val="000000"/>
                <w:sz w:val="24"/>
              </w:rPr>
              <w:t>Модуль, ГПа</w:t>
            </w:r>
          </w:p>
        </w:tc>
        <w:tc>
          <w:tcPr>
            <w:tcW w:w="1606" w:type="dxa"/>
          </w:tcPr>
          <w:p w14:paraId="0141C34B" w14:textId="77777777" w:rsidR="0093449C" w:rsidRDefault="00FC38B0">
            <w:pPr>
              <w:keepNext/>
              <w:ind w:firstLine="0"/>
            </w:pPr>
            <w:r>
              <w:rPr>
                <w:color w:val="000000"/>
                <w:sz w:val="24"/>
              </w:rPr>
              <w:t>Гребневая регрессия</w:t>
            </w:r>
          </w:p>
        </w:tc>
        <w:tc>
          <w:tcPr>
            <w:tcW w:w="1606" w:type="dxa"/>
            <w:vAlign w:val="bottom"/>
          </w:tcPr>
          <w:p w14:paraId="52EDBCDB" w14:textId="77777777" w:rsidR="0093449C" w:rsidRDefault="00FC38B0">
            <w:pPr>
              <w:keepNext/>
              <w:ind w:firstLine="0"/>
            </w:pPr>
            <w:r>
              <w:rPr>
                <w:color w:val="000000"/>
                <w:sz w:val="24"/>
              </w:rPr>
              <w:t>3,066</w:t>
            </w:r>
          </w:p>
        </w:tc>
        <w:tc>
          <w:tcPr>
            <w:tcW w:w="1606" w:type="dxa"/>
            <w:vAlign w:val="bottom"/>
          </w:tcPr>
          <w:p w14:paraId="057308A3" w14:textId="77777777" w:rsidR="0093449C" w:rsidRDefault="00FC38B0">
            <w:pPr>
              <w:keepNext/>
              <w:ind w:firstLine="0"/>
            </w:pPr>
            <w:r>
              <w:rPr>
                <w:color w:val="000000"/>
                <w:sz w:val="24"/>
              </w:rPr>
              <w:t>3,190</w:t>
            </w:r>
          </w:p>
        </w:tc>
        <w:tc>
          <w:tcPr>
            <w:tcW w:w="1606" w:type="dxa"/>
            <w:vAlign w:val="bottom"/>
          </w:tcPr>
          <w:p w14:paraId="291F0373" w14:textId="77777777" w:rsidR="0093449C" w:rsidRDefault="00FC38B0">
            <w:pPr>
              <w:keepNext/>
              <w:ind w:firstLine="0"/>
            </w:pPr>
            <w:r>
              <w:rPr>
                <w:color w:val="000000"/>
                <w:sz w:val="24"/>
              </w:rPr>
              <w:t>2,567</w:t>
            </w:r>
          </w:p>
        </w:tc>
        <w:tc>
          <w:tcPr>
            <w:tcW w:w="1606" w:type="dxa"/>
            <w:vAlign w:val="bottom"/>
          </w:tcPr>
          <w:p w14:paraId="25D40907" w14:textId="77777777" w:rsidR="0093449C" w:rsidRDefault="00FC38B0">
            <w:pPr>
              <w:keepNext/>
              <w:ind w:firstLine="0"/>
            </w:pPr>
            <w:r>
              <w:rPr>
                <w:color w:val="000000"/>
                <w:sz w:val="24"/>
              </w:rPr>
              <w:t>-0,024</w:t>
            </w:r>
          </w:p>
        </w:tc>
      </w:tr>
      <w:tr w:rsidR="0093449C" w14:paraId="35509931" w14:textId="77777777">
        <w:trPr>
          <w:cantSplit/>
        </w:trPr>
        <w:tc>
          <w:tcPr>
            <w:tcW w:w="1606" w:type="dxa"/>
          </w:tcPr>
          <w:p w14:paraId="7197C0DC" w14:textId="77777777" w:rsidR="0093449C" w:rsidRDefault="00FC38B0">
            <w:pPr>
              <w:keepNext/>
              <w:ind w:firstLine="0"/>
            </w:pPr>
            <w:r>
              <w:rPr>
                <w:color w:val="000000"/>
                <w:sz w:val="24"/>
              </w:rPr>
              <w:t>Модуль, ГПа</w:t>
            </w:r>
          </w:p>
        </w:tc>
        <w:tc>
          <w:tcPr>
            <w:tcW w:w="1606" w:type="dxa"/>
          </w:tcPr>
          <w:p w14:paraId="65CEBA5F" w14:textId="77777777" w:rsidR="0093449C" w:rsidRDefault="00FC38B0">
            <w:pPr>
              <w:keepNext/>
              <w:ind w:firstLine="0"/>
            </w:pPr>
            <w:r>
              <w:rPr>
                <w:color w:val="000000"/>
                <w:sz w:val="24"/>
              </w:rPr>
              <w:t>Градиентный бустинг</w:t>
            </w:r>
          </w:p>
        </w:tc>
        <w:tc>
          <w:tcPr>
            <w:tcW w:w="1606" w:type="dxa"/>
            <w:vAlign w:val="bottom"/>
          </w:tcPr>
          <w:p w14:paraId="46D0B17E" w14:textId="77777777" w:rsidR="0093449C" w:rsidRDefault="00FC38B0">
            <w:pPr>
              <w:keepNext/>
              <w:ind w:firstLine="0"/>
            </w:pPr>
            <w:r>
              <w:rPr>
                <w:color w:val="000000"/>
                <w:sz w:val="24"/>
              </w:rPr>
              <w:t>2,867</w:t>
            </w:r>
          </w:p>
        </w:tc>
        <w:tc>
          <w:tcPr>
            <w:tcW w:w="1606" w:type="dxa"/>
            <w:vAlign w:val="bottom"/>
          </w:tcPr>
          <w:p w14:paraId="4F360697" w14:textId="77777777" w:rsidR="0093449C" w:rsidRDefault="00FC38B0">
            <w:pPr>
              <w:keepNext/>
              <w:ind w:firstLine="0"/>
            </w:pPr>
            <w:r>
              <w:rPr>
                <w:color w:val="000000"/>
                <w:sz w:val="24"/>
              </w:rPr>
              <w:t>3,221</w:t>
            </w:r>
          </w:p>
        </w:tc>
        <w:tc>
          <w:tcPr>
            <w:tcW w:w="1606" w:type="dxa"/>
            <w:vAlign w:val="bottom"/>
          </w:tcPr>
          <w:p w14:paraId="66A7A432" w14:textId="77777777" w:rsidR="0093449C" w:rsidRDefault="00FC38B0">
            <w:pPr>
              <w:keepNext/>
              <w:ind w:firstLine="0"/>
            </w:pPr>
            <w:r>
              <w:rPr>
                <w:color w:val="000000"/>
                <w:sz w:val="24"/>
              </w:rPr>
              <w:t>2,587</w:t>
            </w:r>
          </w:p>
        </w:tc>
        <w:tc>
          <w:tcPr>
            <w:tcW w:w="1606" w:type="dxa"/>
            <w:vAlign w:val="bottom"/>
          </w:tcPr>
          <w:p w14:paraId="48530E18" w14:textId="77777777" w:rsidR="0093449C" w:rsidRDefault="00FC38B0">
            <w:pPr>
              <w:keepNext/>
              <w:ind w:firstLine="0"/>
            </w:pPr>
            <w:r>
              <w:rPr>
                <w:color w:val="000000"/>
                <w:sz w:val="24"/>
              </w:rPr>
              <w:t>-0,044</w:t>
            </w:r>
          </w:p>
        </w:tc>
      </w:tr>
      <w:tr w:rsidR="0093449C" w14:paraId="63B49EA3" w14:textId="77777777">
        <w:trPr>
          <w:cantSplit/>
        </w:trPr>
        <w:tc>
          <w:tcPr>
            <w:tcW w:w="1606" w:type="dxa"/>
          </w:tcPr>
          <w:p w14:paraId="7011CAE8" w14:textId="77777777" w:rsidR="0093449C" w:rsidRDefault="00FC38B0">
            <w:pPr>
              <w:keepNext/>
              <w:ind w:firstLine="0"/>
            </w:pPr>
            <w:r>
              <w:rPr>
                <w:color w:val="000000"/>
                <w:sz w:val="24"/>
              </w:rPr>
              <w:t>Модуль, ГПа</w:t>
            </w:r>
          </w:p>
        </w:tc>
        <w:tc>
          <w:tcPr>
            <w:tcW w:w="1606" w:type="dxa"/>
          </w:tcPr>
          <w:p w14:paraId="75A22BE0" w14:textId="77777777" w:rsidR="0093449C" w:rsidRDefault="00FC38B0">
            <w:pPr>
              <w:keepNext/>
              <w:ind w:firstLine="0"/>
            </w:pPr>
            <w:r>
              <w:rPr>
                <w:color w:val="000000"/>
                <w:sz w:val="24"/>
              </w:rPr>
              <w:t>Случайный лес</w:t>
            </w:r>
          </w:p>
        </w:tc>
        <w:tc>
          <w:tcPr>
            <w:tcW w:w="1606" w:type="dxa"/>
            <w:vAlign w:val="bottom"/>
          </w:tcPr>
          <w:p w14:paraId="697A2B7B" w14:textId="77777777" w:rsidR="0093449C" w:rsidRDefault="00FC38B0">
            <w:pPr>
              <w:keepNext/>
              <w:ind w:firstLine="0"/>
            </w:pPr>
            <w:r>
              <w:rPr>
                <w:color w:val="000000"/>
                <w:sz w:val="24"/>
              </w:rPr>
              <w:t>1,817</w:t>
            </w:r>
          </w:p>
        </w:tc>
        <w:tc>
          <w:tcPr>
            <w:tcW w:w="1606" w:type="dxa"/>
            <w:vAlign w:val="bottom"/>
          </w:tcPr>
          <w:p w14:paraId="0EE2F84F" w14:textId="77777777" w:rsidR="0093449C" w:rsidRDefault="00FC38B0">
            <w:pPr>
              <w:keepNext/>
              <w:ind w:firstLine="0"/>
            </w:pPr>
            <w:r>
              <w:rPr>
                <w:color w:val="000000"/>
                <w:sz w:val="24"/>
              </w:rPr>
              <w:t>3,311</w:t>
            </w:r>
          </w:p>
        </w:tc>
        <w:tc>
          <w:tcPr>
            <w:tcW w:w="1606" w:type="dxa"/>
            <w:vAlign w:val="bottom"/>
          </w:tcPr>
          <w:p w14:paraId="345CB462" w14:textId="77777777" w:rsidR="0093449C" w:rsidRDefault="00FC38B0">
            <w:pPr>
              <w:keepNext/>
              <w:ind w:firstLine="0"/>
            </w:pPr>
            <w:r>
              <w:rPr>
                <w:color w:val="000000"/>
                <w:sz w:val="24"/>
              </w:rPr>
              <w:t>2,643</w:t>
            </w:r>
          </w:p>
        </w:tc>
        <w:tc>
          <w:tcPr>
            <w:tcW w:w="1606" w:type="dxa"/>
            <w:vAlign w:val="bottom"/>
          </w:tcPr>
          <w:p w14:paraId="6380EA97" w14:textId="77777777" w:rsidR="0093449C" w:rsidRDefault="00FC38B0">
            <w:pPr>
              <w:keepNext/>
              <w:ind w:firstLine="0"/>
            </w:pPr>
            <w:r>
              <w:rPr>
                <w:color w:val="000000"/>
                <w:sz w:val="24"/>
              </w:rPr>
              <w:t>-0,104</w:t>
            </w:r>
          </w:p>
        </w:tc>
      </w:tr>
      <w:tr w:rsidR="0093449C" w14:paraId="67F9340B" w14:textId="77777777">
        <w:trPr>
          <w:cantSplit/>
        </w:trPr>
        <w:tc>
          <w:tcPr>
            <w:tcW w:w="1606" w:type="dxa"/>
          </w:tcPr>
          <w:p w14:paraId="2336AFC1" w14:textId="77777777" w:rsidR="0093449C" w:rsidRDefault="00FC38B0">
            <w:pPr>
              <w:keepNext/>
              <w:ind w:firstLine="0"/>
            </w:pPr>
            <w:r>
              <w:rPr>
                <w:color w:val="000000"/>
                <w:sz w:val="24"/>
              </w:rPr>
              <w:t>Модуль, ГПа</w:t>
            </w:r>
          </w:p>
        </w:tc>
        <w:tc>
          <w:tcPr>
            <w:tcW w:w="1606" w:type="dxa"/>
          </w:tcPr>
          <w:p w14:paraId="04013F1B" w14:textId="77777777" w:rsidR="0093449C" w:rsidRDefault="00FC38B0">
            <w:pPr>
              <w:keepNext/>
              <w:ind w:firstLine="0"/>
            </w:pPr>
            <w:r>
              <w:rPr>
                <w:color w:val="000000"/>
                <w:sz w:val="24"/>
              </w:rPr>
              <w:t>Метод опорных векторов</w:t>
            </w:r>
          </w:p>
        </w:tc>
        <w:tc>
          <w:tcPr>
            <w:tcW w:w="1606" w:type="dxa"/>
            <w:vAlign w:val="bottom"/>
          </w:tcPr>
          <w:p w14:paraId="3EDEA6EE" w14:textId="77777777" w:rsidR="0093449C" w:rsidRDefault="00FC38B0">
            <w:pPr>
              <w:keepNext/>
              <w:ind w:firstLine="0"/>
            </w:pPr>
            <w:r>
              <w:rPr>
                <w:color w:val="000000"/>
                <w:sz w:val="24"/>
              </w:rPr>
              <w:t>2,813</w:t>
            </w:r>
          </w:p>
        </w:tc>
        <w:tc>
          <w:tcPr>
            <w:tcW w:w="1606" w:type="dxa"/>
            <w:vAlign w:val="bottom"/>
          </w:tcPr>
          <w:p w14:paraId="7EB6D42B" w14:textId="77777777" w:rsidR="0093449C" w:rsidRDefault="00FC38B0">
            <w:pPr>
              <w:keepNext/>
              <w:ind w:firstLine="0"/>
            </w:pPr>
            <w:r>
              <w:rPr>
                <w:color w:val="000000"/>
                <w:sz w:val="24"/>
              </w:rPr>
              <w:t>3,263</w:t>
            </w:r>
          </w:p>
        </w:tc>
        <w:tc>
          <w:tcPr>
            <w:tcW w:w="1606" w:type="dxa"/>
            <w:vAlign w:val="bottom"/>
          </w:tcPr>
          <w:p w14:paraId="46F68269" w14:textId="77777777" w:rsidR="0093449C" w:rsidRDefault="00FC38B0">
            <w:pPr>
              <w:keepNext/>
              <w:ind w:firstLine="0"/>
            </w:pPr>
            <w:r>
              <w:rPr>
                <w:color w:val="000000"/>
                <w:sz w:val="24"/>
              </w:rPr>
              <w:t>2,623</w:t>
            </w:r>
          </w:p>
        </w:tc>
        <w:tc>
          <w:tcPr>
            <w:tcW w:w="1606" w:type="dxa"/>
            <w:vAlign w:val="bottom"/>
          </w:tcPr>
          <w:p w14:paraId="79F5DBAB" w14:textId="77777777" w:rsidR="0093449C" w:rsidRDefault="00FC38B0">
            <w:pPr>
              <w:keepNext/>
              <w:ind w:firstLine="0"/>
            </w:pPr>
            <w:r>
              <w:rPr>
                <w:color w:val="000000"/>
                <w:sz w:val="24"/>
              </w:rPr>
              <w:t>-0,072</w:t>
            </w:r>
          </w:p>
        </w:tc>
      </w:tr>
      <w:tr w:rsidR="0093449C" w14:paraId="68F1B71C" w14:textId="77777777">
        <w:trPr>
          <w:cantSplit/>
        </w:trPr>
        <w:tc>
          <w:tcPr>
            <w:tcW w:w="1606" w:type="dxa"/>
          </w:tcPr>
          <w:p w14:paraId="5E4E6CD3" w14:textId="77777777" w:rsidR="0093449C" w:rsidRDefault="00FC38B0">
            <w:pPr>
              <w:keepNext/>
              <w:ind w:firstLine="0"/>
            </w:pPr>
            <w:r>
              <w:rPr>
                <w:color w:val="000000"/>
                <w:sz w:val="24"/>
              </w:rPr>
              <w:t>Прочность, МПа</w:t>
            </w:r>
          </w:p>
        </w:tc>
        <w:tc>
          <w:tcPr>
            <w:tcW w:w="1606" w:type="dxa"/>
          </w:tcPr>
          <w:p w14:paraId="01B1CAE6" w14:textId="77777777" w:rsidR="0093449C" w:rsidRDefault="00FC38B0">
            <w:pPr>
              <w:keepNext/>
              <w:ind w:firstLine="0"/>
            </w:pPr>
            <w:r>
              <w:rPr>
                <w:color w:val="000000"/>
                <w:sz w:val="24"/>
              </w:rPr>
              <w:t>Константная модель</w:t>
            </w:r>
          </w:p>
        </w:tc>
        <w:tc>
          <w:tcPr>
            <w:tcW w:w="1606" w:type="dxa"/>
            <w:vAlign w:val="bottom"/>
          </w:tcPr>
          <w:p w14:paraId="1CC190C8" w14:textId="77777777" w:rsidR="0093449C" w:rsidRDefault="00FC38B0">
            <w:pPr>
              <w:keepNext/>
              <w:ind w:firstLine="0"/>
            </w:pPr>
            <w:r>
              <w:rPr>
                <w:color w:val="000000"/>
                <w:sz w:val="24"/>
              </w:rPr>
              <w:t>490,497</w:t>
            </w:r>
          </w:p>
        </w:tc>
        <w:tc>
          <w:tcPr>
            <w:tcW w:w="1606" w:type="dxa"/>
            <w:vAlign w:val="bottom"/>
          </w:tcPr>
          <w:p w14:paraId="48DBF71D" w14:textId="77777777" w:rsidR="0093449C" w:rsidRDefault="00FC38B0">
            <w:pPr>
              <w:keepNext/>
              <w:ind w:firstLine="0"/>
            </w:pPr>
            <w:r>
              <w:rPr>
                <w:color w:val="000000"/>
                <w:sz w:val="24"/>
              </w:rPr>
              <w:t>473,288</w:t>
            </w:r>
          </w:p>
        </w:tc>
        <w:tc>
          <w:tcPr>
            <w:tcW w:w="1606" w:type="dxa"/>
            <w:vAlign w:val="bottom"/>
          </w:tcPr>
          <w:p w14:paraId="39A3F5B1" w14:textId="77777777" w:rsidR="0093449C" w:rsidRDefault="00FC38B0">
            <w:pPr>
              <w:keepNext/>
              <w:ind w:firstLine="0"/>
            </w:pPr>
            <w:r>
              <w:rPr>
                <w:color w:val="000000"/>
                <w:sz w:val="24"/>
              </w:rPr>
              <w:t>378,984</w:t>
            </w:r>
          </w:p>
        </w:tc>
        <w:tc>
          <w:tcPr>
            <w:tcW w:w="1606" w:type="dxa"/>
            <w:vAlign w:val="bottom"/>
          </w:tcPr>
          <w:p w14:paraId="62155F31" w14:textId="77777777" w:rsidR="0093449C" w:rsidRDefault="00FC38B0">
            <w:pPr>
              <w:keepNext/>
              <w:ind w:firstLine="0"/>
            </w:pPr>
            <w:r>
              <w:rPr>
                <w:color w:val="000000"/>
                <w:sz w:val="24"/>
              </w:rPr>
              <w:t>-0,0003</w:t>
            </w:r>
          </w:p>
        </w:tc>
      </w:tr>
      <w:tr w:rsidR="0093449C" w14:paraId="4F87E552" w14:textId="77777777">
        <w:trPr>
          <w:cantSplit/>
        </w:trPr>
        <w:tc>
          <w:tcPr>
            <w:tcW w:w="1606" w:type="dxa"/>
          </w:tcPr>
          <w:p w14:paraId="1C0AA4FC" w14:textId="77777777" w:rsidR="0093449C" w:rsidRDefault="00FC38B0">
            <w:pPr>
              <w:keepNext/>
              <w:ind w:firstLine="0"/>
            </w:pPr>
            <w:r>
              <w:rPr>
                <w:color w:val="000000"/>
                <w:sz w:val="24"/>
              </w:rPr>
              <w:t>Прочность, МПа</w:t>
            </w:r>
          </w:p>
        </w:tc>
        <w:tc>
          <w:tcPr>
            <w:tcW w:w="1606" w:type="dxa"/>
          </w:tcPr>
          <w:p w14:paraId="5F681C08" w14:textId="77777777" w:rsidR="0093449C" w:rsidRDefault="00FC38B0">
            <w:pPr>
              <w:keepNext/>
              <w:ind w:firstLine="0"/>
            </w:pPr>
            <w:r>
              <w:rPr>
                <w:color w:val="000000"/>
                <w:sz w:val="24"/>
              </w:rPr>
              <w:t>Гребневая регрессия</w:t>
            </w:r>
          </w:p>
        </w:tc>
        <w:tc>
          <w:tcPr>
            <w:tcW w:w="1606" w:type="dxa"/>
            <w:vAlign w:val="bottom"/>
          </w:tcPr>
          <w:p w14:paraId="3808397F" w14:textId="77777777" w:rsidR="0093449C" w:rsidRDefault="00FC38B0">
            <w:pPr>
              <w:keepNext/>
              <w:ind w:firstLine="0"/>
            </w:pPr>
            <w:r>
              <w:rPr>
                <w:color w:val="000000"/>
                <w:sz w:val="24"/>
              </w:rPr>
              <w:t>485,154</w:t>
            </w:r>
          </w:p>
        </w:tc>
        <w:tc>
          <w:tcPr>
            <w:tcW w:w="1606" w:type="dxa"/>
            <w:vAlign w:val="bottom"/>
          </w:tcPr>
          <w:p w14:paraId="2E9287C4" w14:textId="77777777" w:rsidR="0093449C" w:rsidRDefault="00FC38B0">
            <w:pPr>
              <w:keepNext/>
              <w:ind w:firstLine="0"/>
            </w:pPr>
            <w:r>
              <w:rPr>
                <w:color w:val="000000"/>
                <w:sz w:val="24"/>
              </w:rPr>
              <w:t>471,726</w:t>
            </w:r>
          </w:p>
        </w:tc>
        <w:tc>
          <w:tcPr>
            <w:tcW w:w="1606" w:type="dxa"/>
            <w:vAlign w:val="bottom"/>
          </w:tcPr>
          <w:p w14:paraId="466F40BF" w14:textId="77777777" w:rsidR="0093449C" w:rsidRDefault="00FC38B0">
            <w:pPr>
              <w:keepNext/>
              <w:ind w:firstLine="0"/>
            </w:pPr>
            <w:r>
              <w:rPr>
                <w:color w:val="000000"/>
                <w:sz w:val="24"/>
              </w:rPr>
              <w:t>378,437</w:t>
            </w:r>
          </w:p>
        </w:tc>
        <w:tc>
          <w:tcPr>
            <w:tcW w:w="1606" w:type="dxa"/>
            <w:vAlign w:val="bottom"/>
          </w:tcPr>
          <w:p w14:paraId="3513B15C" w14:textId="77777777" w:rsidR="0093449C" w:rsidRDefault="00FC38B0">
            <w:pPr>
              <w:keepNext/>
              <w:ind w:firstLine="0"/>
            </w:pPr>
            <w:r>
              <w:rPr>
                <w:color w:val="000000"/>
                <w:sz w:val="24"/>
              </w:rPr>
              <w:t>0,006</w:t>
            </w:r>
          </w:p>
        </w:tc>
      </w:tr>
      <w:tr w:rsidR="0093449C" w14:paraId="60CAF121" w14:textId="77777777">
        <w:trPr>
          <w:cantSplit/>
        </w:trPr>
        <w:tc>
          <w:tcPr>
            <w:tcW w:w="1606" w:type="dxa"/>
          </w:tcPr>
          <w:p w14:paraId="2B755EE5" w14:textId="77777777" w:rsidR="0093449C" w:rsidRDefault="00FC38B0">
            <w:pPr>
              <w:keepNext/>
              <w:ind w:firstLine="0"/>
            </w:pPr>
            <w:r>
              <w:rPr>
                <w:color w:val="000000"/>
                <w:sz w:val="24"/>
              </w:rPr>
              <w:t>Прочность, МПа</w:t>
            </w:r>
          </w:p>
        </w:tc>
        <w:tc>
          <w:tcPr>
            <w:tcW w:w="1606" w:type="dxa"/>
          </w:tcPr>
          <w:p w14:paraId="50C64471" w14:textId="77777777" w:rsidR="0093449C" w:rsidRDefault="00FC38B0">
            <w:pPr>
              <w:keepNext/>
              <w:ind w:firstLine="0"/>
            </w:pPr>
            <w:r>
              <w:rPr>
                <w:color w:val="000000"/>
                <w:sz w:val="24"/>
              </w:rPr>
              <w:t>Градиентный бустинг*</w:t>
            </w:r>
          </w:p>
        </w:tc>
        <w:tc>
          <w:tcPr>
            <w:tcW w:w="1606" w:type="dxa"/>
            <w:vAlign w:val="bottom"/>
          </w:tcPr>
          <w:p w14:paraId="613C874E" w14:textId="77777777" w:rsidR="0093449C" w:rsidRDefault="00FC38B0">
            <w:pPr>
              <w:keepNext/>
              <w:ind w:firstLine="0"/>
            </w:pPr>
            <w:r>
              <w:rPr>
                <w:color w:val="000000"/>
                <w:sz w:val="24"/>
              </w:rPr>
              <w:t>447,149</w:t>
            </w:r>
          </w:p>
        </w:tc>
        <w:tc>
          <w:tcPr>
            <w:tcW w:w="1606" w:type="dxa"/>
            <w:vAlign w:val="bottom"/>
          </w:tcPr>
          <w:p w14:paraId="6A1F9685" w14:textId="77777777" w:rsidR="0093449C" w:rsidRDefault="00FC38B0">
            <w:pPr>
              <w:keepNext/>
              <w:ind w:firstLine="0"/>
            </w:pPr>
            <w:r>
              <w:rPr>
                <w:color w:val="000000"/>
                <w:sz w:val="24"/>
              </w:rPr>
              <w:t>471,410</w:t>
            </w:r>
          </w:p>
        </w:tc>
        <w:tc>
          <w:tcPr>
            <w:tcW w:w="1606" w:type="dxa"/>
            <w:vAlign w:val="bottom"/>
          </w:tcPr>
          <w:p w14:paraId="58DE6EB1" w14:textId="77777777" w:rsidR="0093449C" w:rsidRDefault="00FC38B0">
            <w:pPr>
              <w:keepNext/>
              <w:ind w:firstLine="0"/>
            </w:pPr>
            <w:r>
              <w:rPr>
                <w:color w:val="000000"/>
                <w:sz w:val="24"/>
              </w:rPr>
              <w:t>380,152</w:t>
            </w:r>
          </w:p>
        </w:tc>
        <w:tc>
          <w:tcPr>
            <w:tcW w:w="1606" w:type="dxa"/>
            <w:vAlign w:val="bottom"/>
          </w:tcPr>
          <w:p w14:paraId="6849583C" w14:textId="77777777" w:rsidR="0093449C" w:rsidRDefault="00FC38B0">
            <w:pPr>
              <w:keepNext/>
              <w:ind w:firstLine="0"/>
            </w:pPr>
            <w:r>
              <w:rPr>
                <w:color w:val="000000"/>
                <w:sz w:val="24"/>
              </w:rPr>
              <w:t>0,008</w:t>
            </w:r>
          </w:p>
        </w:tc>
      </w:tr>
      <w:tr w:rsidR="0093449C" w14:paraId="5D857367" w14:textId="77777777">
        <w:trPr>
          <w:cantSplit/>
        </w:trPr>
        <w:tc>
          <w:tcPr>
            <w:tcW w:w="1606" w:type="dxa"/>
          </w:tcPr>
          <w:p w14:paraId="64915813" w14:textId="77777777" w:rsidR="0093449C" w:rsidRDefault="00FC38B0">
            <w:pPr>
              <w:keepNext/>
              <w:ind w:firstLine="0"/>
            </w:pPr>
            <w:r>
              <w:rPr>
                <w:color w:val="000000"/>
                <w:sz w:val="24"/>
              </w:rPr>
              <w:t>Прочность, МПа</w:t>
            </w:r>
          </w:p>
        </w:tc>
        <w:tc>
          <w:tcPr>
            <w:tcW w:w="1606" w:type="dxa"/>
          </w:tcPr>
          <w:p w14:paraId="36ECCFFB" w14:textId="77777777" w:rsidR="0093449C" w:rsidRDefault="00FC38B0">
            <w:pPr>
              <w:keepNext/>
              <w:ind w:firstLine="0"/>
            </w:pPr>
            <w:r>
              <w:rPr>
                <w:color w:val="000000"/>
                <w:sz w:val="24"/>
              </w:rPr>
              <w:t>Случайный лес</w:t>
            </w:r>
          </w:p>
        </w:tc>
        <w:tc>
          <w:tcPr>
            <w:tcW w:w="1606" w:type="dxa"/>
            <w:vAlign w:val="bottom"/>
          </w:tcPr>
          <w:p w14:paraId="35F3AC6C" w14:textId="77777777" w:rsidR="0093449C" w:rsidRDefault="00FC38B0">
            <w:pPr>
              <w:keepNext/>
              <w:ind w:firstLine="0"/>
            </w:pPr>
            <w:r>
              <w:rPr>
                <w:color w:val="000000"/>
                <w:sz w:val="24"/>
              </w:rPr>
              <w:t>298,601</w:t>
            </w:r>
          </w:p>
        </w:tc>
        <w:tc>
          <w:tcPr>
            <w:tcW w:w="1606" w:type="dxa"/>
            <w:vAlign w:val="bottom"/>
          </w:tcPr>
          <w:p w14:paraId="602A75B6" w14:textId="77777777" w:rsidR="0093449C" w:rsidRDefault="00FC38B0">
            <w:pPr>
              <w:keepNext/>
              <w:ind w:firstLine="0"/>
            </w:pPr>
            <w:r>
              <w:rPr>
                <w:color w:val="000000"/>
                <w:sz w:val="24"/>
              </w:rPr>
              <w:t>476,225</w:t>
            </w:r>
          </w:p>
        </w:tc>
        <w:tc>
          <w:tcPr>
            <w:tcW w:w="1606" w:type="dxa"/>
            <w:vAlign w:val="bottom"/>
          </w:tcPr>
          <w:p w14:paraId="57F2B616" w14:textId="77777777" w:rsidR="0093449C" w:rsidRDefault="00FC38B0">
            <w:pPr>
              <w:keepNext/>
              <w:ind w:firstLine="0"/>
            </w:pPr>
            <w:r>
              <w:rPr>
                <w:color w:val="000000"/>
                <w:sz w:val="24"/>
              </w:rPr>
              <w:t>381,814</w:t>
            </w:r>
          </w:p>
        </w:tc>
        <w:tc>
          <w:tcPr>
            <w:tcW w:w="1606" w:type="dxa"/>
            <w:vAlign w:val="bottom"/>
          </w:tcPr>
          <w:p w14:paraId="15404435" w14:textId="77777777" w:rsidR="0093449C" w:rsidRDefault="00FC38B0">
            <w:pPr>
              <w:keepNext/>
              <w:ind w:firstLine="0"/>
            </w:pPr>
            <w:r>
              <w:rPr>
                <w:color w:val="000000"/>
                <w:sz w:val="24"/>
              </w:rPr>
              <w:t>-0,013</w:t>
            </w:r>
          </w:p>
        </w:tc>
      </w:tr>
      <w:tr w:rsidR="0093449C" w14:paraId="5E8EA25E" w14:textId="77777777">
        <w:trPr>
          <w:cantSplit/>
        </w:trPr>
        <w:tc>
          <w:tcPr>
            <w:tcW w:w="1606" w:type="dxa"/>
          </w:tcPr>
          <w:p w14:paraId="63A92190" w14:textId="77777777" w:rsidR="0093449C" w:rsidRDefault="00FC38B0">
            <w:pPr>
              <w:ind w:firstLine="0"/>
            </w:pPr>
            <w:r>
              <w:rPr>
                <w:color w:val="000000"/>
                <w:sz w:val="24"/>
              </w:rPr>
              <w:t>Прочность, МПа</w:t>
            </w:r>
          </w:p>
        </w:tc>
        <w:tc>
          <w:tcPr>
            <w:tcW w:w="1606" w:type="dxa"/>
          </w:tcPr>
          <w:p w14:paraId="6A7987C6" w14:textId="77777777" w:rsidR="0093449C" w:rsidRDefault="00FC38B0">
            <w:pPr>
              <w:ind w:firstLine="0"/>
            </w:pPr>
            <w:r>
              <w:rPr>
                <w:color w:val="000000"/>
                <w:sz w:val="24"/>
              </w:rPr>
              <w:t>Метод опорных векторов</w:t>
            </w:r>
          </w:p>
        </w:tc>
        <w:tc>
          <w:tcPr>
            <w:tcW w:w="1606" w:type="dxa"/>
            <w:vAlign w:val="bottom"/>
          </w:tcPr>
          <w:p w14:paraId="535A9770" w14:textId="77777777" w:rsidR="0093449C" w:rsidRDefault="00FC38B0">
            <w:pPr>
              <w:ind w:firstLine="0"/>
            </w:pPr>
            <w:r>
              <w:rPr>
                <w:color w:val="000000"/>
                <w:sz w:val="24"/>
              </w:rPr>
              <w:t>446,934</w:t>
            </w:r>
          </w:p>
        </w:tc>
        <w:tc>
          <w:tcPr>
            <w:tcW w:w="1606" w:type="dxa"/>
            <w:vAlign w:val="bottom"/>
          </w:tcPr>
          <w:p w14:paraId="55707BBA" w14:textId="77777777" w:rsidR="0093449C" w:rsidRDefault="00FC38B0">
            <w:pPr>
              <w:ind w:firstLine="0"/>
            </w:pPr>
            <w:r>
              <w:rPr>
                <w:color w:val="000000"/>
                <w:sz w:val="24"/>
              </w:rPr>
              <w:t>484,995</w:t>
            </w:r>
          </w:p>
        </w:tc>
        <w:tc>
          <w:tcPr>
            <w:tcW w:w="1606" w:type="dxa"/>
            <w:vAlign w:val="bottom"/>
          </w:tcPr>
          <w:p w14:paraId="574778D1" w14:textId="77777777" w:rsidR="0093449C" w:rsidRDefault="00FC38B0">
            <w:pPr>
              <w:ind w:firstLine="0"/>
            </w:pPr>
            <w:r>
              <w:rPr>
                <w:color w:val="000000"/>
                <w:sz w:val="24"/>
              </w:rPr>
              <w:t>390,329</w:t>
            </w:r>
          </w:p>
        </w:tc>
        <w:tc>
          <w:tcPr>
            <w:tcW w:w="1606" w:type="dxa"/>
            <w:vAlign w:val="bottom"/>
          </w:tcPr>
          <w:p w14:paraId="6BF2D97E" w14:textId="77777777" w:rsidR="0093449C" w:rsidRDefault="00FC38B0">
            <w:pPr>
              <w:ind w:firstLine="0"/>
            </w:pPr>
            <w:r>
              <w:rPr>
                <w:color w:val="000000"/>
                <w:sz w:val="24"/>
              </w:rPr>
              <w:t>-0,050</w:t>
            </w:r>
          </w:p>
        </w:tc>
      </w:tr>
    </w:tbl>
    <w:p w14:paraId="20F7EA0F" w14:textId="77777777" w:rsidR="0093449C" w:rsidRDefault="0093449C">
      <w:pPr>
        <w:pStyle w:val="RPZBody"/>
        <w:ind w:firstLine="0"/>
      </w:pPr>
    </w:p>
    <w:p w14:paraId="61DB093B" w14:textId="77777777" w:rsidR="0093449C" w:rsidRDefault="00FC38B0">
      <w:pPr>
        <w:pStyle w:val="RPZBody"/>
      </w:pPr>
      <w:r>
        <w:t xml:space="preserve">Для модуля остался прогноз среднего: RMSE 3,178 ГПа, MAE 2,556 ГПа, R² −0,016. Для прочности бустинг дал RMSE 471,410 МПа вместо 473,288 МПа у константы, но MAE 380,152 МПа оказалась хуже 378,984 МПа. R² бустинга 0,008 означает почти отсутствующее улучшение. Случайный лес показал переобучение: его ошибка на обучении намного ниже итоговой.</w:t>
      </w:r>
    </w:p>
    <w:p w14:paraId="2AFDF6B9" w14:textId="77777777" w:rsidR="0093449C" w:rsidRDefault="00FC38B0">
      <w:pPr>
        <w:pStyle w:val="21"/>
      </w:pPr>
      <w:r>
        <w:t>2.3.1 Фактические и прогнозные значения</w:t>
      </w:r>
    </w:p>
    <w:p w14:paraId="6BEEEC53" w14:textId="77777777" w:rsidR="0093449C" w:rsidRDefault="00FC38B0">
      <w:pPr>
        <w:pStyle w:val="RPZBody"/>
      </w:pPr>
      <w:r>
        <w:t xml:space="preserve">На рисунке 8 по горизонтали отложены известные значения, по вертикали – прогнозы. Хорошая модель дала бы точки около диагонали. Для модуля константа образует горизонтальную линию; для прочности точки сильно рассеяны. Значит, испытанные модели слабо объясняют различия между примерами.</w:t>
      </w:r>
    </w:p>
    <w:p w14:paraId="47ED132E" w14:textId="77777777" w:rsidR="0093449C" w:rsidRDefault="00FC38B0">
      <w:pPr>
        <w:keepNext/>
        <w:ind w:firstLine="0"/>
      </w:pPr>
      <w:r>
        <w:rPr>
          <w:noProof/>
        </w:rPr>
        <w:drawing>
          <wp:inline distT="0" distB="0" distL="0" distR="0" wp14:anchorId="669ECDAB" wp14:editId="75451161">
            <wp:extent cx="4608000" cy="778520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predicted-stacked.png"/>
                    <pic:cNvPicPr/>
                  </pic:nvPicPr>
                  <pic:blipFill>
                    <a:blip r:embed="rId19"/>
                    <a:stretch>
                      <a:fillRect/>
                    </a:stretch>
                  </pic:blipFill>
                  <pic:spPr>
                    <a:xfrm>
                      <a:off x="0" y="0"/>
                      <a:ext cx="4608000" cy="7785205"/>
                    </a:xfrm>
                    <a:prstGeom prst="rect">
                      <a:avLst/>
                    </a:prstGeom>
                  </pic:spPr>
                </pic:pic>
              </a:graphicData>
            </a:graphic>
          </wp:inline>
        </w:drawing>
      </w:r>
    </w:p>
    <w:p w14:paraId="6D059C42" w14:textId="77777777" w:rsidR="0093449C" w:rsidRDefault="00FC38B0">
      <w:pPr>
        <w:pStyle w:val="RPZBody"/>
        <w:ind w:firstLine="0"/>
        <w:jc w:val="center"/>
      </w:pPr>
      <w:r>
        <w:t>Рисунок 8 – Фактические и прогнозные значения модуля и прочности</w:t>
      </w:r>
    </w:p>
    <w:p w14:paraId="0B4873EF" w14:textId="77777777" w:rsidR="0093449C" w:rsidRDefault="0093449C">
      <w:pPr>
        <w:pStyle w:val="RPZBody"/>
        <w:ind w:firstLine="0"/>
      </w:pPr>
    </w:p>
    <w:p w14:paraId="75945749" w14:textId="77777777" w:rsidR="0093449C" w:rsidRDefault="00FC38B0">
      <w:pPr>
        <w:pStyle w:val="21"/>
      </w:pPr>
      <w:r>
        <w:lastRenderedPageBreak/>
        <w:t>2.3.2 Анализ остатков</w:t>
      </w:r>
    </w:p>
    <w:p w14:paraId="56E585F4" w14:textId="77777777" w:rsidR="0093449C" w:rsidRDefault="00FC38B0">
      <w:pPr>
        <w:pStyle w:val="RPZBody"/>
      </w:pPr>
      <w:r>
        <w:t xml:space="preserve">Остаток – известное значение минус прогноз. На рисунке 9 по горизонтали показан прогноз, по вертикали – остаток. У хорошей модели точки образовали бы узкую полосу около нуля. Здесь разброс широк и на обучающих, и на отложенных строках. Это подтверждает ограниченную точность, но не отсутствие физической зависимости.</w:t>
      </w:r>
    </w:p>
    <w:p w14:paraId="3E50B3FD" w14:textId="77777777" w:rsidR="0093449C" w:rsidRDefault="00FC38B0">
      <w:pPr>
        <w:keepNext/>
        <w:ind w:firstLine="0"/>
      </w:pPr>
      <w:r>
        <w:rPr>
          <w:noProof/>
        </w:rPr>
        <w:drawing>
          <wp:inline distT="0" distB="0" distL="0" distR="0" wp14:anchorId="75B8A488" wp14:editId="478CDDA2">
            <wp:extent cx="3780000" cy="65934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residuals-stacked.png"/>
                    <pic:cNvPicPr/>
                  </pic:nvPicPr>
                  <pic:blipFill>
                    <a:blip r:embed="rId20"/>
                    <a:stretch>
                      <a:fillRect/>
                    </a:stretch>
                  </pic:blipFill>
                  <pic:spPr>
                    <a:xfrm>
                      <a:off x="0" y="0"/>
                      <a:ext cx="3780000" cy="6593425"/>
                    </a:xfrm>
                    <a:prstGeom prst="rect">
                      <a:avLst/>
                    </a:prstGeom>
                  </pic:spPr>
                </pic:pic>
              </a:graphicData>
            </a:graphic>
          </wp:inline>
        </w:drawing>
      </w:r>
    </w:p>
    <w:p w14:paraId="3915BC4A" w14:textId="77777777" w:rsidR="0093449C" w:rsidRDefault="00FC38B0">
      <w:pPr>
        <w:pStyle w:val="RPZBody"/>
        <w:ind w:firstLine="0"/>
        <w:jc w:val="center"/>
      </w:pPr>
      <w:r>
        <w:t>Рисунок 9 – Остатки моделей модуля и прочности на обучающей и отложенной выборках</w:t>
      </w:r>
    </w:p>
    <w:p w14:paraId="11E53263" w14:textId="77777777" w:rsidR="0093449C" w:rsidRDefault="0093449C">
      <w:pPr>
        <w:pStyle w:val="RPZBody"/>
        <w:ind w:firstLine="0"/>
      </w:pPr>
    </w:p>
    <w:p w14:paraId="20CAA8BA" w14:textId="77777777" w:rsidR="0093449C" w:rsidRDefault="00FC38B0">
      <w:pPr>
        <w:pStyle w:val="21"/>
      </w:pPr>
      <w:r>
        <w:t>2.3.3 Пермутационная важность и ограничения</w:t>
      </w:r>
    </w:p>
    <w:p w14:paraId="19B7BA38" w14:textId="77777777" w:rsidR="0093449C" w:rsidRDefault="00FC38B0">
      <w:pPr>
        <w:pStyle w:val="RPZBody"/>
      </w:pPr>
      <w:r>
        <w:t xml:space="preserve">Пермутационная важность показывает изменение RMSE после случайного перемешивания одного столбца. На рисунке 10 столбцы вправо от нуля показывают рост RMSE, влево – снижение; чёрные отрезки показывают разброс десяти повторов, а не физическую неопределённость. У константной модели модуля важности равны нулю, потому что она не использует входы. Это не означает, что признаки физически неважны.</w:t>
      </w:r>
    </w:p>
    <w:p w14:paraId="386FB73C" w14:textId="77777777" w:rsidR="0093449C" w:rsidRDefault="00FC38B0">
      <w:pPr>
        <w:pStyle w:val="RPZBody"/>
      </w:pPr>
      <w:r>
        <w:t xml:space="preserve">SHAP – другой способ объяснения отдельных прогнозов через сумму вкладов признаков [18]. В работе рассчитана пермутационная важность, поэтому результаты этих методов не смешиваются.</w:t>
      </w:r>
    </w:p>
    <w:p w14:paraId="30D537D0" w14:textId="77777777" w:rsidR="0093449C" w:rsidRDefault="00FC38B0">
      <w:pPr>
        <w:keepNext/>
        <w:ind w:firstLine="0"/>
      </w:pPr>
      <w:r>
        <w:rPr>
          <w:noProof/>
        </w:rPr>
        <w:drawing>
          <wp:inline distT="0" distB="0" distL="0" distR="0" wp14:anchorId="021F5CCF" wp14:editId="08381338">
            <wp:extent cx="5220000" cy="3609983"/>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importance_direct_tensile_strength.png"/>
                    <pic:cNvPicPr/>
                  </pic:nvPicPr>
                  <pic:blipFill>
                    <a:blip r:embed="rId21"/>
                    <a:stretch>
                      <a:fillRect/>
                    </a:stretch>
                  </pic:blipFill>
                  <pic:spPr>
                    <a:xfrm>
                      <a:off x="0" y="0"/>
                      <a:ext cx="5220000" cy="3609983"/>
                    </a:xfrm>
                    <a:prstGeom prst="rect">
                      <a:avLst/>
                    </a:prstGeom>
                  </pic:spPr>
                </pic:pic>
              </a:graphicData>
            </a:graphic>
          </wp:inline>
        </w:drawing>
      </w:r>
    </w:p>
    <w:p w14:paraId="7ECAF72F" w14:textId="77777777" w:rsidR="0093449C" w:rsidRDefault="00FC38B0">
      <w:pPr>
        <w:pStyle w:val="RPZBody"/>
        <w:ind w:firstLine="0"/>
        <w:jc w:val="center"/>
      </w:pPr>
      <w:r>
        <w:t>Рисунок 10 – Пермутационная важность модели прочности</w:t>
      </w:r>
    </w:p>
    <w:p w14:paraId="4B79B0FF" w14:textId="77777777" w:rsidR="0093449C" w:rsidRDefault="0093449C">
      <w:pPr>
        <w:pStyle w:val="RPZBody"/>
        <w:ind w:firstLine="0"/>
      </w:pPr>
    </w:p>
    <w:p w14:paraId="16880845" w14:textId="77777777" w:rsidR="0093449C" w:rsidRDefault="00FC38B0">
      <w:pPr>
        <w:pStyle w:val="RPZBody"/>
      </w:pPr>
      <w:r>
        <w:t xml:space="preserve">Итоговые строки взяты из той же таблицы. Поскольку происхождение, партии и повторные серии неизвестны, результат характеризует только это разделение. Для оценки переноса нужны новые материалы или независимые группы опытов.</w:t>
      </w:r>
    </w:p>
    <w:p w14:paraId="7BB20C8A" w14:textId="77777777" w:rsidR="0093449C" w:rsidRDefault="00FC38B0">
      <w:pPr>
        <w:pStyle w:val="21"/>
      </w:pPr>
      <w:r>
        <w:t xml:space="preserve">2.4 Нейронная сеть для соотношения матрица–наполнитель</w:t>
      </w:r>
    </w:p>
    <w:p w14:paraId="7898034A" w14:textId="77777777" w:rsidR="0093449C" w:rsidRDefault="00FC38B0">
      <w:pPr>
        <w:pStyle w:val="RPZBody"/>
      </w:pPr>
      <w:r>
        <w:t xml:space="preserve">Нейросеть оценивает записанное соотношение матрицы и наполнителя. Структура 12–32–16–1 означает 12 входов, скрытые слои из 32 и 16 нейронов и один числовой выход. ReLU выполняет нелинейное преобразование, Adam обновляет веса, а L2-штраф alpha=0,01 ограничивает их величину; всего 961 настраиваемый параметр. По перекрёстной проверке RMSE сети 0,935 ± 0,058 против 0,906 ± 0,047 у константы.</w:t>
      </w:r>
    </w:p>
    <w:p w14:paraId="7AC32324" w14:textId="77777777" w:rsidR="0093449C" w:rsidRDefault="00FC38B0">
      <w:pPr>
        <w:pStyle w:val="RPZBody"/>
      </w:pPr>
      <w:r>
        <w:t xml:space="preserve">Эпоха – один полный проход по обучающим примерам. Ранняя остановка прекращает обучение, когда внутренняя ошибка не улучшается. Обучение завершилось после 76 эпох с восстановлением весов эпохи 35: 644 строки обновляли веса, 72 контролировали остановку. Масштабирование X и y вычислено до этого внутреннего разделения, поэтому кривая не полностью независима; внешняя перекрёстная проверка и тестовая выборка из 307 строк изолированы. Состояния 42–44 меняли веса, разделение и мини-пакеты.</w:t>
      </w:r>
    </w:p>
    <w:p w14:paraId="2B28269F" w14:textId="77777777" w:rsidR="0093449C" w:rsidRDefault="00FC38B0">
      <w:pPr>
        <w:pStyle w:val="RPZBody"/>
      </w:pPr>
      <w:r>
        <w:t xml:space="preserve">Сеть получает 12 остальных полей, включая известные модуль и прочность, и восстанавливает записанное отношение. На отложенных строках она хуже прогноза среднего: RMSE 0,944 против 0,926, R² −0,040. Результат нельзя использовать как рекомендацию соотношения компонентов или подбор рецептуры.</w:t>
      </w:r>
    </w:p>
    <w:p w14:paraId="3E5E760E" w14:textId="77777777" w:rsidR="0093449C" w:rsidRDefault="00FC38B0">
      <w:pPr>
        <w:pStyle w:val="RPZBody"/>
      </w:pPr>
      <w:r>
        <w:t xml:space="preserve">Таблица 8 сопоставляет нейросеть с прогнозом среднего. На рисунке 11 слева показаны функция потерь на обучающих строках и R² на внутренней проверке: меньшее значение потерь и большее R² соответствуют улучшению. Справа показан разброс RMSE перекрёстной проверки при трёх состояниях генератора.</w:t>
      </w:r>
    </w:p>
    <w:p w14:paraId="48E3DE30" w14:textId="77777777" w:rsidR="0093449C" w:rsidRDefault="00FC38B0">
      <w:pPr>
        <w:pStyle w:val="RPZBody"/>
        <w:keepNext/>
        <w:ind w:firstLine="0"/>
        <w:jc w:val="left"/>
      </w:pPr>
      <w:r>
        <w:t>Таблица 8 – Ошибки константной и нейросетевой моделей</w:t>
      </w:r>
    </w:p>
    <w:tbl>
      <w:tblPr>
        <w:tblStyle w:val="a4"/>
        <w:tblW w:w="0" w:type="auto"/>
        <w:tblInd w:w="0" w:type="dxa"/>
        <w:tblLook w:val="04A0" w:firstRow="1" w:lastRow="0" w:firstColumn="1" w:lastColumn="0" w:noHBand="0" w:noVBand="1"/>
      </w:tblPr>
      <w:tblGrid>
        <w:gridCol w:w="1926"/>
        <w:gridCol w:w="1926"/>
        <w:gridCol w:w="1926"/>
        <w:gridCol w:w="1925"/>
        <w:gridCol w:w="1925"/>
      </w:tblGrid>
      <w:tr w:rsidR="0093449C" w14:paraId="67BF5306" w14:textId="77777777">
        <w:trPr>
          <w:cantSplit/>
          <w:tblHeader/>
        </w:trPr>
        <w:tc>
          <w:tcPr>
            <w:tcW w:w="1928" w:type="dxa"/>
          </w:tcPr>
          <w:p w14:paraId="68CFAEE0" w14:textId="77777777" w:rsidR="0093449C" w:rsidRDefault="00FC38B0">
            <w:pPr>
              <w:keepNext/>
              <w:ind w:firstLine="0"/>
            </w:pPr>
            <w:r>
              <w:rPr>
                <w:color w:val="000000"/>
                <w:sz w:val="24"/>
              </w:rPr>
              <w:t>Модель</w:t>
            </w:r>
          </w:p>
        </w:tc>
        <w:tc>
          <w:tcPr>
            <w:tcW w:w="1928" w:type="dxa"/>
          </w:tcPr>
          <w:p w14:paraId="0274C69B" w14:textId="77777777" w:rsidR="0093449C" w:rsidRDefault="00FC38B0">
            <w:pPr>
              <w:keepNext/>
              <w:ind w:firstLine="0"/>
            </w:pPr>
            <w:r>
              <w:rPr>
                <w:color w:val="000000"/>
                <w:sz w:val="24"/>
              </w:rPr>
              <w:t>RMSE, обучение</w:t>
            </w:r>
          </w:p>
        </w:tc>
        <w:tc>
          <w:tcPr>
            <w:tcW w:w="1928" w:type="dxa"/>
          </w:tcPr>
          <w:p w14:paraId="54F3EC1E" w14:textId="77777777" w:rsidR="0093449C" w:rsidRDefault="00FC38B0">
            <w:pPr>
              <w:keepNext/>
              <w:ind w:firstLine="0"/>
            </w:pPr>
            <w:r>
              <w:rPr>
                <w:color w:val="000000"/>
                <w:sz w:val="24"/>
              </w:rPr>
              <w:t>RMSE, отложенная</w:t>
            </w:r>
          </w:p>
        </w:tc>
        <w:tc>
          <w:tcPr>
            <w:tcW w:w="1928" w:type="dxa"/>
          </w:tcPr>
          <w:p w14:paraId="2CB62381" w14:textId="77777777" w:rsidR="0093449C" w:rsidRDefault="00FC38B0">
            <w:pPr>
              <w:keepNext/>
              <w:ind w:firstLine="0"/>
            </w:pPr>
            <w:r>
              <w:rPr>
                <w:color w:val="000000"/>
                <w:sz w:val="24"/>
              </w:rPr>
              <w:t>MAE, отложенная</w:t>
            </w:r>
          </w:p>
        </w:tc>
        <w:tc>
          <w:tcPr>
            <w:tcW w:w="1928" w:type="dxa"/>
          </w:tcPr>
          <w:p w14:paraId="627CC5DB" w14:textId="77777777" w:rsidR="0093449C" w:rsidRDefault="00FC38B0">
            <w:pPr>
              <w:keepNext/>
              <w:ind w:firstLine="0"/>
            </w:pPr>
            <w:r>
              <w:rPr>
                <w:color w:val="000000"/>
                <w:sz w:val="24"/>
              </w:rPr>
              <w:t>R², отложенная</w:t>
            </w:r>
          </w:p>
        </w:tc>
      </w:tr>
      <w:tr w:rsidR="0093449C" w14:paraId="0A0B7CDB" w14:textId="77777777">
        <w:trPr>
          <w:cantSplit/>
        </w:trPr>
        <w:tc>
          <w:tcPr>
            <w:tcW w:w="1928" w:type="dxa"/>
          </w:tcPr>
          <w:p w14:paraId="31E0FFAC" w14:textId="77777777" w:rsidR="0093449C" w:rsidRDefault="00FC38B0">
            <w:pPr>
              <w:keepNext/>
              <w:ind w:firstLine="0"/>
            </w:pPr>
            <w:r>
              <w:rPr>
                <w:color w:val="000000"/>
                <w:sz w:val="24"/>
              </w:rPr>
              <w:t>1</w:t>
            </w:r>
          </w:p>
        </w:tc>
        <w:tc>
          <w:tcPr>
            <w:tcW w:w="1928" w:type="dxa"/>
          </w:tcPr>
          <w:p w14:paraId="1FBD31F1" w14:textId="77777777" w:rsidR="0093449C" w:rsidRDefault="00FC38B0">
            <w:pPr>
              <w:keepNext/>
              <w:ind w:firstLine="0"/>
            </w:pPr>
            <w:r>
              <w:rPr>
                <w:color w:val="000000"/>
                <w:sz w:val="24"/>
              </w:rPr>
              <w:t>2</w:t>
            </w:r>
          </w:p>
        </w:tc>
        <w:tc>
          <w:tcPr>
            <w:tcW w:w="1928" w:type="dxa"/>
          </w:tcPr>
          <w:p w14:paraId="3831B6D4" w14:textId="77777777" w:rsidR="0093449C" w:rsidRDefault="00FC38B0">
            <w:pPr>
              <w:keepNext/>
              <w:ind w:firstLine="0"/>
            </w:pPr>
            <w:r>
              <w:rPr>
                <w:color w:val="000000"/>
                <w:sz w:val="24"/>
              </w:rPr>
              <w:t>3</w:t>
            </w:r>
          </w:p>
        </w:tc>
        <w:tc>
          <w:tcPr>
            <w:tcW w:w="1928" w:type="dxa"/>
          </w:tcPr>
          <w:p w14:paraId="663FB968" w14:textId="77777777" w:rsidR="0093449C" w:rsidRDefault="00FC38B0">
            <w:pPr>
              <w:keepNext/>
              <w:ind w:firstLine="0"/>
            </w:pPr>
            <w:r>
              <w:rPr>
                <w:color w:val="000000"/>
                <w:sz w:val="24"/>
              </w:rPr>
              <w:t>4</w:t>
            </w:r>
          </w:p>
        </w:tc>
        <w:tc>
          <w:tcPr>
            <w:tcW w:w="1928" w:type="dxa"/>
          </w:tcPr>
          <w:p w14:paraId="35B8B52E" w14:textId="77777777" w:rsidR="0093449C" w:rsidRDefault="00FC38B0">
            <w:pPr>
              <w:keepNext/>
              <w:ind w:firstLine="0"/>
            </w:pPr>
            <w:r>
              <w:rPr>
                <w:color w:val="000000"/>
                <w:sz w:val="24"/>
              </w:rPr>
              <w:t>5</w:t>
            </w:r>
          </w:p>
        </w:tc>
      </w:tr>
      <w:tr w:rsidR="0093449C" w14:paraId="533757BB" w14:textId="77777777">
        <w:trPr>
          <w:cantSplit/>
        </w:trPr>
        <w:tc>
          <w:tcPr>
            <w:tcW w:w="1928" w:type="dxa"/>
          </w:tcPr>
          <w:p w14:paraId="75C19A8C" w14:textId="77777777" w:rsidR="0093449C" w:rsidRDefault="00FC38B0">
            <w:pPr>
              <w:keepNext/>
              <w:ind w:firstLine="0"/>
            </w:pPr>
            <w:r>
              <w:rPr>
                <w:color w:val="000000"/>
                <w:sz w:val="24"/>
              </w:rPr>
              <w:t>Константная модель</w:t>
            </w:r>
          </w:p>
        </w:tc>
        <w:tc>
          <w:tcPr>
            <w:tcW w:w="1928" w:type="dxa"/>
            <w:vAlign w:val="bottom"/>
          </w:tcPr>
          <w:p w14:paraId="1F52E785" w14:textId="77777777" w:rsidR="0093449C" w:rsidRDefault="00FC38B0">
            <w:pPr>
              <w:keepNext/>
              <w:ind w:firstLine="0"/>
            </w:pPr>
            <w:r>
              <w:rPr>
                <w:color w:val="000000"/>
                <w:sz w:val="24"/>
              </w:rPr>
              <w:t>0,907</w:t>
            </w:r>
          </w:p>
        </w:tc>
        <w:tc>
          <w:tcPr>
            <w:tcW w:w="1928" w:type="dxa"/>
            <w:vAlign w:val="bottom"/>
          </w:tcPr>
          <w:p w14:paraId="4A889A21" w14:textId="77777777" w:rsidR="0093449C" w:rsidRDefault="00FC38B0">
            <w:pPr>
              <w:keepNext/>
              <w:ind w:firstLine="0"/>
            </w:pPr>
            <w:r>
              <w:rPr>
                <w:color w:val="000000"/>
                <w:sz w:val="24"/>
              </w:rPr>
              <w:t>0,926</w:t>
            </w:r>
          </w:p>
        </w:tc>
        <w:tc>
          <w:tcPr>
            <w:tcW w:w="1928" w:type="dxa"/>
            <w:vAlign w:val="bottom"/>
          </w:tcPr>
          <w:p w14:paraId="758DC265" w14:textId="77777777" w:rsidR="0093449C" w:rsidRDefault="00FC38B0">
            <w:pPr>
              <w:keepNext/>
              <w:ind w:firstLine="0"/>
            </w:pPr>
            <w:r>
              <w:rPr>
                <w:color w:val="000000"/>
                <w:sz w:val="24"/>
              </w:rPr>
              <w:t>0,752</w:t>
            </w:r>
          </w:p>
        </w:tc>
        <w:tc>
          <w:tcPr>
            <w:tcW w:w="1928" w:type="dxa"/>
            <w:vAlign w:val="bottom"/>
          </w:tcPr>
          <w:p w14:paraId="5A6797CC" w14:textId="77777777" w:rsidR="0093449C" w:rsidRDefault="00FC38B0">
            <w:pPr>
              <w:keepNext/>
              <w:ind w:firstLine="0"/>
            </w:pPr>
            <w:r>
              <w:rPr>
                <w:color w:val="000000"/>
                <w:sz w:val="24"/>
              </w:rPr>
              <w:t>-0,001</w:t>
            </w:r>
          </w:p>
        </w:tc>
      </w:tr>
      <w:tr w:rsidR="0093449C" w14:paraId="68458893" w14:textId="77777777">
        <w:trPr>
          <w:cantSplit/>
        </w:trPr>
        <w:tc>
          <w:tcPr>
            <w:tcW w:w="1928" w:type="dxa"/>
          </w:tcPr>
          <w:p w14:paraId="0D2D8CFC" w14:textId="77777777" w:rsidR="0093449C" w:rsidRDefault="00FC38B0">
            <w:pPr>
              <w:ind w:firstLine="0"/>
            </w:pPr>
            <w:r>
              <w:rPr>
                <w:color w:val="000000"/>
                <w:sz w:val="24"/>
              </w:rPr>
              <w:t>Многослойный персептрон*</w:t>
            </w:r>
          </w:p>
        </w:tc>
        <w:tc>
          <w:tcPr>
            <w:tcW w:w="1928" w:type="dxa"/>
            <w:vAlign w:val="bottom"/>
          </w:tcPr>
          <w:p w14:paraId="2786502D" w14:textId="77777777" w:rsidR="0093449C" w:rsidRDefault="00FC38B0">
            <w:pPr>
              <w:ind w:firstLine="0"/>
            </w:pPr>
            <w:r>
              <w:rPr>
                <w:color w:val="000000"/>
                <w:sz w:val="24"/>
              </w:rPr>
              <w:t>0,870</w:t>
            </w:r>
          </w:p>
        </w:tc>
        <w:tc>
          <w:tcPr>
            <w:tcW w:w="1928" w:type="dxa"/>
            <w:vAlign w:val="bottom"/>
          </w:tcPr>
          <w:p w14:paraId="66BEA3C4" w14:textId="77777777" w:rsidR="0093449C" w:rsidRDefault="00FC38B0">
            <w:pPr>
              <w:ind w:firstLine="0"/>
            </w:pPr>
            <w:r>
              <w:rPr>
                <w:color w:val="000000"/>
                <w:sz w:val="24"/>
              </w:rPr>
              <w:t>0,944</w:t>
            </w:r>
          </w:p>
        </w:tc>
        <w:tc>
          <w:tcPr>
            <w:tcW w:w="1928" w:type="dxa"/>
            <w:vAlign w:val="bottom"/>
          </w:tcPr>
          <w:p w14:paraId="3A9D72BD" w14:textId="77777777" w:rsidR="0093449C" w:rsidRDefault="00FC38B0">
            <w:pPr>
              <w:ind w:firstLine="0"/>
            </w:pPr>
            <w:r>
              <w:rPr>
                <w:color w:val="000000"/>
                <w:sz w:val="24"/>
              </w:rPr>
              <w:t>0,777</w:t>
            </w:r>
          </w:p>
        </w:tc>
        <w:tc>
          <w:tcPr>
            <w:tcW w:w="1928" w:type="dxa"/>
            <w:vAlign w:val="bottom"/>
          </w:tcPr>
          <w:p w14:paraId="4547A303" w14:textId="77777777" w:rsidR="0093449C" w:rsidRDefault="00FC38B0">
            <w:pPr>
              <w:ind w:firstLine="0"/>
            </w:pPr>
            <w:r>
              <w:rPr>
                <w:color w:val="000000"/>
                <w:sz w:val="24"/>
              </w:rPr>
              <w:t>-0,040</w:t>
            </w:r>
          </w:p>
        </w:tc>
      </w:tr>
    </w:tbl>
    <w:p w14:paraId="4E954B1D" w14:textId="77777777" w:rsidR="0093449C" w:rsidRDefault="0093449C">
      <w:pPr>
        <w:pStyle w:val="RPZBody"/>
        <w:ind w:firstLine="0"/>
      </w:pPr>
    </w:p>
    <w:p w14:paraId="506F7DF6" w14:textId="77777777" w:rsidR="0093449C" w:rsidRDefault="00FC38B0">
      <w:pPr>
        <w:keepNext/>
        <w:spacing w:before="120"/>
        <w:ind w:firstLine="0"/>
      </w:pPr>
      <w:r>
        <w:rPr>
          <w:noProof/>
        </w:rPr>
        <w:lastRenderedPageBreak/>
        <w:drawing>
          <wp:inline distT="0" distB="0" distL="0" distR="0" wp14:anchorId="6A4610A7" wp14:editId="1CF9C82D">
            <wp:extent cx="5760000" cy="2250108"/>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n_diagnostics.png"/>
                    <pic:cNvPicPr/>
                  </pic:nvPicPr>
                  <pic:blipFill>
                    <a:blip r:embed="rId22"/>
                    <a:stretch>
                      <a:fillRect/>
                    </a:stretch>
                  </pic:blipFill>
                  <pic:spPr>
                    <a:xfrm>
                      <a:off x="0" y="0"/>
                      <a:ext cx="5760000" cy="2250108"/>
                    </a:xfrm>
                    <a:prstGeom prst="rect">
                      <a:avLst/>
                    </a:prstGeom>
                  </pic:spPr>
                </pic:pic>
              </a:graphicData>
            </a:graphic>
          </wp:inline>
        </w:drawing>
      </w:r>
    </w:p>
    <w:p w14:paraId="60402BD2" w14:textId="77777777" w:rsidR="0093449C" w:rsidRDefault="00FC38B0">
      <w:pPr>
        <w:pStyle w:val="RPZBody"/>
        <w:ind w:firstLine="0"/>
        <w:jc w:val="center"/>
      </w:pPr>
      <w:r>
        <w:t>Рисунок 11 – Диагностика обучения MLP и вариативность перекрёстной проверки при трёх состояниях генератора</w:t>
      </w:r>
    </w:p>
    <w:p w14:paraId="18DDEEE2" w14:textId="77777777" w:rsidR="0093449C" w:rsidRDefault="0093449C">
      <w:pPr>
        <w:pStyle w:val="RPZBody"/>
        <w:ind w:firstLine="0"/>
      </w:pPr>
    </w:p>
    <w:p w14:paraId="1522148B" w14:textId="77777777" w:rsidR="0093449C" w:rsidRDefault="00FC38B0">
      <w:pPr>
        <w:pStyle w:val="21"/>
      </w:pPr>
      <w:r>
        <w:t xml:space="preserve">2.5 Разработка приложения</w:t>
      </w:r>
    </w:p>
    <w:p w14:paraId="577AD410" w14:textId="77777777" w:rsidR="0093449C" w:rsidRDefault="00FC38B0">
      <w:pPr>
        <w:pStyle w:val="RPZBody"/>
      </w:pPr>
      <w:r>
        <w:t xml:space="preserve">Приложение демонстрирует две прямые модели. Пользователь вводит 11 характеристик, программа проверяет значения и выдаёт модуль и прочность. Нейросеть отношения в интерфейс не включена. Для медианных входов получены 73,2073 ГПа и 2502,06 МПа; это пример работы интерфейса, а не испытанный материал.</w:t>
      </w:r>
    </w:p>
    <w:p w14:paraId="1E26532A" w14:textId="77777777" w:rsidR="0093449C" w:rsidRDefault="00FC38B0">
      <w:pPr>
        <w:pStyle w:val="RPZBody"/>
      </w:pPr>
      <w:r>
        <w:t xml:space="preserve">Приложение запускается в Docker по командам README. Кнопка «Прогноз» передаёт 11 значений двум сохранённым моделям. При выходе за диапазон обучающей таблицы появляется предупреждение: в этой области модель не проверялась.</w:t>
      </w:r>
    </w:p>
    <w:p w14:paraId="3F513492" w14:textId="77777777" w:rsidR="0093449C" w:rsidRDefault="00FC38B0">
      <w:pPr>
        <w:pStyle w:val="21"/>
      </w:pPr>
      <w:r>
        <w:t xml:space="preserve">2.6 Создание удалённого репозитория и загрузка результатов работы на него</w:t>
      </w:r>
    </w:p>
    <w:p w14:paraId="295A955D" w14:textId="77777777" w:rsidR="0093449C" w:rsidRDefault="00FC38B0">
      <w:pPr>
        <w:pStyle w:val="RPZBody"/>
      </w:pPr>
      <w:r>
        <w:t xml:space="preserve">Профиль: https://github.com/fpvcstep; репозиторий: https://github.com/fpvcstep/composites-property-prediction; история коммитов: https://github.com/fpvcstep/composites-property-prediction/commits/main [20]. Команды и ограничения воспроизводимости приведены в README.</w:t>
      </w:r>
    </w:p>
    <w:p w14:paraId="1320DFD6" w14:textId="77777777" w:rsidR="0093449C" w:rsidRDefault="00FC38B0">
      <w:pPr>
        <w:pStyle w:val="11"/>
        <w:pageBreakBefore/>
      </w:pPr>
      <w:r>
        <w:lastRenderedPageBreak/>
        <w:t>ЗАКЛЮЧЕНИЕ</w:t>
      </w:r>
    </w:p>
    <w:p w14:paraId="6F37E06B" w14:textId="77777777" w:rsidR="0093449C" w:rsidRDefault="00FC38B0">
      <w:pPr>
        <w:pStyle w:val="RPZBody"/>
      </w:pPr>
      <w:r>
        <w:t xml:space="preserve">В работе проверено, позволяют ли характеристики из двух таблиц оценивать модуль и прочность при растяжении. После соединения получены 1023 примера; 716 использованы для разработки, 307 – для итоговой проверки. Пропусков и полных дубликатов нет. Наибольшая абсолютная корреляция 0,119 показывает слабую линейную связь отдельных столбцов.</w:t>
      </w:r>
    </w:p>
    <w:p w14:paraId="4DA9543E" w14:textId="77777777" w:rsidR="0093449C" w:rsidRDefault="00FC38B0">
      <w:pPr>
        <w:pStyle w:val="RPZBody"/>
      </w:pPr>
      <w:r>
        <w:t xml:space="preserve">Удаление кандидатов по правилу IQR не улучшило выбранные модели: для прямых задач оставалось 663 строки, для отношения – 655. Поэтому итоговые модели обучены на всех 716 строках. Для модуля ни один испытанный метод не превзошёл прогноз среднего; RMSE 3,178 ГПа, MAE 2,556 ГПа, R² −0,016.</w:t>
      </w:r>
    </w:p>
    <w:p w14:paraId="7411B399" w14:textId="77777777" w:rsidR="0093449C" w:rsidRDefault="00FC38B0">
      <w:pPr>
        <w:pStyle w:val="RPZBody"/>
      </w:pPr>
      <w:r>
        <w:t xml:space="preserve">Для прочности выбран бустинг, но его преимущество мало: он лучше константы в 4 из 10 частей; средняя парная разность RMSE +0,291 МПа при отклонении 8,345 МПа. На отложенной части RMSE 471,410 МПа, MAE 380,152 МПа, R² 0,008. Практическая точность не подтверждена.</w:t>
      </w:r>
    </w:p>
    <w:p w14:paraId="6623F60E" w14:textId="77777777" w:rsidR="0093449C" w:rsidRDefault="00FC38B0">
      <w:pPr>
        <w:pStyle w:val="RPZBody"/>
      </w:pPr>
      <w:r>
        <w:t xml:space="preserve">Сеть 12–32–16–1 по 12 полям, включая известные модуль и прочность, оценивает записанное отношение. Она уступила прогнозу среднего: RMSE 0,944, R² −0,040. Поэтому сеть не даёт надёжной рекомендации состава. Приложение показывает только два прямых прогноза и предупреждает о выходе за известные диапазоны.</w:t>
      </w:r>
    </w:p>
    <w:p w14:paraId="0CA3727F" w14:textId="77777777" w:rsidR="0093449C" w:rsidRDefault="00FC38B0">
      <w:pPr>
        <w:pStyle w:val="RPZBody"/>
      </w:pPr>
      <w:r>
        <w:t xml:space="preserve">Результат показывает ограниченное качество испытанных моделей на этой таблице, а не отсутствие физических закономерностей. Для улучшения нужны паспорт данных, сведения о партиях и условиях испытаний, новые независимые примеры и лабораторная проверка. До этого прогнозы не заменяют испытание.</w:t>
      </w:r>
    </w:p>
    <w:p w14:paraId="756C2BD4" w14:textId="77777777" w:rsidR="0093449C" w:rsidRPr="00D56415" w:rsidRDefault="00FC38B0">
      <w:pPr>
        <w:pStyle w:val="11"/>
        <w:pageBreakBefore/>
        <w:rPr>
          <w:lang w:val="en-US"/>
        </w:rPr>
      </w:pPr>
      <w:r>
        <w:lastRenderedPageBreak/>
        <w:t>БИБЛИОГРАФИЧЕСКИЙ</w:t>
      </w:r>
      <w:r w:rsidRPr="00D56415">
        <w:rPr>
          <w:lang w:val="en-US"/>
        </w:rPr>
        <w:t xml:space="preserve"> </w:t>
      </w:r>
      <w:r>
        <w:t>СПИСОК</w:t>
      </w:r>
    </w:p>
    <w:p w14:paraId="51DA5EF9" w14:textId="77777777" w:rsidR="0093449C" w:rsidRPr="00D56415" w:rsidRDefault="00FC38B0">
      <w:pPr>
        <w:pStyle w:val="RPZBody"/>
        <w:keepLines/>
        <w:rPr>
          <w:lang w:val="en-US"/>
        </w:rPr>
      </w:pPr>
      <w:r w:rsidRPr="00D56415">
        <w:rPr>
          <w:lang w:val="en-US"/>
        </w:rPr>
        <w:t xml:space="preserve">1 ASTM International. ASTM D3039/D3039M-17(2025): Standard Test Method for Tensile Properties of Polymer Matrix Composite Materials. 2025. DOI: </w:t>
      </w:r>
      <w:r w:rsidRPr="00D56415">
        <w:rPr>
          <w:lang w:val="en-US"/>
        </w:rPr>
        <w:t>10.1520/D3039_D3039M-17R25.</w:t>
      </w:r>
    </w:p>
    <w:p w14:paraId="417A5325" w14:textId="77777777" w:rsidR="0093449C" w:rsidRPr="00D56415" w:rsidRDefault="00FC38B0">
      <w:pPr>
        <w:pStyle w:val="RPZBody"/>
        <w:keepLines/>
        <w:rPr>
          <w:lang w:val="en-US"/>
        </w:rPr>
      </w:pPr>
      <w:r w:rsidRPr="00D56415">
        <w:rPr>
          <w:lang w:val="en-US"/>
        </w:rPr>
        <w:t xml:space="preserve">2 International Organization for Standardization. ISO 527-4:2023 Plastics – Determination of tensile properties – Part 4: Test conditions for isotropic and orthotropic </w:t>
      </w:r>
      <w:proofErr w:type="spellStart"/>
      <w:r w:rsidRPr="00D56415">
        <w:rPr>
          <w:lang w:val="en-US"/>
        </w:rPr>
        <w:t>fibre</w:t>
      </w:r>
      <w:proofErr w:type="spellEnd"/>
      <w:r w:rsidRPr="00D56415">
        <w:rPr>
          <w:lang w:val="en-US"/>
        </w:rPr>
        <w:t>-reinforced plastic composites. ISO, 2023. https://www.</w:t>
      </w:r>
      <w:r w:rsidRPr="00D56415">
        <w:rPr>
          <w:lang w:val="en-US"/>
        </w:rPr>
        <w:t xml:space="preserve">iso.org/standard/85809.html. </w:t>
      </w:r>
      <w:r>
        <w:t>Дата</w:t>
      </w:r>
      <w:r w:rsidRPr="00D56415">
        <w:rPr>
          <w:lang w:val="en-US"/>
        </w:rPr>
        <w:t xml:space="preserve"> </w:t>
      </w:r>
      <w:r>
        <w:t>обращения</w:t>
      </w:r>
      <w:r w:rsidRPr="00D56415">
        <w:rPr>
          <w:lang w:val="en-US"/>
        </w:rPr>
        <w:t>: 24.09.2026.</w:t>
      </w:r>
    </w:p>
    <w:p w14:paraId="0CD4805F" w14:textId="77777777" w:rsidR="0093449C" w:rsidRPr="00D56415" w:rsidRDefault="00FC38B0">
      <w:pPr>
        <w:pStyle w:val="RPZBody"/>
        <w:keepLines/>
        <w:rPr>
          <w:lang w:val="en-US"/>
        </w:rPr>
      </w:pPr>
      <w:r w:rsidRPr="00D56415">
        <w:rPr>
          <w:lang w:val="en-US"/>
        </w:rPr>
        <w:t xml:space="preserve">3 International Organization for Standardization. ISO 527-5:2021 Plastics – Determination of tensile properties – Part 5: Test conditions for unidirectional </w:t>
      </w:r>
      <w:proofErr w:type="spellStart"/>
      <w:r w:rsidRPr="00D56415">
        <w:rPr>
          <w:lang w:val="en-US"/>
        </w:rPr>
        <w:t>fibre</w:t>
      </w:r>
      <w:proofErr w:type="spellEnd"/>
      <w:r w:rsidRPr="00D56415">
        <w:rPr>
          <w:lang w:val="en-US"/>
        </w:rPr>
        <w:t xml:space="preserve">-reinforced plastic composites. ISO, </w:t>
      </w:r>
      <w:r w:rsidRPr="00D56415">
        <w:rPr>
          <w:lang w:val="en-US"/>
        </w:rPr>
        <w:t xml:space="preserve">2021. https://www.iso.org/standard/80370.html. </w:t>
      </w:r>
      <w:r>
        <w:t>Дата</w:t>
      </w:r>
      <w:r w:rsidRPr="00D56415">
        <w:rPr>
          <w:lang w:val="en-US"/>
        </w:rPr>
        <w:t xml:space="preserve"> </w:t>
      </w:r>
      <w:r>
        <w:t>обращения</w:t>
      </w:r>
      <w:r w:rsidRPr="00D56415">
        <w:rPr>
          <w:lang w:val="en-US"/>
        </w:rPr>
        <w:t>: 24.09.2026.</w:t>
      </w:r>
    </w:p>
    <w:p w14:paraId="4F4D6C64" w14:textId="77777777" w:rsidR="0093449C" w:rsidRPr="00D56415" w:rsidRDefault="00FC38B0">
      <w:pPr>
        <w:pStyle w:val="RPZBody"/>
        <w:keepLines/>
        <w:rPr>
          <w:lang w:val="en-US"/>
        </w:rPr>
      </w:pPr>
      <w:r w:rsidRPr="00D56415">
        <w:rPr>
          <w:lang w:val="en-US"/>
        </w:rPr>
        <w:t>4 ASTM International. ASTM D3171-22: Standard Test Methods for Constituent Content of Composite Materials. 2022. DOI: 10.1520/D3171-22.</w:t>
      </w:r>
    </w:p>
    <w:p w14:paraId="684414CA" w14:textId="77777777" w:rsidR="0093449C" w:rsidRPr="00D56415" w:rsidRDefault="00FC38B0">
      <w:pPr>
        <w:pStyle w:val="RPZBody"/>
        <w:keepLines/>
        <w:rPr>
          <w:lang w:val="en-US"/>
        </w:rPr>
      </w:pPr>
      <w:r w:rsidRPr="00D56415">
        <w:rPr>
          <w:lang w:val="en-US"/>
        </w:rPr>
        <w:t>5 ASTM International. ASTM D5229/D5229M-20: S</w:t>
      </w:r>
      <w:r w:rsidRPr="00D56415">
        <w:rPr>
          <w:lang w:val="en-US"/>
        </w:rPr>
        <w:t>tandard Test Method for Moisture Absorption Properties and Equilibrium Conditioning of Polymer Matrix Composite Materials. 2020. DOI: 10.1520/D5229_D5229M-20.</w:t>
      </w:r>
    </w:p>
    <w:p w14:paraId="16DE68C5" w14:textId="77777777" w:rsidR="0093449C" w:rsidRPr="00D56415" w:rsidRDefault="00FC38B0">
      <w:pPr>
        <w:pStyle w:val="RPZBody"/>
        <w:keepLines/>
        <w:rPr>
          <w:lang w:val="en-US"/>
        </w:rPr>
      </w:pPr>
      <w:r w:rsidRPr="00D56415">
        <w:rPr>
          <w:lang w:val="en-US"/>
        </w:rPr>
        <w:t xml:space="preserve">6 </w:t>
      </w:r>
      <w:proofErr w:type="spellStart"/>
      <w:r w:rsidRPr="00D56415">
        <w:rPr>
          <w:lang w:val="en-US"/>
        </w:rPr>
        <w:t>Breiman</w:t>
      </w:r>
      <w:proofErr w:type="spellEnd"/>
      <w:r w:rsidRPr="00D56415">
        <w:rPr>
          <w:lang w:val="en-US"/>
        </w:rPr>
        <w:t xml:space="preserve"> L. Random Forests. Machine Learning 45, 5–32, 2001. DOI: 10.1023/A:1010933404324.</w:t>
      </w:r>
    </w:p>
    <w:p w14:paraId="6D6609CE" w14:textId="77777777" w:rsidR="0093449C" w:rsidRPr="00D56415" w:rsidRDefault="00FC38B0">
      <w:pPr>
        <w:pStyle w:val="RPZBody"/>
        <w:keepLines/>
        <w:rPr>
          <w:lang w:val="en-US"/>
        </w:rPr>
      </w:pPr>
      <w:r w:rsidRPr="00D56415">
        <w:rPr>
          <w:lang w:val="en-US"/>
        </w:rPr>
        <w:t>7 Bro</w:t>
      </w:r>
      <w:r w:rsidRPr="00D56415">
        <w:rPr>
          <w:lang w:val="en-US"/>
        </w:rPr>
        <w:t xml:space="preserve">wning C.E., </w:t>
      </w:r>
      <w:proofErr w:type="spellStart"/>
      <w:r w:rsidRPr="00D56415">
        <w:rPr>
          <w:lang w:val="en-US"/>
        </w:rPr>
        <w:t>Husman</w:t>
      </w:r>
      <w:proofErr w:type="spellEnd"/>
      <w:r w:rsidRPr="00D56415">
        <w:rPr>
          <w:lang w:val="en-US"/>
        </w:rPr>
        <w:t xml:space="preserve"> G.E., Whitney J.M. Moisture Effects in Epoxy Matrix Composites. Composite Materials: Testing and Design (Fourth Conference), ASTM STP 617, 1977, pp. 481–496. DOI: 10.1520/STP26961S.</w:t>
      </w:r>
    </w:p>
    <w:p w14:paraId="7E932589" w14:textId="77777777" w:rsidR="0093449C" w:rsidRPr="00D56415" w:rsidRDefault="00FC38B0">
      <w:pPr>
        <w:pStyle w:val="RPZBody"/>
        <w:keepLines/>
        <w:rPr>
          <w:lang w:val="en-US"/>
        </w:rPr>
      </w:pPr>
      <w:r w:rsidRPr="00D56415">
        <w:rPr>
          <w:lang w:val="en-US"/>
        </w:rPr>
        <w:t>8 Campbell F.C. Manufacturing Processes for Advanced Co</w:t>
      </w:r>
      <w:r w:rsidRPr="00D56415">
        <w:rPr>
          <w:lang w:val="en-US"/>
        </w:rPr>
        <w:t>mposites. Elsevier Science, 2003. DOI: 10.1016/B978-1-85617-415-2.X5000-X.</w:t>
      </w:r>
    </w:p>
    <w:p w14:paraId="6E13E2CA" w14:textId="77777777" w:rsidR="0093449C" w:rsidRPr="00D56415" w:rsidRDefault="00FC38B0">
      <w:pPr>
        <w:pStyle w:val="RPZBody"/>
        <w:keepLines/>
        <w:rPr>
          <w:lang w:val="en-US"/>
        </w:rPr>
      </w:pPr>
      <w:r w:rsidRPr="00D56415">
        <w:rPr>
          <w:lang w:val="en-US"/>
        </w:rPr>
        <w:t>9 Cawley G.C., Talbot N.L.C. On Over-fitting in Model Selection and Subsequent Selection Bias in Performance Evaluation. Journal of Machine Learning Research 11, 2079–2107, 2010. ht</w:t>
      </w:r>
      <w:r w:rsidRPr="00D56415">
        <w:rPr>
          <w:lang w:val="en-US"/>
        </w:rPr>
        <w:t xml:space="preserve">tps://www.jmlr.org/papers/v11/cawley10a.html. </w:t>
      </w:r>
      <w:r>
        <w:t>Дата</w:t>
      </w:r>
      <w:r w:rsidRPr="00D56415">
        <w:rPr>
          <w:lang w:val="en-US"/>
        </w:rPr>
        <w:t xml:space="preserve"> </w:t>
      </w:r>
      <w:r>
        <w:t>обращения</w:t>
      </w:r>
      <w:r w:rsidRPr="00D56415">
        <w:rPr>
          <w:lang w:val="en-US"/>
        </w:rPr>
        <w:t>: 24.09.2026.</w:t>
      </w:r>
    </w:p>
    <w:p w14:paraId="0BF0607D" w14:textId="77777777" w:rsidR="0093449C" w:rsidRPr="00D56415" w:rsidRDefault="00FC38B0">
      <w:pPr>
        <w:pStyle w:val="RPZBody"/>
        <w:keepLines/>
        <w:rPr>
          <w:lang w:val="en-US"/>
        </w:rPr>
      </w:pPr>
      <w:r w:rsidRPr="00D56415">
        <w:rPr>
          <w:lang w:val="en-US"/>
        </w:rPr>
        <w:lastRenderedPageBreak/>
        <w:t xml:space="preserve">10 Chicco D., Warrens M.J., </w:t>
      </w:r>
      <w:proofErr w:type="spellStart"/>
      <w:r w:rsidRPr="00D56415">
        <w:rPr>
          <w:lang w:val="en-US"/>
        </w:rPr>
        <w:t>Jurman</w:t>
      </w:r>
      <w:proofErr w:type="spellEnd"/>
      <w:r w:rsidRPr="00D56415">
        <w:rPr>
          <w:lang w:val="en-US"/>
        </w:rPr>
        <w:t xml:space="preserve"> G. The Coefficient of Determination R-squared Is More Informative than SMAPE, MAE, MAPE, MSE and RMSE in Regression Analysis Evaluation. </w:t>
      </w:r>
      <w:proofErr w:type="spellStart"/>
      <w:r w:rsidRPr="00D56415">
        <w:rPr>
          <w:lang w:val="en-US"/>
        </w:rPr>
        <w:t>PeerJ</w:t>
      </w:r>
      <w:proofErr w:type="spellEnd"/>
      <w:r w:rsidRPr="00D56415">
        <w:rPr>
          <w:lang w:val="en-US"/>
        </w:rPr>
        <w:t xml:space="preserve"> Comp</w:t>
      </w:r>
      <w:r w:rsidRPr="00D56415">
        <w:rPr>
          <w:lang w:val="en-US"/>
        </w:rPr>
        <w:t xml:space="preserve">uter Science </w:t>
      </w:r>
      <w:proofErr w:type="gramStart"/>
      <w:r w:rsidRPr="00D56415">
        <w:rPr>
          <w:lang w:val="en-US"/>
        </w:rPr>
        <w:t>7:e</w:t>
      </w:r>
      <w:proofErr w:type="gramEnd"/>
      <w:r w:rsidRPr="00D56415">
        <w:rPr>
          <w:lang w:val="en-US"/>
        </w:rPr>
        <w:t>623, 2021. DOI: 10.7717/peerj-cs.623.</w:t>
      </w:r>
    </w:p>
    <w:p w14:paraId="1FB24DB0" w14:textId="77777777" w:rsidR="0093449C" w:rsidRPr="00D56415" w:rsidRDefault="00FC38B0">
      <w:pPr>
        <w:pStyle w:val="RPZBody"/>
        <w:keepLines/>
        <w:rPr>
          <w:lang w:val="en-US"/>
        </w:rPr>
      </w:pPr>
      <w:r w:rsidRPr="00D56415">
        <w:rPr>
          <w:lang w:val="en-US"/>
        </w:rPr>
        <w:t xml:space="preserve">11 Cortes C., </w:t>
      </w:r>
      <w:proofErr w:type="spellStart"/>
      <w:r w:rsidRPr="00D56415">
        <w:rPr>
          <w:lang w:val="en-US"/>
        </w:rPr>
        <w:t>Vapnik</w:t>
      </w:r>
      <w:proofErr w:type="spellEnd"/>
      <w:r w:rsidRPr="00D56415">
        <w:rPr>
          <w:lang w:val="en-US"/>
        </w:rPr>
        <w:t xml:space="preserve"> V. Support-Vector Networks. Machine Learning 20, 273–297, 1995. DOI: 10.1007/BF00994018.</w:t>
      </w:r>
    </w:p>
    <w:p w14:paraId="165B2E35" w14:textId="77777777" w:rsidR="0093449C" w:rsidRPr="00D56415" w:rsidRDefault="00FC38B0">
      <w:pPr>
        <w:pStyle w:val="RPZBody"/>
        <w:keepLines/>
        <w:rPr>
          <w:lang w:val="en-US"/>
        </w:rPr>
      </w:pPr>
      <w:r w:rsidRPr="00D56415">
        <w:rPr>
          <w:lang w:val="en-US"/>
        </w:rPr>
        <w:t>12 Drucker H., Burges C.J.C., Kaufman L. et al. Support Vector Regression Machines. Advances</w:t>
      </w:r>
      <w:r w:rsidRPr="00D56415">
        <w:rPr>
          <w:lang w:val="en-US"/>
        </w:rPr>
        <w:t xml:space="preserve"> in Neural Information Processing Systems 9, 1996. https://papers.nips.cc/paper/1996/hash/d38901788c533e8286cb6400b40b386d-Abstract.html. </w:t>
      </w:r>
      <w:r>
        <w:t>Дата</w:t>
      </w:r>
      <w:r w:rsidRPr="00D56415">
        <w:rPr>
          <w:lang w:val="en-US"/>
        </w:rPr>
        <w:t xml:space="preserve"> </w:t>
      </w:r>
      <w:r>
        <w:t>обращения</w:t>
      </w:r>
      <w:r w:rsidRPr="00D56415">
        <w:rPr>
          <w:lang w:val="en-US"/>
        </w:rPr>
        <w:t>: 24.09.2026.</w:t>
      </w:r>
    </w:p>
    <w:p w14:paraId="430875DB" w14:textId="77777777" w:rsidR="0093449C" w:rsidRPr="00D56415" w:rsidRDefault="00FC38B0">
      <w:pPr>
        <w:pStyle w:val="RPZBody"/>
        <w:keepLines/>
        <w:rPr>
          <w:lang w:val="en-US"/>
        </w:rPr>
      </w:pPr>
      <w:r w:rsidRPr="00D56415">
        <w:rPr>
          <w:lang w:val="en-US"/>
        </w:rPr>
        <w:t>13 Friedman J.H. Greedy Function Approximation: A Gradient Boosting Machine. The Annals of</w:t>
      </w:r>
      <w:r w:rsidRPr="00D56415">
        <w:rPr>
          <w:lang w:val="en-US"/>
        </w:rPr>
        <w:t xml:space="preserve"> Statistics 29(5), 1189–1232, 2001. DOI: 10.1214/</w:t>
      </w:r>
      <w:proofErr w:type="spellStart"/>
      <w:r w:rsidRPr="00D56415">
        <w:rPr>
          <w:lang w:val="en-US"/>
        </w:rPr>
        <w:t>aos</w:t>
      </w:r>
      <w:proofErr w:type="spellEnd"/>
      <w:r w:rsidRPr="00D56415">
        <w:rPr>
          <w:lang w:val="en-US"/>
        </w:rPr>
        <w:t>/1013203451.</w:t>
      </w:r>
    </w:p>
    <w:p w14:paraId="369E1ACA" w14:textId="77777777" w:rsidR="0093449C" w:rsidRPr="00D56415" w:rsidRDefault="00FC38B0">
      <w:pPr>
        <w:pStyle w:val="RPZBody"/>
        <w:keepLines/>
        <w:rPr>
          <w:lang w:val="en-US"/>
        </w:rPr>
      </w:pPr>
      <w:r w:rsidRPr="00D56415">
        <w:rPr>
          <w:lang w:val="en-US"/>
        </w:rPr>
        <w:t>14 Gibson R.F. Principles of Composite Material Mechanics. CRC Press, 2016. https://www.routledge.com/Principles-of-Composite-Material-Mechanics-Fourth-Edition-4th-Edition/Gibson/p/book/97814</w:t>
      </w:r>
      <w:r w:rsidRPr="00D56415">
        <w:rPr>
          <w:lang w:val="en-US"/>
        </w:rPr>
        <w:t xml:space="preserve">98720694. </w:t>
      </w:r>
      <w:r>
        <w:t>Дата</w:t>
      </w:r>
      <w:r w:rsidRPr="00D56415">
        <w:rPr>
          <w:lang w:val="en-US"/>
        </w:rPr>
        <w:t xml:space="preserve"> </w:t>
      </w:r>
      <w:r>
        <w:t>обращения</w:t>
      </w:r>
      <w:r w:rsidRPr="00D56415">
        <w:rPr>
          <w:lang w:val="en-US"/>
        </w:rPr>
        <w:t>: 24.09.2026.</w:t>
      </w:r>
    </w:p>
    <w:p w14:paraId="6A76951E" w14:textId="77777777" w:rsidR="0093449C" w:rsidRPr="00D56415" w:rsidRDefault="00FC38B0">
      <w:pPr>
        <w:pStyle w:val="RPZBody"/>
        <w:keepLines/>
        <w:rPr>
          <w:lang w:val="en-US"/>
        </w:rPr>
      </w:pPr>
      <w:r w:rsidRPr="00D56415">
        <w:rPr>
          <w:lang w:val="en-US"/>
        </w:rPr>
        <w:t xml:space="preserve">15 </w:t>
      </w:r>
      <w:proofErr w:type="spellStart"/>
      <w:r w:rsidRPr="00D56415">
        <w:rPr>
          <w:lang w:val="en-US"/>
        </w:rPr>
        <w:t>Hoerl</w:t>
      </w:r>
      <w:proofErr w:type="spellEnd"/>
      <w:r w:rsidRPr="00D56415">
        <w:rPr>
          <w:lang w:val="en-US"/>
        </w:rPr>
        <w:t xml:space="preserve"> A.E., Kennard R.W. Ridge Regression: Biased Estimation for Nonorthogonal Problems. </w:t>
      </w:r>
      <w:proofErr w:type="spellStart"/>
      <w:r w:rsidRPr="00D56415">
        <w:rPr>
          <w:lang w:val="en-US"/>
        </w:rPr>
        <w:t>Technometrics</w:t>
      </w:r>
      <w:proofErr w:type="spellEnd"/>
      <w:r w:rsidRPr="00D56415">
        <w:rPr>
          <w:lang w:val="en-US"/>
        </w:rPr>
        <w:t xml:space="preserve"> 12(1), 55–67, 1970. DOI: 10.1080/00401706.1970.10488634.</w:t>
      </w:r>
    </w:p>
    <w:p w14:paraId="624382A7" w14:textId="77777777" w:rsidR="0093449C" w:rsidRPr="00D56415" w:rsidRDefault="00FC38B0">
      <w:pPr>
        <w:pStyle w:val="RPZBody"/>
        <w:keepLines/>
        <w:rPr>
          <w:lang w:val="en-US"/>
        </w:rPr>
      </w:pPr>
      <w:r w:rsidRPr="00D56415">
        <w:rPr>
          <w:lang w:val="en-US"/>
        </w:rPr>
        <w:t>16 Jones F.R. Composites Science, Technology, and Engin</w:t>
      </w:r>
      <w:r w:rsidRPr="00D56415">
        <w:rPr>
          <w:lang w:val="en-US"/>
        </w:rPr>
        <w:t>eering. Cambridge University Press, 2022. DOI: 10.1017/9781139565943.</w:t>
      </w:r>
    </w:p>
    <w:p w14:paraId="52F829F1" w14:textId="77777777" w:rsidR="0093449C" w:rsidRPr="00D56415" w:rsidRDefault="00FC38B0">
      <w:pPr>
        <w:pStyle w:val="RPZBody"/>
        <w:keepLines/>
        <w:rPr>
          <w:lang w:val="en-US"/>
        </w:rPr>
      </w:pPr>
      <w:r w:rsidRPr="00D56415">
        <w:rPr>
          <w:lang w:val="en-US"/>
        </w:rPr>
        <w:t xml:space="preserve">17 </w:t>
      </w:r>
      <w:proofErr w:type="spellStart"/>
      <w:r w:rsidRPr="00D56415">
        <w:rPr>
          <w:lang w:val="en-US"/>
        </w:rPr>
        <w:t>Kohavi</w:t>
      </w:r>
      <w:proofErr w:type="spellEnd"/>
      <w:r w:rsidRPr="00D56415">
        <w:rPr>
          <w:lang w:val="en-US"/>
        </w:rPr>
        <w:t xml:space="preserve"> R. A Study of Cross-Validation and Bootstrap for Accuracy Estimation and Model Selection. Proceedings of IJCAI 1995, 1137–1143. https://www.ijcai.org/Proceedings/95-2/Papers/01</w:t>
      </w:r>
      <w:r w:rsidRPr="00D56415">
        <w:rPr>
          <w:lang w:val="en-US"/>
        </w:rPr>
        <w:t xml:space="preserve">6.pdf. </w:t>
      </w:r>
      <w:r>
        <w:t>Дата</w:t>
      </w:r>
      <w:r w:rsidRPr="00D56415">
        <w:rPr>
          <w:lang w:val="en-US"/>
        </w:rPr>
        <w:t xml:space="preserve"> </w:t>
      </w:r>
      <w:r>
        <w:t>обращения</w:t>
      </w:r>
      <w:r w:rsidRPr="00D56415">
        <w:rPr>
          <w:lang w:val="en-US"/>
        </w:rPr>
        <w:t>: 24.09.2026.</w:t>
      </w:r>
    </w:p>
    <w:p w14:paraId="156DE443" w14:textId="77777777" w:rsidR="0093449C" w:rsidRPr="00D56415" w:rsidRDefault="00FC38B0">
      <w:pPr>
        <w:pStyle w:val="RPZBody"/>
        <w:keepLines/>
        <w:rPr>
          <w:lang w:val="en-US"/>
        </w:rPr>
      </w:pPr>
      <w:r w:rsidRPr="00D56415">
        <w:rPr>
          <w:lang w:val="en-US"/>
        </w:rPr>
        <w:t xml:space="preserve">18 Lundberg S.M., Lee S. </w:t>
      </w:r>
      <w:proofErr w:type="gramStart"/>
      <w:r w:rsidRPr="00D56415">
        <w:rPr>
          <w:lang w:val="en-US"/>
        </w:rPr>
        <w:t>A</w:t>
      </w:r>
      <w:proofErr w:type="gramEnd"/>
      <w:r w:rsidRPr="00D56415">
        <w:rPr>
          <w:lang w:val="en-US"/>
        </w:rPr>
        <w:t xml:space="preserve"> Unified Approach to Interpreting Model Predictions. Advances in Neural Information Processing Systems 30, 2017. https://papers.nips.cc/paper/2017/hash/8a20a8621978632d76c43dfd28b67767-Abstract.h</w:t>
      </w:r>
      <w:r w:rsidRPr="00D56415">
        <w:rPr>
          <w:lang w:val="en-US"/>
        </w:rPr>
        <w:t xml:space="preserve">tml. </w:t>
      </w:r>
      <w:r>
        <w:t>Дата</w:t>
      </w:r>
      <w:r w:rsidRPr="00D56415">
        <w:rPr>
          <w:lang w:val="en-US"/>
        </w:rPr>
        <w:t xml:space="preserve"> </w:t>
      </w:r>
      <w:r>
        <w:t>обращения</w:t>
      </w:r>
      <w:r w:rsidRPr="00D56415">
        <w:rPr>
          <w:lang w:val="en-US"/>
        </w:rPr>
        <w:t>: 24.09.2026.</w:t>
      </w:r>
    </w:p>
    <w:p w14:paraId="33DA8C6C" w14:textId="77777777" w:rsidR="0093449C" w:rsidRPr="00D56415" w:rsidRDefault="00FC38B0">
      <w:pPr>
        <w:pStyle w:val="RPZBody"/>
        <w:keepLines/>
        <w:rPr>
          <w:lang w:val="en-US"/>
        </w:rPr>
      </w:pPr>
      <w:r w:rsidRPr="00D56415">
        <w:rPr>
          <w:lang w:val="en-US"/>
        </w:rPr>
        <w:lastRenderedPageBreak/>
        <w:t xml:space="preserve">19 </w:t>
      </w:r>
      <w:proofErr w:type="spellStart"/>
      <w:r w:rsidRPr="00D56415">
        <w:rPr>
          <w:lang w:val="en-US"/>
        </w:rPr>
        <w:t>Pedregosa</w:t>
      </w:r>
      <w:proofErr w:type="spellEnd"/>
      <w:r w:rsidRPr="00D56415">
        <w:rPr>
          <w:lang w:val="en-US"/>
        </w:rPr>
        <w:t xml:space="preserve"> F., </w:t>
      </w:r>
      <w:proofErr w:type="spellStart"/>
      <w:r w:rsidRPr="00D56415">
        <w:rPr>
          <w:lang w:val="en-US"/>
        </w:rPr>
        <w:t>Varoquaux</w:t>
      </w:r>
      <w:proofErr w:type="spellEnd"/>
      <w:r w:rsidRPr="00D56415">
        <w:rPr>
          <w:lang w:val="en-US"/>
        </w:rPr>
        <w:t xml:space="preserve"> G., </w:t>
      </w:r>
      <w:proofErr w:type="spellStart"/>
      <w:r w:rsidRPr="00D56415">
        <w:rPr>
          <w:lang w:val="en-US"/>
        </w:rPr>
        <w:t>Gramfort</w:t>
      </w:r>
      <w:proofErr w:type="spellEnd"/>
      <w:r w:rsidRPr="00D56415">
        <w:rPr>
          <w:lang w:val="en-US"/>
        </w:rPr>
        <w:t xml:space="preserve"> A. et al. Scikit-learn: Machine Learning in Python. Journal of Machine Learning Research 12, 2825–2830, 2011. https://www.jmlr.org/papers/v12/pedregosa11a.html. </w:t>
      </w:r>
      <w:r>
        <w:t>Дата</w:t>
      </w:r>
      <w:r w:rsidRPr="00D56415">
        <w:rPr>
          <w:lang w:val="en-US"/>
        </w:rPr>
        <w:t xml:space="preserve"> </w:t>
      </w:r>
      <w:r>
        <w:t>обращения</w:t>
      </w:r>
      <w:r w:rsidRPr="00D56415">
        <w:rPr>
          <w:lang w:val="en-US"/>
        </w:rPr>
        <w:t>: 24.09.</w:t>
      </w:r>
      <w:r w:rsidRPr="00D56415">
        <w:rPr>
          <w:lang w:val="en-US"/>
        </w:rPr>
        <w:t>2026.</w:t>
      </w:r>
    </w:p>
    <w:p w14:paraId="6249D9E8" w14:textId="77777777" w:rsidR="0093449C" w:rsidRPr="00D56415" w:rsidRDefault="00FC38B0">
      <w:pPr>
        <w:pStyle w:val="RPZBody"/>
        <w:keepLines/>
        <w:rPr>
          <w:lang w:val="en-US"/>
        </w:rPr>
      </w:pPr>
      <w:r w:rsidRPr="00D56415">
        <w:rPr>
          <w:lang w:val="en-US"/>
        </w:rPr>
        <w:t xml:space="preserve">20 </w:t>
      </w:r>
      <w:proofErr w:type="spellStart"/>
      <w:r w:rsidRPr="00D56415">
        <w:rPr>
          <w:lang w:val="en-US"/>
        </w:rPr>
        <w:t>Pineau</w:t>
      </w:r>
      <w:proofErr w:type="spellEnd"/>
      <w:r w:rsidRPr="00D56415">
        <w:rPr>
          <w:lang w:val="en-US"/>
        </w:rPr>
        <w:t xml:space="preserve"> J., Vincent-Lamarre P., Sinha K. et al. Improving Reproducibility in Machine Learning Research: A Report from the </w:t>
      </w:r>
      <w:proofErr w:type="spellStart"/>
      <w:r w:rsidRPr="00D56415">
        <w:rPr>
          <w:lang w:val="en-US"/>
        </w:rPr>
        <w:t>NeurIPS</w:t>
      </w:r>
      <w:proofErr w:type="spellEnd"/>
      <w:r w:rsidRPr="00D56415">
        <w:rPr>
          <w:lang w:val="en-US"/>
        </w:rPr>
        <w:t xml:space="preserve"> 2019 Reproducibility Program. Journal of Machine Learning Research 22(164), 1–20, 2021. https://jmlr.org/papers/v22/20</w:t>
      </w:r>
      <w:r w:rsidRPr="00D56415">
        <w:rPr>
          <w:lang w:val="en-US"/>
        </w:rPr>
        <w:t xml:space="preserve">-303.html. </w:t>
      </w:r>
      <w:r>
        <w:t>Дата</w:t>
      </w:r>
      <w:r w:rsidRPr="00D56415">
        <w:rPr>
          <w:lang w:val="en-US"/>
        </w:rPr>
        <w:t xml:space="preserve"> </w:t>
      </w:r>
      <w:r>
        <w:t>обращения</w:t>
      </w:r>
      <w:r w:rsidRPr="00D56415">
        <w:rPr>
          <w:lang w:val="en-US"/>
        </w:rPr>
        <w:t>: 24.09.2026.</w:t>
      </w:r>
    </w:p>
    <w:p w14:paraId="46398ED8" w14:textId="77777777" w:rsidR="0093449C" w:rsidRPr="00D56415" w:rsidRDefault="00FC38B0">
      <w:pPr>
        <w:pStyle w:val="RPZBody"/>
        <w:keepLines/>
        <w:rPr>
          <w:lang w:val="en-US"/>
        </w:rPr>
      </w:pPr>
      <w:r w:rsidRPr="00D56415">
        <w:rPr>
          <w:lang w:val="en-US"/>
        </w:rPr>
        <w:t xml:space="preserve">21 Pinnell M., Fields R., </w:t>
      </w:r>
      <w:proofErr w:type="spellStart"/>
      <w:r w:rsidRPr="00D56415">
        <w:rPr>
          <w:lang w:val="en-US"/>
        </w:rPr>
        <w:t>Zabora</w:t>
      </w:r>
      <w:proofErr w:type="spellEnd"/>
      <w:r w:rsidRPr="00D56415">
        <w:rPr>
          <w:lang w:val="en-US"/>
        </w:rPr>
        <w:t xml:space="preserve"> R. Results of an Interlaboratory Study of the ASTM Standard Test Method for Tensile Properties of Polymer Matrix Composites D 3039. Journal of Testing and Evaluation 33(1), 2005. DOI: </w:t>
      </w:r>
      <w:r w:rsidRPr="00D56415">
        <w:rPr>
          <w:lang w:val="en-US"/>
        </w:rPr>
        <w:t>10.1520/JTE12521.</w:t>
      </w:r>
    </w:p>
    <w:p w14:paraId="2929CE16" w14:textId="77777777" w:rsidR="0093449C" w:rsidRPr="00D56415" w:rsidRDefault="00FC38B0">
      <w:pPr>
        <w:pStyle w:val="RPZBody"/>
        <w:keepLines/>
        <w:rPr>
          <w:lang w:val="en-US"/>
        </w:rPr>
      </w:pPr>
      <w:r w:rsidRPr="00D56415">
        <w:rPr>
          <w:lang w:val="en-US"/>
        </w:rPr>
        <w:t xml:space="preserve">22 </w:t>
      </w:r>
      <w:proofErr w:type="spellStart"/>
      <w:r w:rsidRPr="00D56415">
        <w:rPr>
          <w:lang w:val="en-US"/>
        </w:rPr>
        <w:t>Rumelhart</w:t>
      </w:r>
      <w:proofErr w:type="spellEnd"/>
      <w:r w:rsidRPr="00D56415">
        <w:rPr>
          <w:lang w:val="en-US"/>
        </w:rPr>
        <w:t xml:space="preserve"> D.E., Hinton G.E., Williams R.J. Learning Representations by Back-propagating Errors. Nature 323, 533–536, 1986. DOI: 10.1038/323533a0.</w:t>
      </w:r>
    </w:p>
    <w:p w14:paraId="43D3DEC2" w14:textId="77777777" w:rsidR="0093449C" w:rsidRPr="00D56415" w:rsidRDefault="00FC38B0">
      <w:pPr>
        <w:pStyle w:val="RPZBody"/>
        <w:keepLines/>
        <w:rPr>
          <w:lang w:val="en-US"/>
        </w:rPr>
      </w:pPr>
      <w:r w:rsidRPr="00D56415">
        <w:rPr>
          <w:lang w:val="en-US"/>
        </w:rPr>
        <w:t xml:space="preserve">23 Srivastava N., Hinton G., </w:t>
      </w:r>
      <w:proofErr w:type="spellStart"/>
      <w:r w:rsidRPr="00D56415">
        <w:rPr>
          <w:lang w:val="en-US"/>
        </w:rPr>
        <w:t>Krizhevsky</w:t>
      </w:r>
      <w:proofErr w:type="spellEnd"/>
      <w:r w:rsidRPr="00D56415">
        <w:rPr>
          <w:lang w:val="en-US"/>
        </w:rPr>
        <w:t xml:space="preserve"> A. et al. Dropout: A Simple Way to Prevent Neural</w:t>
      </w:r>
      <w:r w:rsidRPr="00D56415">
        <w:rPr>
          <w:lang w:val="en-US"/>
        </w:rPr>
        <w:t xml:space="preserve"> Networks from Overfitting. Journal of Machine Learning Research 15, 1929–1958, 2014. https://www.jmlr.org/papers/v15/srivastava14a.html. </w:t>
      </w:r>
      <w:r>
        <w:t>Дата</w:t>
      </w:r>
      <w:r w:rsidRPr="00D56415">
        <w:rPr>
          <w:lang w:val="en-US"/>
        </w:rPr>
        <w:t xml:space="preserve"> </w:t>
      </w:r>
      <w:r>
        <w:t>обращения</w:t>
      </w:r>
      <w:r w:rsidRPr="00D56415">
        <w:rPr>
          <w:lang w:val="en-US"/>
        </w:rPr>
        <w:t>: 24.09.2026.</w:t>
      </w:r>
    </w:p>
    <w:p w14:paraId="32159E3B" w14:textId="77777777" w:rsidR="0093449C" w:rsidRPr="00D56415" w:rsidRDefault="00FC38B0">
      <w:pPr>
        <w:pStyle w:val="RPZBody"/>
        <w:keepLines/>
        <w:rPr>
          <w:lang w:val="en-US"/>
        </w:rPr>
      </w:pPr>
      <w:r w:rsidRPr="00D56415">
        <w:rPr>
          <w:lang w:val="en-US"/>
        </w:rPr>
        <w:t>24 Varma S., Simon R. Bias in Error Estimation When Using Cross-Validation for Model Selec</w:t>
      </w:r>
      <w:r w:rsidRPr="00D56415">
        <w:rPr>
          <w:lang w:val="en-US"/>
        </w:rPr>
        <w:t>tion. BMC Bioinformatics 7, 91, 2006. DOI: 10.1186/1471-2105-7-91.</w:t>
      </w:r>
    </w:p>
    <w:p w14:paraId="02640A8A" w14:textId="77777777" w:rsidR="0093449C" w:rsidRPr="00D56415" w:rsidRDefault="00FC38B0">
      <w:pPr>
        <w:pStyle w:val="RPZBody"/>
        <w:keepLines/>
        <w:rPr>
          <w:lang w:val="en-US"/>
        </w:rPr>
      </w:pPr>
      <w:r w:rsidRPr="00D56415">
        <w:rPr>
          <w:lang w:val="en-US"/>
        </w:rPr>
        <w:t xml:space="preserve">25 scikit-learn developers. Common Pitfalls and Recommended Practices. scikit-learn documentation, 2026. </w:t>
      </w:r>
      <w:r w:rsidRPr="00D56415">
        <w:rPr>
          <w:lang w:val="en-US"/>
        </w:rPr>
        <w:t xml:space="preserve">https://scikit-learn.org/stable/common_pitfalls.html. </w:t>
      </w:r>
      <w:r>
        <w:t>Дата</w:t>
      </w:r>
      <w:r w:rsidRPr="00D56415">
        <w:rPr>
          <w:lang w:val="en-US"/>
        </w:rPr>
        <w:t xml:space="preserve"> </w:t>
      </w:r>
      <w:r>
        <w:t>обращения</w:t>
      </w:r>
      <w:r w:rsidRPr="00D56415">
        <w:rPr>
          <w:lang w:val="en-US"/>
        </w:rPr>
        <w:t>: 24.09.2026.</w:t>
      </w:r>
    </w:p>
    <w:p w14:paraId="52F50016" w14:textId="77777777" w:rsidR="0093449C" w:rsidRPr="00D56415" w:rsidRDefault="00FC38B0">
      <w:pPr>
        <w:pStyle w:val="RPZBody"/>
        <w:keepLines/>
        <w:rPr>
          <w:lang w:val="en-US"/>
        </w:rPr>
      </w:pPr>
      <w:r w:rsidRPr="00D56415">
        <w:rPr>
          <w:lang w:val="en-US"/>
        </w:rPr>
        <w:t xml:space="preserve">26 scikit-learn developers. </w:t>
      </w:r>
      <w:proofErr w:type="spellStart"/>
      <w:r w:rsidRPr="00D56415">
        <w:rPr>
          <w:lang w:val="en-US"/>
        </w:rPr>
        <w:t>GridSearchCV</w:t>
      </w:r>
      <w:proofErr w:type="spellEnd"/>
      <w:r w:rsidRPr="00D56415">
        <w:rPr>
          <w:lang w:val="en-US"/>
        </w:rPr>
        <w:t xml:space="preserve"> API Reference. scikit-learn documentation, 2026. https://scikit-learn.org/stable/modules/generated/sklearn.model_selection.GridSearch</w:t>
      </w:r>
      <w:r w:rsidRPr="00D56415">
        <w:rPr>
          <w:lang w:val="en-US"/>
        </w:rPr>
        <w:t xml:space="preserve">CV.html. </w:t>
      </w:r>
      <w:r>
        <w:t>Дата</w:t>
      </w:r>
      <w:r w:rsidRPr="00D56415">
        <w:rPr>
          <w:lang w:val="en-US"/>
        </w:rPr>
        <w:t xml:space="preserve"> </w:t>
      </w:r>
      <w:r>
        <w:t>обращения</w:t>
      </w:r>
      <w:r w:rsidRPr="00D56415">
        <w:rPr>
          <w:lang w:val="en-US"/>
        </w:rPr>
        <w:t>: 24.09.2026.</w:t>
      </w:r>
    </w:p>
    <w:p w14:paraId="1C112F6D" w14:textId="77777777" w:rsidR="0093449C" w:rsidRPr="00D56415" w:rsidRDefault="00FC38B0">
      <w:pPr>
        <w:pStyle w:val="RPZBody"/>
        <w:keepLines/>
        <w:rPr>
          <w:lang w:val="en-US"/>
        </w:rPr>
      </w:pPr>
      <w:r w:rsidRPr="00D56415">
        <w:rPr>
          <w:lang w:val="en-US"/>
        </w:rPr>
        <w:t xml:space="preserve">27 scikit-learn developers. </w:t>
      </w:r>
      <w:proofErr w:type="spellStart"/>
      <w:r w:rsidRPr="00D56415">
        <w:rPr>
          <w:lang w:val="en-US"/>
        </w:rPr>
        <w:t>mean_absolute_error</w:t>
      </w:r>
      <w:proofErr w:type="spellEnd"/>
      <w:r w:rsidRPr="00D56415">
        <w:rPr>
          <w:lang w:val="en-US"/>
        </w:rPr>
        <w:t xml:space="preserve"> API Reference. scikit-learn documentation, 2026. </w:t>
      </w:r>
      <w:r w:rsidRPr="00D56415">
        <w:rPr>
          <w:lang w:val="en-US"/>
        </w:rPr>
        <w:t xml:space="preserve">https://scikit-learn.org/stable/modules/generated/sklearn.metrics.mean_absolute_error.html. </w:t>
      </w:r>
      <w:r>
        <w:t>Дата</w:t>
      </w:r>
      <w:r w:rsidRPr="00D56415">
        <w:rPr>
          <w:lang w:val="en-US"/>
        </w:rPr>
        <w:t xml:space="preserve"> </w:t>
      </w:r>
      <w:r>
        <w:t>обращения</w:t>
      </w:r>
      <w:r w:rsidRPr="00D56415">
        <w:rPr>
          <w:lang w:val="en-US"/>
        </w:rPr>
        <w:t>: 24.09.2026.</w:t>
      </w:r>
    </w:p>
    <w:p w14:paraId="5A553480" w14:textId="77777777" w:rsidR="0093449C" w:rsidRPr="00D56415" w:rsidRDefault="00FC38B0">
      <w:pPr>
        <w:pStyle w:val="RPZBody"/>
        <w:keepLines/>
        <w:rPr>
          <w:lang w:val="en-US"/>
        </w:rPr>
      </w:pPr>
      <w:r w:rsidRPr="00D56415">
        <w:rPr>
          <w:lang w:val="en-US"/>
        </w:rPr>
        <w:t>28 scikit-learn developers. Permutation Feature Importance. scikit-learn documentation, 2026. https://scikit-learn.org/stable/modules/pe</w:t>
      </w:r>
      <w:r w:rsidRPr="00D56415">
        <w:rPr>
          <w:lang w:val="en-US"/>
        </w:rPr>
        <w:t xml:space="preserve">rmutation_importance.html. </w:t>
      </w:r>
      <w:r>
        <w:t>Дата</w:t>
      </w:r>
      <w:r w:rsidRPr="00D56415">
        <w:rPr>
          <w:lang w:val="en-US"/>
        </w:rPr>
        <w:t xml:space="preserve"> </w:t>
      </w:r>
      <w:r>
        <w:t>обращения</w:t>
      </w:r>
      <w:r w:rsidRPr="00D56415">
        <w:rPr>
          <w:lang w:val="en-US"/>
        </w:rPr>
        <w:t>: 24.09.2026.</w:t>
      </w:r>
    </w:p>
    <w:p w14:paraId="11CBEC6B" w14:textId="77777777" w:rsidR="0093449C" w:rsidRPr="00D56415" w:rsidRDefault="00FC38B0">
      <w:pPr>
        <w:pStyle w:val="RPZBody"/>
        <w:keepLines/>
        <w:rPr>
          <w:lang w:val="en-US"/>
        </w:rPr>
      </w:pPr>
      <w:r w:rsidRPr="00D56415">
        <w:rPr>
          <w:lang w:val="en-US"/>
        </w:rPr>
        <w:lastRenderedPageBreak/>
        <w:t xml:space="preserve">29 scikit-learn developers. r2_score API Reference. scikit-learn documentation, 2026. https://scikit-learn.org/stable/modules/generated/sklearn.metrics.r2_score.html. </w:t>
      </w:r>
      <w:r>
        <w:t>Дата</w:t>
      </w:r>
      <w:r w:rsidRPr="00D56415">
        <w:rPr>
          <w:lang w:val="en-US"/>
        </w:rPr>
        <w:t xml:space="preserve"> </w:t>
      </w:r>
      <w:r>
        <w:t>обращения</w:t>
      </w:r>
      <w:r w:rsidRPr="00D56415">
        <w:rPr>
          <w:lang w:val="en-US"/>
        </w:rPr>
        <w:t>: 24.09.2026.</w:t>
      </w:r>
    </w:p>
    <w:p w14:paraId="57397726" w14:textId="77777777" w:rsidR="0093449C" w:rsidRPr="00D56415" w:rsidRDefault="00FC38B0">
      <w:pPr>
        <w:pStyle w:val="RPZBody"/>
        <w:keepLines/>
        <w:rPr>
          <w:lang w:val="en-US"/>
        </w:rPr>
      </w:pPr>
      <w:r w:rsidRPr="00D56415">
        <w:rPr>
          <w:lang w:val="en-US"/>
        </w:rPr>
        <w:t>30 sci</w:t>
      </w:r>
      <w:r w:rsidRPr="00D56415">
        <w:rPr>
          <w:lang w:val="en-US"/>
        </w:rPr>
        <w:t xml:space="preserve">kit-learn developers. </w:t>
      </w:r>
      <w:proofErr w:type="spellStart"/>
      <w:r w:rsidRPr="00D56415">
        <w:rPr>
          <w:lang w:val="en-US"/>
        </w:rPr>
        <w:t>root_mean_squared_error</w:t>
      </w:r>
      <w:proofErr w:type="spellEnd"/>
      <w:r w:rsidRPr="00D56415">
        <w:rPr>
          <w:lang w:val="en-US"/>
        </w:rPr>
        <w:t xml:space="preserve"> API Reference. scikit-learn documentation, 2026. https://scikit-learn.org/stable/modules/generated/sklearn.metrics.root_mean_squared_error.html. </w:t>
      </w:r>
      <w:r>
        <w:t>Дата</w:t>
      </w:r>
      <w:r w:rsidRPr="00D56415">
        <w:rPr>
          <w:lang w:val="en-US"/>
        </w:rPr>
        <w:t xml:space="preserve"> </w:t>
      </w:r>
      <w:r>
        <w:t>обращения</w:t>
      </w:r>
      <w:r w:rsidRPr="00D56415">
        <w:rPr>
          <w:lang w:val="en-US"/>
        </w:rPr>
        <w:t>: 24.09.2026.</w:t>
      </w:r>
    </w:p>
    <w:sectPr w:rsidR="0093449C" w:rsidRPr="00D56415" w:rsidSect="00A63D1C">
      <w:headerReference w:type="default" r:id="rId23"/>
      <w:footerReference w:type="default" r:id="rId24"/>
      <w:pgSz w:w="11906" w:h="16838"/>
      <w:pgMar w:top="1134" w:right="567" w:bottom="850" w:left="1701" w:header="567" w:footer="31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2C29D" w14:textId="77777777" w:rsidR="00FC38B0" w:rsidRDefault="00FC38B0" w:rsidP="00D33658">
      <w:pPr>
        <w:spacing w:line="240" w:lineRule="auto"/>
      </w:pPr>
      <w:r>
        <w:separator/>
      </w:r>
    </w:p>
  </w:endnote>
  <w:endnote w:type="continuationSeparator" w:id="0">
    <w:p w14:paraId="3D10F56F" w14:textId="77777777" w:rsidR="00FC38B0" w:rsidRDefault="00FC38B0"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charset w:val="CC"/>
    <w:family w:val="auto"/>
    <w:pitch w:val="variable"/>
    <w:sig w:usb0="81000203" w:usb1="0000006A" w:usb2="00000000" w:usb3="00000000" w:csb0="00000005" w:csb1="00000000"/>
  </w:font>
  <w:font w:name="Gilroy">
    <w:altName w:val="Calibri"/>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FF123" w14:textId="77777777"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59B35" w14:textId="77777777" w:rsidR="0093449C" w:rsidRDefault="0093449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97056" w14:textId="1475BD7F" w:rsidR="0093449C" w:rsidRDefault="00FC38B0">
    <w:r>
      <w:fldChar w:fldCharType="begin"/>
    </w:r>
    <w:r>
      <w:instrText xml:space="preserve"> PAGE </w:instrText>
    </w:r>
    <w:r w:rsidR="00D56415">
      <w:fldChar w:fldCharType="separate"/>
    </w:r>
    <w:r w:rsidR="00D56415">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785C8" w14:textId="77777777" w:rsidR="00FC38B0" w:rsidRDefault="00FC38B0" w:rsidP="00D33658">
      <w:pPr>
        <w:spacing w:line="240" w:lineRule="auto"/>
      </w:pPr>
      <w:r>
        <w:separator/>
      </w:r>
    </w:p>
  </w:footnote>
  <w:footnote w:type="continuationSeparator" w:id="0">
    <w:p w14:paraId="2DBFA089" w14:textId="77777777" w:rsidR="00FC38B0" w:rsidRDefault="00FC38B0"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ECAA6" w14:textId="77777777"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0AD3EEC5" wp14:editId="7F7BC152">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5DD11C71" w14:textId="77777777"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3A3D0899" w14:textId="77777777"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D3AE2" w14:textId="77777777" w:rsidR="0093449C" w:rsidRDefault="009344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BA689" w14:textId="77777777" w:rsidR="0093449C" w:rsidRDefault="009344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3449C"/>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56415"/>
    <w:rsid w:val="00D75FB3"/>
    <w:rsid w:val="00D86476"/>
    <w:rsid w:val="00DA1A06"/>
    <w:rsid w:val="00DA6053"/>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C38B0"/>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E08FC"/>
  <w15:docId w15:val="{4C1EB8CD-75F0-A44B-87FF-D524053EB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ind w:firstLine="700"/>
      <w:jc w:val="center"/>
    </w:pPr>
    <w:rPr>
      <w:rFonts w:ascii="Times New Roman" w:eastAsia="Times New Roman" w:hAnsi="Times New Roman" w:cs="Times New Roman"/>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RPZBody">
    <w:name w:val="RPZ Body"/>
    <w:pPr>
      <w:spacing w:after="0" w:line="360" w:lineRule="auto"/>
      <w:ind w:firstLine="709"/>
      <w:jc w:val="both"/>
    </w:pPr>
    <w:rPr>
      <w:rFonts w:ascii="Times New Roman" w:hAnsi="Times New Roman"/>
      <w:color w:val="000000"/>
      <w:sz w:val="28"/>
      <w:lang w:eastAsia="ru-RU"/>
    </w:rPr>
  </w:style>
  <w:style w:type="paragraph" w:customStyle="1" w:styleId="11">
    <w:name w:val="Заголовок 11"/>
    <w:pPr>
      <w:keepNext/>
      <w:suppressAutoHyphens/>
      <w:spacing w:before="300" w:after="300"/>
      <w:jc w:val="center"/>
    </w:pPr>
    <w:rPr>
      <w:rFonts w:ascii="Times New Roman" w:hAnsi="Times New Roman"/>
      <w:b/>
      <w:color w:val="000000"/>
      <w:sz w:val="32"/>
      <w:lang w:eastAsia="ru-RU"/>
    </w:rPr>
  </w:style>
  <w:style w:type="paragraph" w:customStyle="1" w:styleId="21">
    <w:name w:val="Заголовок 21"/>
    <w:pPr>
      <w:keepNext/>
      <w:suppressAutoHyphens/>
      <w:spacing w:before="300" w:after="300"/>
      <w:ind w:firstLine="709"/>
    </w:pPr>
    <w:rPr>
      <w:rFonts w:ascii="Times New Roman" w:hAnsi="Times New Roman"/>
      <w:b/>
      <w:color w:val="000000"/>
      <w:sz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4970</Words>
  <Characters>28332</Characters>
  <Application>Microsoft Office Word</Application>
  <DocSecurity>0</DocSecurity>
  <Lines>236</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
  <cp:keywords/>
  <dc:description/>
  <cp:lastModifiedBy>Geralt</cp:lastModifiedBy>
  <cp:revision>3</cp:revision>
  <dcterms:created xsi:type="dcterms:W3CDTF">2026-09-30T10:13:00Z</dcterms:created>
  <dcterms:modified xsi:type="dcterms:W3CDTF">2026-09-30T10:15:00Z</dcterms:modified>
</cp:coreProperties>
</file>