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Northbridge Field Services company briefing</w:t>
      </w:r>
    </w:p>
    <w:p>
      <w:r>
        <w:t>FICTIONAL COMPANY AND DATA. Training simulation only. Prepared 15 January 2026. Preliminary management briefing, version 1.0.</w:t>
      </w:r>
    </w:p>
    <w:p>
      <w:pPr>
        <w:pStyle w:val="Heading1"/>
      </w:pPr>
      <w:r>
        <w:t>Company background</w:t>
      </w:r>
    </w:p>
    <w:p>
      <w:r>
        <w:t>Northbridge Field Services Ltd was founded in 2012. The UK business provides equipment maintenance and technical field support to industrial and logistics customers. Its headquarters are in Birmingham. The transaction perimeter is the entire standalone UK company.</w:t>
      </w:r>
    </w:p>
    <w:p>
      <w:pPr>
        <w:pStyle w:val="Heading1"/>
      </w:pPr>
      <w:r>
        <w:t>Services and customers</w:t>
      </w:r>
    </w:p>
    <w:p>
      <w:r>
        <w:t>The business supplies scheduled maintenance under annual service contracts, reactive repairs and installation projects. Contracts generally run for one to three years and renew by agreement. Scheduled maintenance provides the contracted revenue stream. No assumption should be made that renewals are automatic. Customers include logistics operators, manufacturers and facilities managers.</w:t>
      </w:r>
    </w:p>
    <w:p>
      <w:pPr>
        <w:pStyle w:val="Heading1"/>
      </w:pPr>
      <w:r>
        <w:t>Preliminary financial snapshot</w:t>
      </w:r>
    </w:p>
    <w:p>
      <w:r>
        <w:t>The preliminary FY2025 revenue estimate is GBP 26.2 million. This briefing does not provide a reconciliation to the finance model. Financial years end on 31 December. All revenue figures exclude VAT.</w:t>
      </w:r>
    </w:p>
    <w:p>
      <w:pPr>
        <w:pStyle w:val="Heading1"/>
      </w:pPr>
      <w:r>
        <w:t>Operations and management</w:t>
      </w:r>
    </w:p>
    <w:p>
      <w:r>
        <w:t>At 31 December 2025, Northbridge has 120 employees including 85 field engineers. It operates hubs in Birmingham, Manchester and Bristol. Maya Reed is founder and CEO, Daniel Cole is CFO and Aisha Patel is COO. These names and all company details are fictitious. The founder continues to lead major customer relationships.</w:t>
      </w:r>
    </w:p>
    <w:p>
      <w:r>
        <w:br w:type="page"/>
      </w:r>
    </w:p>
    <w:p>
      <w:pPr>
        <w:pStyle w:val="Heading1"/>
      </w:pPr>
      <w:r>
        <w:t>Growth plan</w:t>
      </w:r>
    </w:p>
    <w:p>
      <w:r>
        <w:t>Management plans to add 20 net field engineers by the end of FY2027, cross-sell scheduled maintenance to repair customers and expand service coverage from existing hubs. The plan assumes sufficient technician recruitment and contract renewals. No signed pipeline or customer-cohort evidence accompanies this briefing.</w:t>
      </w:r>
    </w:p>
    <w:p>
      <w:pPr>
        <w:pStyle w:val="Heading1"/>
      </w:pPr>
      <w:r>
        <w:t>Ownership and proposed transaction</w:t>
      </w:r>
    </w:p>
    <w:p>
      <w:r>
        <w:t>The founder holds 70%, management holds 20% and a seed investor holds 10% of ordinary equity. Shareholders are considering a sale of 70% to 100% of the company. Management rollover, valuation, timing and financing remain to be agreed. No debt, cash or working-capital schedule has been provided.</w:t>
      </w:r>
    </w:p>
    <w:p>
      <w:pPr>
        <w:pStyle w:val="Heading1"/>
      </w:pPr>
      <w:r>
        <w:t>Market positioning</w:t>
      </w:r>
    </w:p>
    <w:p>
      <w:r>
        <w:t>Management describes the UK equipment-maintenance market as fragmented. No independent market-size study, market-share estimate or competitor benchmarking has been provided.</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FICTIONAL TRAINING MATERIAL | Northbridge Field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