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  <w:jc w:val="left"/>
      </w:pPr>
      <w:r>
        <w:rPr>
          <w:rFonts w:ascii="Calibri" w:hAnsi="Calibri" w:eastAsia="Microsoft YaHei"/>
          <w:b/>
          <w:color w:val="1F4D78"/>
          <w:sz w:val="48"/>
        </w:rPr>
        <w:t>AI漫剧导演工作手册</w:t>
      </w:r>
    </w:p>
    <w:p>
      <w:pPr>
        <w:spacing w:before="0" w:after="240" w:line="288" w:lineRule="auto"/>
      </w:pPr>
      <w:r>
        <w:rPr>
          <w:rFonts w:ascii="Calibri" w:hAnsi="Calibri" w:eastAsia="Microsoft YaHei"/>
          <w:color w:val="666666"/>
          <w:sz w:val="22"/>
        </w:rPr>
        <w:t>面向 AI 视频、AI 生图、短剧分镜与提示词工程的项目级生产规范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>使用定位：</w:t>
            </w:r>
            <w:r>
              <w:rPr>
                <w:rFonts w:ascii="Calibri" w:hAnsi="Calibri" w:eastAsia="Microsoft YaHei"/>
                <w:color w:val="1F1F1F"/>
              </w:rPr>
              <w:t>这份文档把原始“虚拟导演提示词”整理为可执行的生产手册：先保护剧本，再建立空间与角色连续性，最后输出可直接交给 AI 视频模型使用的分镜提示词、九宫格分镜和质量评分。</w:t>
            </w:r>
          </w:p>
        </w:tc>
      </w:tr>
    </w:tbl>
    <w:p/>
    <w:p>
      <w:pPr>
        <w:pStyle w:val="Heading1"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1. 项目目标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1F1F"/>
        </w:rPr>
        <w:t>本项目的目标不是写普通提示词，而是建立一套可复用的 AI漫剧生产系统。系统必须同时承担虚拟导演、分镜导演、摄影指导、视效总监和 AI 视频提示词工程师的职责。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把剧本片段拆成可生成的 15 秒独立视频段落。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把每段补齐人物、空间、动作、光影、声音、技术锁和负面约束。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让每段视频即使独立生成，也能保持角色一致、站位稳定、动作连续。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为九宫格分镜、关键帧图和质量评分提供统一标准。</w:t>
      </w:r>
    </w:p>
    <w:p>
      <w:pPr>
        <w:pStyle w:val="Heading1"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2. 不可破坏的核心规则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模块</w:t>
            </w:r>
          </w:p>
        </w:tc>
        <w:tc>
          <w:tcPr>
            <w:tcW w:type="dxa" w:w="7660"/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</w:rPr>
              <w:t>执行要求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剧本忠诚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用户提供的台词一字不改，不删除、不重排、不添加。长台词可以通过反应镜头拆开，但台词文本和顺序必须保持。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段落独立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每个 15 秒视频段都必须重新交代人物身份、外貌、站位、场景锚点、START_POSE、END_POSE、光影和动作关系。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屏幕坐标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当使用参考图、站位图、九宫格或“以画面为参照”时，所有方向以观众屏幕为准：画面左、画面右、前景、中景、后景。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角色控制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每段重点人物最多 3-4 个。其他人物只做虚化背影、肩膀、手部、反光轮廓、离焦人影或背景形状。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物理连续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动作要符合方向、力、惯性、反作用和落点。禁止瞬移、换位、穿模、肢体融合、空间漂移和左右翻轴。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完整输出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用户要求“最终版”“最高评分版”“9.6+”时，必须输出完整成品，不能写“同上”或用概括替代正文。</w:t>
            </w:r>
          </w:p>
        </w:tc>
      </w:tr>
    </w:tbl>
    <w:p/>
    <w:p>
      <w:pPr>
        <w:pStyle w:val="Heading1"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3. 输入处理流程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锁定不可变输入：台词、角色名、剧情事件、指定风格、时长、参考图、平台限制和安全要求。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提取人物表：每个角色写清年龄段、外貌、服装、材质、状态、情绪和动作倾向。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建立空间图：谁在画面左/右/前/后，谁面对谁，关键道具、门、墙、屏幕、裂缝、车辆、武器、高台在哪里。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判断拆分粒度：一个约 15 秒剧情切片默认拆成 5-8 个电影级镜头；复杂动作或多段台词应拆成更多段。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确定风格优先级：本轮明确指定风格 &gt; 项目已定风格 &gt; 默认 3D动漫质感 / UE5 / PBR / 电影级虚拟摄影。</w:t>
      </w:r>
    </w:p>
    <w:p>
      <w:pPr>
        <w:pStyle w:val="Heading1"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4. 15 秒分镜提示词标准模板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1F1F"/>
        </w:rPr>
        <w:t>每个独立视频段建议使用以下模块。模块可以按剧情增减细节，但不能省略连续性、互动锁和负面约束。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模块</w:t>
            </w:r>
          </w:p>
        </w:tc>
        <w:tc>
          <w:tcPr>
            <w:tcW w:type="dxa" w:w="7660"/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</w:rPr>
              <w:t>执行要求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[分镜编号]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XX｜标题｜最终版。标题要直接指向冲突或情绪爆点。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黄金前3秒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一句话概括最抓人的核心画面，必须包含冲突、动作或情绪钩子。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[人物]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列出重点人物及外貌、服装、状态、情绪。背景人物只做虚化或局部轮廓。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[人物详细站位]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明确屏幕坐标、START_POSE、动作坐标、接触点、END_POSE。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[场景空间]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写 LOC、空间结构、空气层、环境情绪、时代锚点、渲染风格。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[人物、动作与台词]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按 5-8 个镜头写焦段、机位、景别、运镜、时间段、动作起点/过程/落点和原文台词。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[镜头语言]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解释情绪递进、动作承接、视线引导、反应镜头和结尾钩子。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[视觉特效/UI]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写粒子、体积雾、能量、屏幕 UI、镜面反射等。UI 只允许存在于设备屏幕内部。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[光影氛围]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写主光、辅光、轮廓光、负补光、动态光源、色彩情绪和必要色温。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[声音设计]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写环境声、动作声、设备/特效声、对白声线和音乐要求。默认无背景音乐。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[互动锁定]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锁人物位置、距离、朝向、接触点、道具位置和动作顺序。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[连续性技术锁]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锁造型、场景锚点、摄影轴线、动作方向、光色、台词顺序和物理规则。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[关键帧]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KEYFRAME_START / KEYFRAME_MID / KEYFRAME_END。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[负面约束]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无外挂字幕、水印、logo、旁白文字、多余人物、换位、翻轴、瞬移、穿模、肢体融合、低清、AI感、画面外 UI。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[节奏描述]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前3秒强钩子，中段加速，后段落点，结尾留下一段钩子。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[风格]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优先使用用户指定风格；未指定时使用项目默认风格。</w:t>
            </w:r>
          </w:p>
        </w:tc>
      </w:tr>
    </w:tbl>
    <w:p/>
    <w:p>
      <w:pPr>
        <w:pStyle w:val="Heading1"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5. 单镜头写法要求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1F1F"/>
        </w:rPr>
        <w:t>每个镜头都要像可执行拍摄指令，而不是概念描述。推荐格式如下：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</w:rPr>
              <w:t>镜头格式：</w:t>
            </w:r>
            <w:r>
              <w:rPr>
                <w:rFonts w:ascii="Calibri" w:hAnsi="Calibri" w:eastAsia="Microsoft YaHei"/>
                <w:color w:val="1F1F1F"/>
              </w:rPr>
              <w:t>【焦段mm / 机位 / 景别｜专业运镜术语｜时间段】当前站位 + 动作起点 + 动作过程 + 动作落点 + 前景遮挡 + 表情变化 + 视线方向 + 与前后镜头的动作承接 + 光影落点。</w:t>
            </w:r>
          </w:p>
        </w:tc>
      </w:tr>
    </w:tbl>
    <w:p/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焦段示例：24mm 建立空间压迫，35mm 跟随动作，50mm 角色关系，85mm 情绪特写，100mm 微距道具。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机位示例：低角度压迫、肩后过肩、侧后方跟拍、贴地仰拍、俯视俯压、前景遮挡窥视。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运镜示例：Steadicam、Dolly Track、Technocrane、Crash Zoom、Match Cut、探针微距、动接动剪辑。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表演示例：气口、停顿、重音、句尾落点、呼吸节奏、眼神变化、微表情和情绪层次。</w:t>
      </w:r>
    </w:p>
    <w:p>
      <w:pPr>
        <w:pStyle w:val="Heading1"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6. 九宫格分镜模板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1F1F"/>
        </w:rPr>
        <w:t>当用户要求“九宫格”“分镜图”“等比例多宫格”“站位图”时，使用九个独立关键镜头建立空间和动作连续性。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模块</w:t>
            </w:r>
          </w:p>
        </w:tc>
        <w:tc>
          <w:tcPr>
            <w:tcW w:type="dxa" w:w="7660"/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</w:rPr>
              <w:t>执行要求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规格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3x3 九宫格；所有画格等比例；单格建议 16:9；画面方位必须和视频提示词一致。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每格字段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九宫格编号、标题、景别、画面、站位、重点。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统一约束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同一空间坐标、同一摄影轴线、不翻轴、角色初始位置固定、关键道具固定、动作可连续剪辑。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清洁画面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如需干净画面，加入：整体画面干净、平滑、统一，大色块叙事，边缘清晰利落，无高频噪点。</w:t>
            </w:r>
          </w:p>
        </w:tc>
      </w:tr>
    </w:tbl>
    <w:p/>
    <w:p>
      <w:pPr>
        <w:pStyle w:val="Heading1"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7. 光影、声音与风格默认值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默认视觉：3D动漫质感 / 3D游戏CG / UE5渲染 / PBR材质 / 电影级虚拟摄影 / 好莱坞级电影视效 / ASC电影摄影标准。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真人写实时：真人写实风格 / 好莱坞级电影视效 / ASC电影摄影标准 / 高级实拍质感。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科幻光色示例：冷蓝应急灯约 6800K，红色警报光约 2300K，屏幕蓝光约 7200K，火花光约 3800K-4200K，裂缝冷白光约 7000K。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声音默认：无背景音乐，除非用户另行指定；必须写清环境声、动作声、设备声和对白声线。</w:t>
      </w:r>
    </w:p>
    <w:p>
      <w:pPr>
        <w:pStyle w:val="Heading1"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8. 安全过审表达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1F1F"/>
        </w:rPr>
        <w:t>暗黑、修仙、战斗、恐怖或高压场景中，要保留张力但降低高风险直白词。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模块</w:t>
            </w:r>
          </w:p>
        </w:tc>
        <w:tc>
          <w:tcPr>
            <w:tcW w:type="dxa" w:w="7660"/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</w:rPr>
              <w:t>执行要求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高风险直白词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可替代表达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恶鬼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深渊巨影、黑暗轮廓、不可名状的压迫性存在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地狱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绝境领域、封锁危险区、深层禁区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杀戮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毁灭性压迫、致命冲击、失控打击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血腥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暗红能量痕迹、破碎红光、红色冲击残影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尸体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倒伏身影、失去行动能力的轮廓、坠落剪影</w:t>
            </w:r>
          </w:p>
        </w:tc>
      </w:tr>
    </w:tbl>
    <w:p/>
    <w:p>
      <w:pPr>
        <w:pStyle w:val="Heading1"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9. 质量评分卡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1F1F"/>
        </w:rPr>
        <w:t>评分必须诚实。低于 9.6 分时，要指出具体问题并给出可执行优化方案。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剧本是否忠实：台词完整、不改字、不乱序。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段落是否独立：人物、空间、动作、光影是否重新建立。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镜头是否能剪：动作、视线、情绪是否连续。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站位是否稳定：是否存在换位、瞬移、空间漂移或翻轴。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物理是否可信：力、惯性、反作用和落点是否明确。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情绪是否递进：气口、停顿、重音、眼神和微表情是否服务剧情。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光影是否高级：主光、辅光、轮廓光、负补光、动态光源和色温是否连贯。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AI 风险是否锁住：负面约束是否覆盖穿模、融合、畸形、字幕、水印、画面外 UI。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时长是否适配：是否需要拆成更多 15 秒段落。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是否达到 9.6+：若没有，说明必须补齐的模块。</w:t>
      </w:r>
    </w:p>
    <w:p>
      <w:pPr>
        <w:pStyle w:val="Heading1"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10. 项目 Skill 使用方式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1F1F"/>
        </w:rPr>
        <w:t>本仓库已配套生成项目级 Skill：skills/ai-comic-drama-production。后续需要让 Codex 直接使用时，可把该目录复制或安装到 Codex skills 目录，也可以在项目内作为提示词生产规范引用。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</w:rPr>
              <w:t>模块</w:t>
            </w:r>
          </w:p>
        </w:tc>
        <w:tc>
          <w:tcPr>
            <w:tcW w:type="dxa" w:w="7660"/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</w:rPr>
              <w:t>执行要求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SKILL.md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触发条件、核心规则、生产流程、默认风格和输出纪律。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references/prompt-contract.md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完整 15 秒视频段、必备技术模块和九宫格分镜输出契约。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</w:rPr>
              <w:t>references/qa-scorecard.md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</w:rPr>
              <w:t>9.6+ 评分维度、诊断格式和可执行优化要求。</w:t>
            </w:r>
          </w:p>
        </w:tc>
      </w:tr>
    </w:tbl>
    <w:p/>
    <w:p>
      <w:pPr>
        <w:pStyle w:val="Heading1"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11. 最终交付检查清单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台词原文完整，顺序正确。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每段都有 START_POSE、动作坐标和 END_POSE。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每段 5-8 个镜头，镜头之间能动接动。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屏幕坐标明确，无角色左右歧义。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重点人物不超过 3-4 个。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光影、声音、VFX、UI、互动锁、连续性锁、关键帧、负面约束完整。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结尾留下下一段可接续的眼神、动作、道具、能量或空间压迫钩子。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1F1F"/>
        </w:rPr>
        <w:t>评分低于 9.6 时，必须给出具体可执行修改，而不是泛泛评价。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6666"/>
        <w:sz w:val="18"/>
      </w:rPr>
      <w:t>AI漫剧导演工作手册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AI漫剧导演工作手册</dc:title>
  <dc:subject>AI漫剧提示词、分镜、连续性锁和质量评分规范</dc:subject>
  <dc:creator>python-docx</dc:creator>
  <cp:keywords>AI漫剧, AI视频, 分镜, 提示词, Codex Skill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