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663" w:rsidRDefault="00EB0663" w:rsidP="0030222C">
      <w:pPr>
        <w:spacing w:after="0" w:line="240" w:lineRule="auto"/>
        <w:ind w:left="1260"/>
        <w:rPr>
          <w:rFonts w:ascii="Times New Roman" w:hAnsi="Times New Roman" w:cs="Times New Roman"/>
          <w:sz w:val="24"/>
          <w:szCs w:val="24"/>
        </w:rPr>
      </w:pPr>
    </w:p>
    <w:p w:rsidR="00EB0663" w:rsidRPr="00DA3216" w:rsidRDefault="00EB0663" w:rsidP="0030222C">
      <w:pPr>
        <w:spacing w:after="0" w:line="240" w:lineRule="auto"/>
        <w:ind w:left="1260"/>
        <w:rPr>
          <w:rFonts w:ascii="Times New Roman" w:hAnsi="Times New Roman" w:cs="Times New Roman"/>
          <w:sz w:val="24"/>
          <w:szCs w:val="24"/>
        </w:rPr>
      </w:pPr>
    </w:p>
    <w:p w:rsidR="00435E17" w:rsidRDefault="00DA3216" w:rsidP="00317BE2">
      <w:pPr>
        <w:spacing w:after="0" w:line="240" w:lineRule="auto"/>
        <w:jc w:val="both"/>
        <w:rPr>
          <w:rFonts w:ascii="Times New Roman" w:hAnsi="Times New Roman" w:cs="Times New Roman"/>
          <w:sz w:val="24"/>
          <w:szCs w:val="24"/>
        </w:rPr>
      </w:pPr>
      <w:r w:rsidRPr="00317BE2">
        <w:rPr>
          <w:rFonts w:ascii="Times New Roman" w:hAnsi="Times New Roman" w:cs="Times New Roman"/>
          <w:b/>
          <w:sz w:val="24"/>
          <w:szCs w:val="24"/>
        </w:rPr>
        <w:t>Section 20.2</w:t>
      </w:r>
      <w:r w:rsidR="00AB31BB">
        <w:rPr>
          <w:rFonts w:ascii="Times New Roman" w:hAnsi="Times New Roman" w:cs="Times New Roman"/>
          <w:sz w:val="24"/>
          <w:szCs w:val="24"/>
        </w:rPr>
        <w:tab/>
        <w:t>Following, but not prior to, Landlord and Tenant entering into this Lease and recording the Memorandum of Lease pursuant to Section 32.3 below, Landlord shall have the right to encumber Landlord’s Estate with a mortgage (a “</w:t>
      </w:r>
      <w:r w:rsidR="00AB31BB" w:rsidRPr="00317BE2">
        <w:rPr>
          <w:rFonts w:ascii="Times New Roman" w:hAnsi="Times New Roman" w:cs="Times New Roman"/>
          <w:b/>
          <w:sz w:val="24"/>
          <w:szCs w:val="24"/>
        </w:rPr>
        <w:t>Fee Mortgage</w:t>
      </w:r>
      <w:r w:rsidR="00AB31BB">
        <w:rPr>
          <w:rFonts w:ascii="Times New Roman" w:hAnsi="Times New Roman" w:cs="Times New Roman"/>
          <w:sz w:val="24"/>
          <w:szCs w:val="24"/>
        </w:rPr>
        <w:t>”); provided, however, any such Fee Mortgage</w:t>
      </w:r>
      <w:r w:rsidR="00B42A4C">
        <w:rPr>
          <w:rFonts w:ascii="Times New Roman" w:hAnsi="Times New Roman" w:cs="Times New Roman"/>
          <w:sz w:val="24"/>
          <w:szCs w:val="24"/>
        </w:rPr>
        <w:t xml:space="preserve"> shall be subject to all of the rights and interest of the Tenant and any Leasehold Mortgagee under the provisions of this Lease. Simultaneously with (and as a condition of) executing and recording any Fee Mortgage, Landlord and the holder of the Fee Mortgage (the “</w:t>
      </w:r>
      <w:r w:rsidR="00B42A4C" w:rsidRPr="00317BE2">
        <w:rPr>
          <w:rFonts w:ascii="Times New Roman" w:hAnsi="Times New Roman" w:cs="Times New Roman"/>
          <w:b/>
          <w:sz w:val="24"/>
          <w:szCs w:val="24"/>
        </w:rPr>
        <w:t>Fee Mortgagee</w:t>
      </w:r>
      <w:r w:rsidR="00B42A4C">
        <w:rPr>
          <w:rFonts w:ascii="Times New Roman" w:hAnsi="Times New Roman" w:cs="Times New Roman"/>
          <w:sz w:val="24"/>
          <w:szCs w:val="24"/>
        </w:rPr>
        <w:t>”</w:t>
      </w:r>
      <w:r w:rsidR="00317BE2">
        <w:rPr>
          <w:rFonts w:ascii="Times New Roman" w:hAnsi="Times New Roman" w:cs="Times New Roman"/>
          <w:sz w:val="24"/>
          <w:szCs w:val="24"/>
        </w:rPr>
        <w:t xml:space="preserve">), the Leasehold Mortgagee and the Tenant shall execute and record a mutually acceptable subordination, non-disturbance and attornment agreement. </w:t>
      </w:r>
      <w:r w:rsidR="00622402">
        <w:rPr>
          <w:rFonts w:ascii="Times New Roman" w:hAnsi="Times New Roman" w:cs="Times New Roman"/>
          <w:sz w:val="24"/>
          <w:szCs w:val="24"/>
        </w:rPr>
        <w:t>Landlord and Tenant agree to enter into any modification of this Lease as may be requested by any Leasehold Mortgagee or Fee Mortgagee, provided the requested modifications will not materially change the rights and obligations of Landlord or Tenant under this Lease.</w:t>
      </w:r>
    </w:p>
    <w:p w:rsidR="00317BE2" w:rsidRDefault="00317BE2" w:rsidP="00317BE2">
      <w:pPr>
        <w:spacing w:after="0" w:line="240" w:lineRule="auto"/>
        <w:jc w:val="both"/>
        <w:rPr>
          <w:rFonts w:ascii="Times New Roman" w:hAnsi="Times New Roman" w:cs="Times New Roman"/>
          <w:sz w:val="24"/>
          <w:szCs w:val="24"/>
        </w:rPr>
      </w:pPr>
    </w:p>
    <w:p w:rsidR="00EB0663" w:rsidRDefault="00EB0663" w:rsidP="00317BE2">
      <w:pPr>
        <w:spacing w:after="0" w:line="240" w:lineRule="auto"/>
        <w:jc w:val="both"/>
        <w:rPr>
          <w:rFonts w:ascii="Times New Roman" w:hAnsi="Times New Roman" w:cs="Times New Roman"/>
          <w:sz w:val="24"/>
          <w:szCs w:val="24"/>
        </w:rPr>
      </w:pPr>
    </w:p>
    <w:p w:rsidR="00317BE2" w:rsidRDefault="00317BE2" w:rsidP="00317BE2">
      <w:pPr>
        <w:spacing w:after="0" w:line="240" w:lineRule="auto"/>
        <w:jc w:val="both"/>
        <w:rPr>
          <w:rFonts w:ascii="Times New Roman" w:hAnsi="Times New Roman" w:cs="Times New Roman"/>
          <w:sz w:val="24"/>
          <w:szCs w:val="24"/>
        </w:rPr>
      </w:pPr>
    </w:p>
    <w:p w:rsidR="00317BE2" w:rsidRDefault="00317BE2" w:rsidP="00317BE2">
      <w:pPr>
        <w:spacing w:after="0" w:line="240" w:lineRule="auto"/>
        <w:jc w:val="both"/>
        <w:rPr>
          <w:rFonts w:ascii="Times New Roman" w:eastAsia="Calibri" w:hAnsi="Times New Roman" w:cs="Times New Roman"/>
          <w:sz w:val="24"/>
          <w:szCs w:val="24"/>
        </w:rPr>
      </w:pPr>
      <w:r w:rsidRPr="0030222C">
        <w:rPr>
          <w:rFonts w:ascii="Times New Roman" w:hAnsi="Times New Roman" w:cs="Times New Roman"/>
          <w:b/>
          <w:sz w:val="24"/>
          <w:szCs w:val="24"/>
        </w:rPr>
        <w:t>Section 20.3</w:t>
      </w:r>
      <w:r w:rsidRPr="0030222C">
        <w:rPr>
          <w:rFonts w:ascii="Times New Roman" w:hAnsi="Times New Roman" w:cs="Times New Roman"/>
          <w:sz w:val="24"/>
          <w:szCs w:val="24"/>
        </w:rPr>
        <w:t xml:space="preserve"> </w:t>
      </w:r>
      <w:r w:rsidR="0030222C" w:rsidRPr="0030222C">
        <w:rPr>
          <w:rFonts w:ascii="Times New Roman" w:eastAsia="Calibri" w:hAnsi="Times New Roman" w:cs="Times New Roman"/>
          <w:sz w:val="24"/>
          <w:szCs w:val="24"/>
        </w:rPr>
        <w:t xml:space="preserve">In the event that Landlord sells, conveys, or otherwise transfers its interest in the Real Estate, whether voluntarily, involuntarily, by foreclosure (or by deed in lieu of foreclosure) of a Mortgage, or by operation of law, then this Lease shall remain in full force and effect and shall not be terminated, provided that with respect to any such transfer by foreclosure or deed in lieu of foreclosure, the terms of this Lease shall be subject to the terms of the applicable non-disturbance, subordination and attornment agreement, if any. Tenant hereby agrees that it will attorn to and recognize any successor to Landlord’s interest in the Real Estate as the new Landlord under this </w:t>
      </w:r>
      <w:r w:rsidR="00347B96" w:rsidRPr="0030222C">
        <w:rPr>
          <w:rFonts w:ascii="Times New Roman" w:eastAsia="Calibri" w:hAnsi="Times New Roman" w:cs="Times New Roman"/>
          <w:sz w:val="24"/>
          <w:szCs w:val="24"/>
        </w:rPr>
        <w:t>L</w:t>
      </w:r>
      <w:bookmarkStart w:id="0" w:name="_GoBack"/>
      <w:bookmarkEnd w:id="0"/>
      <w:r w:rsidR="00347B96" w:rsidRPr="0030222C">
        <w:rPr>
          <w:rFonts w:ascii="Times New Roman" w:eastAsia="Calibri" w:hAnsi="Times New Roman" w:cs="Times New Roman"/>
          <w:sz w:val="24"/>
          <w:szCs w:val="24"/>
        </w:rPr>
        <w:t>ease</w:t>
      </w:r>
      <w:r w:rsidR="00347B96">
        <w:rPr>
          <w:rFonts w:ascii="Times New Roman" w:eastAsia="Calibri" w:hAnsi="Times New Roman" w:cs="Times New Roman"/>
          <w:sz w:val="24"/>
          <w:szCs w:val="24"/>
        </w:rPr>
        <w:t>,</w:t>
      </w:r>
      <w:r w:rsidR="0030222C" w:rsidRPr="0030222C">
        <w:rPr>
          <w:rFonts w:ascii="Times New Roman" w:eastAsia="Calibri" w:hAnsi="Times New Roman" w:cs="Times New Roman"/>
          <w:sz w:val="24"/>
          <w:szCs w:val="24"/>
        </w:rPr>
        <w:t xml:space="preserve"> and Tenant hereby covenants and agrees that it will execute any instruments reasonably required by such successor evidencing the same.</w:t>
      </w:r>
    </w:p>
    <w:p w:rsidR="0030222C" w:rsidRDefault="0030222C" w:rsidP="00317BE2">
      <w:pPr>
        <w:spacing w:after="0" w:line="240" w:lineRule="auto"/>
        <w:jc w:val="both"/>
        <w:rPr>
          <w:rFonts w:ascii="Times New Roman" w:eastAsia="Calibri" w:hAnsi="Times New Roman" w:cs="Times New Roman"/>
          <w:sz w:val="24"/>
          <w:szCs w:val="24"/>
        </w:rPr>
      </w:pPr>
    </w:p>
    <w:p w:rsidR="0030222C" w:rsidRDefault="0030222C" w:rsidP="00317BE2">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Section 20.4- Second Paragraph</w:t>
      </w:r>
    </w:p>
    <w:p w:rsidR="0030222C" w:rsidRDefault="000D2B27" w:rsidP="0030222C">
      <w:pPr>
        <w:pStyle w:val="ListParagraph"/>
        <w:numPr>
          <w:ilvl w:val="0"/>
          <w:numId w:val="1"/>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 period of </w:t>
      </w:r>
      <w:r w:rsidR="0030222C">
        <w:rPr>
          <w:rFonts w:ascii="Times New Roman" w:hAnsi="Times New Roman" w:cs="Times New Roman"/>
          <w:b/>
          <w:sz w:val="24"/>
          <w:szCs w:val="24"/>
        </w:rPr>
        <w:t>24 months</w:t>
      </w:r>
      <w:r w:rsidR="0030222C">
        <w:rPr>
          <w:rFonts w:ascii="Times New Roman" w:hAnsi="Times New Roman" w:cs="Times New Roman"/>
          <w:sz w:val="24"/>
          <w:szCs w:val="24"/>
        </w:rPr>
        <w:t xml:space="preserve"> to sell the Landlord’s Estate</w:t>
      </w:r>
    </w:p>
    <w:p w:rsidR="000D2B27" w:rsidRDefault="000D2B27" w:rsidP="0030222C">
      <w:pPr>
        <w:pStyle w:val="ListParagraph"/>
        <w:numPr>
          <w:ilvl w:val="0"/>
          <w:numId w:val="1"/>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fails to close on such third-party sale within said </w:t>
      </w:r>
      <w:r>
        <w:rPr>
          <w:rFonts w:ascii="Times New Roman" w:hAnsi="Times New Roman" w:cs="Times New Roman"/>
          <w:b/>
          <w:sz w:val="24"/>
          <w:szCs w:val="24"/>
        </w:rPr>
        <w:t>24 month</w:t>
      </w:r>
      <w:r>
        <w:rPr>
          <w:rFonts w:ascii="Times New Roman" w:hAnsi="Times New Roman" w:cs="Times New Roman"/>
          <w:sz w:val="24"/>
          <w:szCs w:val="24"/>
        </w:rPr>
        <w:t xml:space="preserve"> period</w:t>
      </w:r>
    </w:p>
    <w:p w:rsidR="000D2B27" w:rsidRDefault="000D2B27" w:rsidP="000D2B27">
      <w:pPr>
        <w:spacing w:after="0" w:line="240" w:lineRule="auto"/>
        <w:jc w:val="both"/>
        <w:rPr>
          <w:rFonts w:ascii="Times New Roman" w:hAnsi="Times New Roman" w:cs="Times New Roman"/>
          <w:sz w:val="24"/>
          <w:szCs w:val="24"/>
        </w:rPr>
      </w:pPr>
    </w:p>
    <w:p w:rsidR="00EB0663" w:rsidRDefault="00EB0663" w:rsidP="000D2B27">
      <w:pPr>
        <w:spacing w:after="0" w:line="240" w:lineRule="auto"/>
        <w:jc w:val="both"/>
        <w:rPr>
          <w:rFonts w:ascii="Times New Roman" w:hAnsi="Times New Roman" w:cs="Times New Roman"/>
          <w:sz w:val="24"/>
          <w:szCs w:val="24"/>
        </w:rPr>
      </w:pPr>
    </w:p>
    <w:sectPr w:rsidR="00EB0663" w:rsidSect="00EB0663">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247971"/>
    <w:multiLevelType w:val="hybridMultilevel"/>
    <w:tmpl w:val="8968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A033882"/>
    <w:multiLevelType w:val="hybridMultilevel"/>
    <w:tmpl w:val="D354DC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FE74ACF"/>
    <w:multiLevelType w:val="hybridMultilevel"/>
    <w:tmpl w:val="8376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424"/>
    <w:rsid w:val="000106FE"/>
    <w:rsid w:val="000808CA"/>
    <w:rsid w:val="000D2B27"/>
    <w:rsid w:val="002B6B07"/>
    <w:rsid w:val="002C4E2B"/>
    <w:rsid w:val="0030222C"/>
    <w:rsid w:val="00317BE2"/>
    <w:rsid w:val="00347B96"/>
    <w:rsid w:val="00403A0E"/>
    <w:rsid w:val="00435E17"/>
    <w:rsid w:val="00622402"/>
    <w:rsid w:val="00AB31BB"/>
    <w:rsid w:val="00B42A4C"/>
    <w:rsid w:val="00CF0B5E"/>
    <w:rsid w:val="00DA3216"/>
    <w:rsid w:val="00DD1424"/>
    <w:rsid w:val="00E940C5"/>
    <w:rsid w:val="00EB0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42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5A1A0135-0BBA-4747-A4E7-8B647501621C}"/>
</file>

<file path=customXml/itemProps2.xml><?xml version="1.0" encoding="utf-8"?>
<ds:datastoreItem xmlns:ds="http://schemas.openxmlformats.org/officeDocument/2006/customXml" ds:itemID="{14D31D69-C78E-4EA2-AAF2-97DB57D5AA78}"/>
</file>

<file path=customXml/itemProps3.xml><?xml version="1.0" encoding="utf-8"?>
<ds:datastoreItem xmlns:ds="http://schemas.openxmlformats.org/officeDocument/2006/customXml" ds:itemID="{9FCC6E92-6F0D-4855-B480-05B803067297}"/>
</file>

<file path=docProps/app.xml><?xml version="1.0" encoding="utf-8"?>
<Properties xmlns="http://schemas.openxmlformats.org/officeDocument/2006/extended-properties" xmlns:vt="http://schemas.openxmlformats.org/officeDocument/2006/docPropsVTypes">
  <Template>Normal.dotm</Template>
  <TotalTime>41</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Xiomara Machado</dc:creator>
  <cp:lastModifiedBy>Xiomara Machado</cp:lastModifiedBy>
  <cp:revision>4</cp:revision>
  <cp:lastPrinted>2018-08-28T20:23:00Z</cp:lastPrinted>
  <dcterms:created xsi:type="dcterms:W3CDTF">2018-08-28T19:50:00Z</dcterms:created>
  <dcterms:modified xsi:type="dcterms:W3CDTF">2018-08-28T20:31:00Z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