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8ACE1" w14:textId="77777777" w:rsidR="00144AD9" w:rsidRDefault="00144AD9" w:rsidP="00144AD9">
      <w:r>
        <w:t>(B) Additional Conditions. Before Tenant (or any of its Subtenants or</w:t>
      </w:r>
    </w:p>
    <w:p w14:paraId="5FFCEFE7" w14:textId="77777777" w:rsidR="00144AD9" w:rsidRDefault="00144AD9" w:rsidP="00144AD9">
      <w:r>
        <w:t>assignees) Commences Construction of the Improvements (or any portion thereof), Tenant (or any</w:t>
      </w:r>
    </w:p>
    <w:p w14:paraId="058C6BA8" w14:textId="77777777" w:rsidR="00144AD9" w:rsidRDefault="00144AD9" w:rsidP="00144AD9">
      <w:r>
        <w:t>of its Subtenants or assignees) shall (or cause its or their prime contractor(s) to) record in the public</w:t>
      </w:r>
    </w:p>
    <w:p w14:paraId="770AAD5F" w14:textId="77777777" w:rsidR="00144AD9" w:rsidRDefault="00144AD9" w:rsidP="00144AD9">
      <w:r>
        <w:t xml:space="preserve">records of Miami-Dade County, Florida, a </w:t>
      </w:r>
      <w:proofErr w:type="gramStart"/>
      <w:r>
        <w:t>payment</w:t>
      </w:r>
      <w:proofErr w:type="gramEnd"/>
      <w:r>
        <w:t xml:space="preserve"> and performance bond equal to the total cost</w:t>
      </w:r>
    </w:p>
    <w:p w14:paraId="6FAA0F31" w14:textId="77777777" w:rsidR="00144AD9" w:rsidRDefault="00144AD9" w:rsidP="00144AD9">
      <w:r>
        <w:t xml:space="preserve">of construction of such portion of the Improvements being constructed, or the applicable </w:t>
      </w:r>
      <w:proofErr w:type="gramStart"/>
      <w:r>
        <w:t>portion</w:t>
      </w:r>
      <w:proofErr w:type="gramEnd"/>
    </w:p>
    <w:p w14:paraId="6A15CA67" w14:textId="77777777" w:rsidR="00144AD9" w:rsidRDefault="00144AD9" w:rsidP="00144AD9">
      <w:r>
        <w:t>thereof attributable to each prime contractor, as reflected in the construction contract between</w:t>
      </w:r>
    </w:p>
    <w:p w14:paraId="6102B825" w14:textId="77777777" w:rsidR="00144AD9" w:rsidRDefault="00144AD9" w:rsidP="00144AD9">
      <w:r>
        <w:t>Tenant (or any of its Subtenants or assignees) and such prime contractor(s) (the “Payment and</w:t>
      </w:r>
    </w:p>
    <w:p w14:paraId="405F3E68" w14:textId="77777777" w:rsidR="00144AD9" w:rsidRDefault="00144AD9" w:rsidP="00144AD9">
      <w:r>
        <w:t xml:space="preserve">Performance Bond”). Each Payment and Performance Bond shall </w:t>
      </w:r>
      <w:proofErr w:type="gramStart"/>
      <w:r>
        <w:t>be in compliance with</w:t>
      </w:r>
      <w:proofErr w:type="gramEnd"/>
    </w:p>
    <w:p w14:paraId="20E9E2E4" w14:textId="77777777" w:rsidR="00144AD9" w:rsidRDefault="00144AD9" w:rsidP="00144AD9">
      <w:r>
        <w:t xml:space="preserve">Applicable Laws, including the applicable provisions of Section 255.05, Florida Statutes, and </w:t>
      </w:r>
      <w:proofErr w:type="gramStart"/>
      <w:r>
        <w:t>shall</w:t>
      </w:r>
      <w:proofErr w:type="gramEnd"/>
    </w:p>
    <w:p w14:paraId="47B206C4" w14:textId="77777777" w:rsidR="00144AD9" w:rsidRDefault="00144AD9" w:rsidP="00144AD9">
      <w:r>
        <w:t xml:space="preserve">be issued through a surety authorized to do business in the State of Florida. </w:t>
      </w:r>
      <w:proofErr w:type="gramStart"/>
      <w:r>
        <w:t>In the event that</w:t>
      </w:r>
      <w:proofErr w:type="gramEnd"/>
    </w:p>
    <w:p w14:paraId="13BA610D" w14:textId="77777777" w:rsidR="00144AD9" w:rsidRDefault="00144AD9" w:rsidP="00144AD9">
      <w:r>
        <w:t>Tenant (or any of its Subtenants or assignees) satisfies the requirements for a Payment and</w:t>
      </w:r>
    </w:p>
    <w:p w14:paraId="7029ED03" w14:textId="77777777" w:rsidR="00144AD9" w:rsidRDefault="00144AD9" w:rsidP="00144AD9">
      <w:r>
        <w:t>Performance Bond through its prime contractor(s), then the Payment and Performance Bond shall</w:t>
      </w:r>
    </w:p>
    <w:p w14:paraId="13767C43" w14:textId="77777777" w:rsidR="00144AD9" w:rsidRDefault="00144AD9" w:rsidP="00144AD9">
      <w:r>
        <w:t xml:space="preserve">name the Tenant (or any of its Subtenants or assignees) and the Landlord as dual </w:t>
      </w:r>
      <w:proofErr w:type="spellStart"/>
      <w:r>
        <w:t>obligees</w:t>
      </w:r>
      <w:proofErr w:type="spellEnd"/>
      <w:r>
        <w:t>. The</w:t>
      </w:r>
    </w:p>
    <w:p w14:paraId="4389C6AB" w14:textId="77777777" w:rsidR="00144AD9" w:rsidRDefault="00144AD9" w:rsidP="00144AD9">
      <w:r>
        <w:t>rights of Landlord under all Payment and Performance Bonds shall be subordinate to the rights of</w:t>
      </w:r>
    </w:p>
    <w:p w14:paraId="17976E08" w14:textId="77777777" w:rsidR="00144AD9" w:rsidRDefault="00144AD9" w:rsidP="00144AD9">
      <w:r>
        <w:t>any Lender providing construction financing to Tenant (or any of its Subtenants or assignees).</w:t>
      </w:r>
    </w:p>
    <w:p w14:paraId="2764EF91" w14:textId="77777777" w:rsidR="00144AD9" w:rsidRDefault="00144AD9" w:rsidP="00144AD9">
      <w:r>
        <w:t xml:space="preserve">Tenant (or any of its Subtenants or assignees) shall have the right, from time to time, to </w:t>
      </w:r>
      <w:proofErr w:type="gramStart"/>
      <w:r>
        <w:t>substitute</w:t>
      </w:r>
      <w:proofErr w:type="gramEnd"/>
    </w:p>
    <w:p w14:paraId="66474C2A" w14:textId="77777777" w:rsidR="00144AD9" w:rsidRDefault="00144AD9" w:rsidP="00144AD9">
      <w:r>
        <w:t>or replace, or cause its prime contractor to substitute or replace, such Payment and Performance</w:t>
      </w:r>
    </w:p>
    <w:p w14:paraId="5841D3D4" w14:textId="77777777" w:rsidR="00144AD9" w:rsidRDefault="00144AD9" w:rsidP="00144AD9">
      <w:r>
        <w:t>Bonds as deemed necessary by Tenant (or any of its Subtenants or assignees) for any portion of</w:t>
      </w:r>
    </w:p>
    <w:p w14:paraId="70684D6B" w14:textId="77777777" w:rsidR="00144AD9" w:rsidRDefault="00144AD9" w:rsidP="00144AD9">
      <w:r>
        <w:t>the work.</w:t>
      </w:r>
    </w:p>
    <w:p w14:paraId="6C6F072B" w14:textId="77777777" w:rsidR="00144AD9" w:rsidRDefault="00144AD9" w:rsidP="00144AD9">
      <w:r>
        <w:t>(C) Alternative Security. Alternatively, Tenant (or any of its</w:t>
      </w:r>
    </w:p>
    <w:p w14:paraId="7A72DBDA" w14:textId="77777777" w:rsidR="00144AD9" w:rsidRDefault="00144AD9" w:rsidP="00144AD9">
      <w:r>
        <w:t>Subtenants or assignees) may satisfy the requirements to provide a Payment and Performance</w:t>
      </w:r>
    </w:p>
    <w:p w14:paraId="2369354E" w14:textId="77777777" w:rsidR="00144AD9" w:rsidRDefault="00144AD9" w:rsidP="00144AD9">
      <w:r>
        <w:t xml:space="preserve">Bond by providing Landlord with an alternate form of security in the form of a certified check </w:t>
      </w:r>
      <w:proofErr w:type="gramStart"/>
      <w:r>
        <w:t>that</w:t>
      </w:r>
      <w:proofErr w:type="gramEnd"/>
    </w:p>
    <w:p w14:paraId="162EB599" w14:textId="77777777" w:rsidR="00144AD9" w:rsidRDefault="00144AD9" w:rsidP="00144AD9">
      <w:r>
        <w:t xml:space="preserve">Landlord may deposit in a </w:t>
      </w:r>
      <w:proofErr w:type="gramStart"/>
      <w:r>
        <w:t>Landlord</w:t>
      </w:r>
      <w:proofErr w:type="gramEnd"/>
      <w:r>
        <w:t>-controlled bank account or an irrevocable letter of credit in a</w:t>
      </w:r>
    </w:p>
    <w:p w14:paraId="18F97445" w14:textId="77777777" w:rsidR="00144AD9" w:rsidRDefault="00144AD9" w:rsidP="00144AD9">
      <w:r>
        <w:t xml:space="preserve">form and for an amount that is acceptable to Landlord (“Alternative Security”), to remain in </w:t>
      </w:r>
      <w:proofErr w:type="gramStart"/>
      <w:r>
        <w:t>place</w:t>
      </w:r>
      <w:proofErr w:type="gramEnd"/>
    </w:p>
    <w:p w14:paraId="34EE2BB2" w14:textId="77777777" w:rsidR="00144AD9" w:rsidRDefault="00144AD9" w:rsidP="00144AD9">
      <w:r>
        <w:t>until evidence reasonably satisfactory to Landlord is submitted to demonstrate all contractors</w:t>
      </w:r>
    </w:p>
    <w:p w14:paraId="300F2115" w14:textId="77777777" w:rsidR="00144AD9" w:rsidRDefault="00144AD9" w:rsidP="00144AD9">
      <w:r>
        <w:t xml:space="preserve">performing work related to the Improvements (or, as applicable, any portion thereof) have </w:t>
      </w:r>
      <w:proofErr w:type="gramStart"/>
      <w:r>
        <w:t>been</w:t>
      </w:r>
      <w:proofErr w:type="gramEnd"/>
    </w:p>
    <w:p w14:paraId="4F74FF2A" w14:textId="77777777" w:rsidR="00144AD9" w:rsidRDefault="00144AD9" w:rsidP="00144AD9">
      <w:r>
        <w:t>paid and the Improvements (or, as applicable, any portion thereof) has reached Completion of</w:t>
      </w:r>
    </w:p>
    <w:p w14:paraId="566DD49C" w14:textId="77777777" w:rsidR="00144AD9" w:rsidRDefault="00144AD9" w:rsidP="00144AD9">
      <w:r>
        <w:t>Construction. The Alternative Security shall comply with the requirements of Section 255.05(7),</w:t>
      </w:r>
    </w:p>
    <w:p w14:paraId="4E824328" w14:textId="77777777" w:rsidR="00144AD9" w:rsidRDefault="00144AD9" w:rsidP="00144AD9">
      <w:r>
        <w:t>Florida Statutes.</w:t>
      </w:r>
    </w:p>
    <w:p w14:paraId="7657313E" w14:textId="77777777" w:rsidR="00144AD9" w:rsidRDefault="00144AD9" w:rsidP="00144AD9">
      <w:r>
        <w:lastRenderedPageBreak/>
        <w:t xml:space="preserve">(D) Progress of Construction; Site Conditions. </w:t>
      </w:r>
      <w:proofErr w:type="gramStart"/>
      <w:r>
        <w:t>Subsequent to</w:t>
      </w:r>
      <w:proofErr w:type="gramEnd"/>
      <w:r>
        <w:t xml:space="preserve"> the</w:t>
      </w:r>
    </w:p>
    <w:p w14:paraId="0A08FDF4" w14:textId="77777777" w:rsidR="00144AD9" w:rsidRDefault="00144AD9" w:rsidP="00144AD9">
      <w:r>
        <w:t>Commencement of Construction, Tenant shall submit reports to the Department, quarterly or at</w:t>
      </w:r>
    </w:p>
    <w:p w14:paraId="160338CF" w14:textId="77777777" w:rsidR="00144AD9" w:rsidRDefault="00144AD9" w:rsidP="00144AD9">
      <w:r>
        <w:t>some other greater frequency reasonably and mutually agreed to by the Parties to this Lease, of</w:t>
      </w:r>
    </w:p>
    <w:p w14:paraId="14A71566" w14:textId="77777777" w:rsidR="00144AD9" w:rsidRDefault="00144AD9" w:rsidP="00144AD9">
      <w:r>
        <w:t xml:space="preserve">the progress of </w:t>
      </w:r>
      <w:proofErr w:type="gramStart"/>
      <w:r>
        <w:t>Tenant</w:t>
      </w:r>
      <w:proofErr w:type="gramEnd"/>
      <w:r>
        <w:t xml:space="preserve"> with respect to development and construction of the Project. Tenant, by</w:t>
      </w:r>
    </w:p>
    <w:p w14:paraId="68ECA65F" w14:textId="77777777" w:rsidR="00144AD9" w:rsidRDefault="00144AD9" w:rsidP="00144AD9">
      <w:r>
        <w:t xml:space="preserve">executing this Lease, represents it has visited the site, is familiar with local and other </w:t>
      </w:r>
      <w:proofErr w:type="gramStart"/>
      <w:r>
        <w:t>conditions</w:t>
      </w:r>
      <w:proofErr w:type="gramEnd"/>
    </w:p>
    <w:p w14:paraId="59B76CD1" w14:textId="77777777" w:rsidR="00144AD9" w:rsidRDefault="00144AD9" w:rsidP="00144AD9">
      <w:r>
        <w:t xml:space="preserve">under which the construction and development is to be performed, will </w:t>
      </w:r>
      <w:proofErr w:type="gramStart"/>
      <w:r>
        <w:t>perform</w:t>
      </w:r>
      <w:proofErr w:type="gramEnd"/>
      <w:r>
        <w:t xml:space="preserve"> or cause the</w:t>
      </w:r>
    </w:p>
    <w:p w14:paraId="6CD673C0" w14:textId="77777777" w:rsidR="00144AD9" w:rsidRDefault="00144AD9" w:rsidP="00144AD9">
      <w:r>
        <w:t>performance of all test borings and subsurface engineering, and all other testing, inspection and</w:t>
      </w:r>
    </w:p>
    <w:p w14:paraId="7A23872E" w14:textId="77777777" w:rsidR="00144AD9" w:rsidRDefault="00144AD9" w:rsidP="00144AD9">
      <w:r>
        <w:t>23</w:t>
      </w:r>
    </w:p>
    <w:p w14:paraId="4005E86C" w14:textId="77777777" w:rsidR="00144AD9" w:rsidRDefault="00144AD9" w:rsidP="00144AD9">
      <w:r>
        <w:t>#67637445_v1</w:t>
      </w:r>
    </w:p>
    <w:p w14:paraId="3DB242B0" w14:textId="77777777" w:rsidR="00144AD9" w:rsidRDefault="00144AD9" w:rsidP="00144AD9">
      <w:r>
        <w:t xml:space="preserve">engineering, generally required at the site under sound and prudent engineering practices, and </w:t>
      </w:r>
      <w:proofErr w:type="gramStart"/>
      <w:r>
        <w:t>will</w:t>
      </w:r>
      <w:proofErr w:type="gramEnd"/>
    </w:p>
    <w:p w14:paraId="7AB53067" w14:textId="77777777" w:rsidR="00144AD9" w:rsidRDefault="00144AD9" w:rsidP="00144AD9">
      <w:r>
        <w:t>correlate the results of the test borings and subsurface engineering and other available studies and</w:t>
      </w:r>
    </w:p>
    <w:p w14:paraId="140ED0CA" w14:textId="77777777" w:rsidR="00144AD9" w:rsidRDefault="00144AD9" w:rsidP="00144AD9">
      <w:r>
        <w:t>its observations with the requirements of the construction and development of the Improvements</w:t>
      </w:r>
    </w:p>
    <w:p w14:paraId="176C821E" w14:textId="77777777" w:rsidR="00144AD9" w:rsidRDefault="00144AD9" w:rsidP="00144AD9">
      <w:r>
        <w:t xml:space="preserve">and the Project. Landlord makes no warranty as to soil and/or subsurface conditions or any </w:t>
      </w:r>
      <w:proofErr w:type="gramStart"/>
      <w:r>
        <w:t>other</w:t>
      </w:r>
      <w:proofErr w:type="gramEnd"/>
    </w:p>
    <w:p w14:paraId="38C87D3C" w14:textId="77777777" w:rsidR="00144AD9" w:rsidRDefault="00144AD9" w:rsidP="00144AD9">
      <w:r>
        <w:t>conditions of the Demised Property.</w:t>
      </w:r>
    </w:p>
    <w:p w14:paraId="687F983D" w14:textId="7E793372" w:rsidR="00A24BF9" w:rsidRDefault="00144AD9" w:rsidP="00144AD9">
      <w:r>
        <w:t>4.13 Easement Rights related to Parent Tract; Access to Demised Property.</w:t>
      </w:r>
    </w:p>
    <w:sectPr w:rsidR="00A24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AD9"/>
    <w:rsid w:val="00144AD9"/>
    <w:rsid w:val="00A2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A2943"/>
  <w15:chartTrackingRefBased/>
  <w15:docId w15:val="{FDBD2E9B-5AB9-4940-BBCE-0709BDA38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124E75B7469C4C8B2201520C0AA267" ma:contentTypeVersion="12" ma:contentTypeDescription="Create a new document." ma:contentTypeScope="" ma:versionID="ce6873c5f2664a1077c2d9db2a6e53c0">
  <xsd:schema xmlns:xsd="http://www.w3.org/2001/XMLSchema" xmlns:xs="http://www.w3.org/2001/XMLSchema" xmlns:p="http://schemas.microsoft.com/office/2006/metadata/properties" xmlns:ns2="7f8c7625-fd24-4b70-943b-c9ba97358658" xmlns:ns3="d6c32b09-a424-4759-bfe0-a6784c3e14bf" targetNamespace="http://schemas.microsoft.com/office/2006/metadata/properties" ma:root="true" ma:fieldsID="2627e91919d01b413bfba2249a0deb69" ns2:_="" ns3:_="">
    <xsd:import namespace="7f8c7625-fd24-4b70-943b-c9ba97358658"/>
    <xsd:import namespace="d6c32b09-a424-4759-bfe0-a6784c3e14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c7625-fd24-4b70-943b-c9ba97358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18aa11f-db9b-4afc-905a-38e82ad059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32b09-a424-4759-bfe0-a6784c3e14b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0f24de-1381-40ee-96bb-567e6f3eaa4d}" ma:internalName="TaxCatchAll" ma:showField="CatchAllData" ma:web="d6c32b09-a424-4759-bfe0-a6784c3e14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c7625-fd24-4b70-943b-c9ba97358658">
      <Terms xmlns="http://schemas.microsoft.com/office/infopath/2007/PartnerControls"/>
    </lcf76f155ced4ddcb4097134ff3c332f>
    <TaxCatchAll xmlns="d6c32b09-a424-4759-bfe0-a6784c3e14bf" xsi:nil="true"/>
  </documentManagement>
</p:properties>
</file>

<file path=customXml/itemProps1.xml><?xml version="1.0" encoding="utf-8"?>
<ds:datastoreItem xmlns:ds="http://schemas.openxmlformats.org/officeDocument/2006/customXml" ds:itemID="{5BDC1B35-E2EF-413A-915E-F3404BFF1E63}"/>
</file>

<file path=customXml/itemProps2.xml><?xml version="1.0" encoding="utf-8"?>
<ds:datastoreItem xmlns:ds="http://schemas.openxmlformats.org/officeDocument/2006/customXml" ds:itemID="{8334E3A3-833D-469F-9C07-B0EA50D5DEB9}"/>
</file>

<file path=customXml/itemProps3.xml><?xml version="1.0" encoding="utf-8"?>
<ds:datastoreItem xmlns:ds="http://schemas.openxmlformats.org/officeDocument/2006/customXml" ds:itemID="{002EA7E7-D5D4-412A-A611-73D65F9080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quesada</dc:creator>
  <cp:keywords/>
  <dc:description/>
  <cp:lastModifiedBy>frank quesada</cp:lastModifiedBy>
  <cp:revision>1</cp:revision>
  <cp:lastPrinted>2023-08-22T23:55:00Z</cp:lastPrinted>
  <dcterms:created xsi:type="dcterms:W3CDTF">2023-08-22T23:54:00Z</dcterms:created>
  <dcterms:modified xsi:type="dcterms:W3CDTF">2023-08-22T23:56:00Z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ContentTypeId">
    <vt:lpwstr>0x0101005E124E75B7469C4C8B2201520C0AA267</vt:lpwstr>
  </property>
</Properties>
</file>