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E2F" w:rsidRPr="00427E2F" w:rsidRDefault="00427E2F" w:rsidP="00427E2F">
      <w:pPr>
        <w:pStyle w:val="BodySglSpJ1"/>
        <w:spacing w:line="40" w:lineRule="atLeast"/>
        <w:ind w:firstLine="0"/>
        <w:rPr>
          <w:rFonts w:ascii="Times New Roman" w:hAnsi="Times New Roman" w:cs="Times New Roman"/>
          <w:b/>
        </w:rPr>
      </w:pPr>
      <w:r w:rsidRPr="00427E2F">
        <w:rPr>
          <w:rFonts w:ascii="Times New Roman" w:hAnsi="Times New Roman" w:cs="Times New Roman"/>
          <w:b/>
        </w:rPr>
        <w:t>Definitions</w:t>
      </w:r>
    </w:p>
    <w:p w:rsidR="004A2443" w:rsidRDefault="004A2443" w:rsidP="00427E2F">
      <w:pPr>
        <w:pStyle w:val="BodySglSpJ1"/>
        <w:spacing w:line="40" w:lineRule="atLeast"/>
        <w:ind w:firstLine="720"/>
        <w:rPr>
          <w:rFonts w:ascii="Times New Roman" w:hAnsi="Times New Roman" w:cs="Times New Roman"/>
        </w:rPr>
      </w:pPr>
      <w:r w:rsidRPr="000230C4">
        <w:rPr>
          <w:rFonts w:ascii="Times New Roman" w:hAnsi="Times New Roman" w:cs="Times New Roman"/>
          <w:u w:val="single"/>
        </w:rPr>
        <w:t>Lease Year</w:t>
      </w:r>
      <w:r w:rsidRPr="000230C4">
        <w:rPr>
          <w:rFonts w:ascii="Times New Roman" w:hAnsi="Times New Roman" w:cs="Times New Roman"/>
        </w:rPr>
        <w:t xml:space="preserve">: </w:t>
      </w:r>
      <w:r>
        <w:rPr>
          <w:rFonts w:ascii="Times New Roman" w:hAnsi="Times New Roman" w:cs="Times New Roman"/>
        </w:rPr>
        <w:t xml:space="preserve">Each consecutive twelve (12) monthly period commencing on the Effective Date </w:t>
      </w:r>
      <w:r w:rsidR="001C4C88">
        <w:rPr>
          <w:rFonts w:ascii="Times New Roman" w:hAnsi="Times New Roman" w:cs="Times New Roman"/>
        </w:rPr>
        <w:t>and continuing until the Expiration Date</w:t>
      </w:r>
      <w:r w:rsidR="002072B5">
        <w:rPr>
          <w:rFonts w:ascii="Times New Roman" w:hAnsi="Times New Roman" w:cs="Times New Roman"/>
        </w:rPr>
        <w:t>.</w:t>
      </w:r>
    </w:p>
    <w:p w:rsidR="001C4C88" w:rsidRDefault="001C4C88" w:rsidP="004A2443">
      <w:pPr>
        <w:pStyle w:val="BodySglSpJ1"/>
        <w:spacing w:line="40" w:lineRule="atLeast"/>
        <w:rPr>
          <w:rFonts w:ascii="Times New Roman" w:hAnsi="Times New Roman" w:cs="Times New Roman"/>
        </w:rPr>
      </w:pPr>
    </w:p>
    <w:p w:rsidR="001C4C88" w:rsidRDefault="001C4C88" w:rsidP="004A2443">
      <w:pPr>
        <w:pStyle w:val="BodySglSpJ1"/>
        <w:spacing w:line="40" w:lineRule="atLeast"/>
        <w:rPr>
          <w:rFonts w:ascii="Times New Roman" w:hAnsi="Times New Roman" w:cs="Times New Roman"/>
        </w:rPr>
      </w:pPr>
    </w:p>
    <w:p w:rsidR="00AE3698" w:rsidRPr="000230C4" w:rsidRDefault="001C4C88" w:rsidP="00AE3698">
      <w:pPr>
        <w:tabs>
          <w:tab w:val="left" w:pos="-720"/>
        </w:tabs>
        <w:spacing w:line="40" w:lineRule="atLeast"/>
        <w:rPr>
          <w:rFonts w:ascii="Times New Roman" w:hAnsi="Times New Roman" w:cs="Times New Roman"/>
        </w:rPr>
      </w:pPr>
      <w:r w:rsidRPr="009C4E89">
        <w:rPr>
          <w:rFonts w:ascii="Times New Roman" w:hAnsi="Times New Roman" w:cs="Times New Roman"/>
          <w:b/>
        </w:rPr>
        <w:t>4.2</w:t>
      </w:r>
      <w:r>
        <w:rPr>
          <w:rFonts w:ascii="Times New Roman" w:hAnsi="Times New Roman" w:cs="Times New Roman"/>
        </w:rPr>
        <w:tab/>
        <w:t>(c)</w:t>
      </w:r>
      <w:r>
        <w:rPr>
          <w:rFonts w:ascii="Times New Roman" w:hAnsi="Times New Roman" w:cs="Times New Roman"/>
        </w:rPr>
        <w:tab/>
        <w:t xml:space="preserve">continuing on each anniversary of the Effective Date, </w:t>
      </w:r>
      <w:r w:rsidR="00AE3698" w:rsidRPr="000230C4">
        <w:rPr>
          <w:rFonts w:ascii="Times New Roman" w:hAnsi="Times New Roman" w:cs="Times New Roman"/>
        </w:rPr>
        <w:t xml:space="preserve">the Base Rent </w:t>
      </w:r>
      <w:r w:rsidR="00AE3698">
        <w:rPr>
          <w:rFonts w:ascii="Times New Roman" w:hAnsi="Times New Roman" w:cs="Times New Roman"/>
        </w:rPr>
        <w:t>shall be increased</w:t>
      </w:r>
      <w:r w:rsidR="00AE3698" w:rsidRPr="000230C4">
        <w:rPr>
          <w:rFonts w:ascii="Times New Roman" w:hAnsi="Times New Roman" w:cs="Times New Roman"/>
        </w:rPr>
        <w:t xml:space="preserve"> to an amount equal to the Base Rent payable during the immediately preceding twelve (12) month period increased by two percent (2%).</w:t>
      </w:r>
    </w:p>
    <w:p w:rsidR="001C4C88" w:rsidRDefault="001C4C88" w:rsidP="00AE3698">
      <w:pPr>
        <w:pStyle w:val="BodySglSpJ1"/>
        <w:spacing w:line="40" w:lineRule="atLeast"/>
        <w:ind w:firstLine="0"/>
        <w:rPr>
          <w:rFonts w:ascii="Times New Roman" w:hAnsi="Times New Roman" w:cs="Times New Roman"/>
        </w:rPr>
      </w:pPr>
    </w:p>
    <w:p w:rsidR="00AE3698" w:rsidRDefault="00AE3698" w:rsidP="00AE3698">
      <w:pPr>
        <w:pStyle w:val="BodySglSpJ1"/>
        <w:spacing w:line="40" w:lineRule="atLeast"/>
        <w:ind w:firstLine="0"/>
        <w:rPr>
          <w:rFonts w:ascii="Times New Roman" w:hAnsi="Times New Roman" w:cs="Times New Roman"/>
        </w:rPr>
      </w:pPr>
    </w:p>
    <w:p w:rsidR="00AE3698" w:rsidRDefault="00AE3698" w:rsidP="00AE3698">
      <w:pPr>
        <w:pStyle w:val="BodySglSpJ1"/>
        <w:spacing w:line="40" w:lineRule="atLeast"/>
        <w:ind w:firstLine="0"/>
        <w:rPr>
          <w:rFonts w:ascii="Times New Roman" w:hAnsi="Times New Roman"/>
        </w:rPr>
      </w:pPr>
      <w:r w:rsidRPr="009C4E89">
        <w:rPr>
          <w:rFonts w:ascii="Times New Roman" w:hAnsi="Times New Roman" w:cs="Times New Roman"/>
          <w:b/>
        </w:rPr>
        <w:t>8.1</w:t>
      </w:r>
      <w:r>
        <w:rPr>
          <w:rFonts w:ascii="Times New Roman" w:hAnsi="Times New Roman" w:cs="Times New Roman"/>
        </w:rPr>
        <w:tab/>
        <w:t>(b)</w:t>
      </w:r>
      <w:r>
        <w:rPr>
          <w:rFonts w:ascii="Times New Roman" w:hAnsi="Times New Roman" w:cs="Times New Roman"/>
        </w:rPr>
        <w:tab/>
      </w:r>
      <w:r w:rsidR="00F33CB1" w:rsidRPr="000230C4">
        <w:rPr>
          <w:rFonts w:ascii="Times New Roman" w:hAnsi="Times New Roman"/>
        </w:rPr>
        <w:t xml:space="preserve">claims for personal injury under a policy of general public liability insurance, with such limits to be not less than $5,000,000.00 </w:t>
      </w:r>
      <w:r w:rsidR="002072B5">
        <w:rPr>
          <w:rFonts w:ascii="Times New Roman" w:hAnsi="Times New Roman"/>
        </w:rPr>
        <w:t xml:space="preserve">per occurrence, </w:t>
      </w:r>
      <w:r w:rsidR="00F33CB1">
        <w:rPr>
          <w:rFonts w:ascii="Times New Roman" w:hAnsi="Times New Roman"/>
        </w:rPr>
        <w:t xml:space="preserve">(or </w:t>
      </w:r>
      <w:r w:rsidR="002072B5">
        <w:rPr>
          <w:rFonts w:ascii="Times New Roman" w:hAnsi="Times New Roman"/>
        </w:rPr>
        <w:t>such other amount as Landlord ma</w:t>
      </w:r>
      <w:r w:rsidR="00F33CB1">
        <w:rPr>
          <w:rFonts w:ascii="Times New Roman" w:hAnsi="Times New Roman"/>
        </w:rPr>
        <w:t xml:space="preserve">y </w:t>
      </w:r>
      <w:r w:rsidR="002072B5">
        <w:rPr>
          <w:rFonts w:ascii="Times New Roman" w:hAnsi="Times New Roman"/>
        </w:rPr>
        <w:t xml:space="preserve">reasonably </w:t>
      </w:r>
      <w:r w:rsidR="00F33CB1">
        <w:rPr>
          <w:rFonts w:ascii="Times New Roman" w:hAnsi="Times New Roman"/>
        </w:rPr>
        <w:t>request based on limits general</w:t>
      </w:r>
      <w:r w:rsidR="009201BF">
        <w:rPr>
          <w:rFonts w:ascii="Times New Roman" w:hAnsi="Times New Roman"/>
        </w:rPr>
        <w:t>l</w:t>
      </w:r>
      <w:r w:rsidR="00F33CB1">
        <w:rPr>
          <w:rFonts w:ascii="Times New Roman" w:hAnsi="Times New Roman"/>
        </w:rPr>
        <w:t>y re</w:t>
      </w:r>
      <w:r w:rsidR="009201BF">
        <w:rPr>
          <w:rFonts w:ascii="Times New Roman" w:hAnsi="Times New Roman"/>
        </w:rPr>
        <w:t>quired</w:t>
      </w:r>
      <w:r w:rsidR="00F33CB1">
        <w:rPr>
          <w:rFonts w:ascii="Times New Roman" w:hAnsi="Times New Roman"/>
        </w:rPr>
        <w:t xml:space="preserve"> </w:t>
      </w:r>
      <w:r w:rsidR="009201BF">
        <w:rPr>
          <w:rFonts w:ascii="Times New Roman" w:hAnsi="Times New Roman"/>
        </w:rPr>
        <w:t>by institutional lending institution in Miami-Dade County for similar buildings</w:t>
      </w:r>
      <w:r w:rsidR="002072B5">
        <w:rPr>
          <w:rFonts w:ascii="Times New Roman" w:hAnsi="Times New Roman"/>
        </w:rPr>
        <w:t>).</w:t>
      </w:r>
    </w:p>
    <w:p w:rsidR="009201BF" w:rsidRDefault="009201BF" w:rsidP="00AE3698">
      <w:pPr>
        <w:pStyle w:val="BodySglSpJ1"/>
        <w:spacing w:line="40" w:lineRule="atLeast"/>
        <w:ind w:firstLine="0"/>
        <w:rPr>
          <w:rFonts w:ascii="Times New Roman" w:hAnsi="Times New Roman"/>
        </w:rPr>
      </w:pPr>
    </w:p>
    <w:p w:rsidR="009201BF" w:rsidRPr="009C4E89" w:rsidRDefault="009C4E89" w:rsidP="00AE3698">
      <w:pPr>
        <w:pStyle w:val="BodySglSpJ1"/>
        <w:spacing w:line="40" w:lineRule="atLeast"/>
        <w:ind w:firstLine="0"/>
        <w:rPr>
          <w:rFonts w:ascii="Times New Roman" w:hAnsi="Times New Roman"/>
          <w:b/>
        </w:rPr>
      </w:pPr>
      <w:r w:rsidRPr="009C4E89">
        <w:rPr>
          <w:rFonts w:ascii="Times New Roman" w:hAnsi="Times New Roman"/>
          <w:b/>
        </w:rPr>
        <w:t>S</w:t>
      </w:r>
      <w:r w:rsidR="008C4490" w:rsidRPr="009C4E89">
        <w:rPr>
          <w:rFonts w:ascii="Times New Roman" w:hAnsi="Times New Roman"/>
          <w:b/>
        </w:rPr>
        <w:t>ection 20.4</w:t>
      </w:r>
    </w:p>
    <w:p w:rsidR="000106FE" w:rsidRDefault="008C4490" w:rsidP="009C4E89">
      <w:pPr>
        <w:pStyle w:val="BodySglSpJ5"/>
        <w:spacing w:line="40" w:lineRule="atLeast"/>
      </w:pPr>
      <w:r w:rsidRPr="000230C4">
        <w:rPr>
          <w:rFonts w:ascii="Times New Roman" w:hAnsi="Times New Roman" w:cs="Times New Roman"/>
        </w:rPr>
        <w:t>If Tenant desires to exercise its First Offer Right, Tenant shall deliver written notice (the “</w:t>
      </w:r>
      <w:r w:rsidRPr="000230C4">
        <w:rPr>
          <w:rFonts w:ascii="Times New Roman" w:hAnsi="Times New Roman" w:cs="Times New Roman"/>
          <w:b/>
        </w:rPr>
        <w:t>Acceptance Notice</w:t>
      </w:r>
      <w:r w:rsidRPr="000230C4">
        <w:rPr>
          <w:rFonts w:ascii="Times New Roman" w:hAnsi="Times New Roman" w:cs="Times New Roman"/>
        </w:rPr>
        <w:t xml:space="preserve">”) to Landlord within </w:t>
      </w:r>
      <w:r>
        <w:rPr>
          <w:rFonts w:ascii="Times New Roman" w:hAnsi="Times New Roman" w:cs="Times New Roman"/>
        </w:rPr>
        <w:t>sixty</w:t>
      </w:r>
      <w:r w:rsidRPr="000230C4">
        <w:rPr>
          <w:rFonts w:ascii="Times New Roman" w:hAnsi="Times New Roman" w:cs="Times New Roman"/>
        </w:rPr>
        <w:t xml:space="preserve"> (</w:t>
      </w:r>
      <w:r>
        <w:rPr>
          <w:rFonts w:ascii="Times New Roman" w:hAnsi="Times New Roman" w:cs="Times New Roman"/>
        </w:rPr>
        <w:t>60</w:t>
      </w:r>
      <w:r w:rsidRPr="000230C4">
        <w:rPr>
          <w:rFonts w:ascii="Times New Roman" w:hAnsi="Times New Roman" w:cs="Times New Roman"/>
        </w:rPr>
        <w:t xml:space="preserve">) days following Tenant’s receipt of the Offer Notice, and the closing shall be as specified in the Offer Terms.  In the event that Tenant has not delivered an Acceptance Notice prior to the expiration of such </w:t>
      </w:r>
      <w:r>
        <w:rPr>
          <w:rFonts w:ascii="Times New Roman" w:hAnsi="Times New Roman" w:cs="Times New Roman"/>
        </w:rPr>
        <w:t>60</w:t>
      </w:r>
      <w:r w:rsidRPr="000230C4">
        <w:rPr>
          <w:rFonts w:ascii="Times New Roman" w:hAnsi="Times New Roman" w:cs="Times New Roman"/>
        </w:rPr>
        <w:t xml:space="preserve">-day period, or Tenant is unable to close in accordance with the Offer Terms, then Landlord shall thereafter </w:t>
      </w:r>
      <w:r>
        <w:rPr>
          <w:rFonts w:ascii="Times New Roman" w:hAnsi="Times New Roman" w:cs="Times New Roman"/>
        </w:rPr>
        <w:t>have the right to</w:t>
      </w:r>
      <w:r w:rsidRPr="000230C4">
        <w:rPr>
          <w:rFonts w:ascii="Times New Roman" w:hAnsi="Times New Roman" w:cs="Times New Roman"/>
        </w:rPr>
        <w:t xml:space="preserve"> sell the Landlord’s Estate or a majority ownership interest in Landlord for any price equal to or greater than the Offer Price and according to terms that do not materially deviate from the Offer Terms; provided, however, that </w:t>
      </w:r>
      <w:r>
        <w:rPr>
          <w:rFonts w:ascii="Times New Roman" w:hAnsi="Times New Roman" w:cs="Times New Roman"/>
        </w:rPr>
        <w:t>Landlord does not sell the Landlord’s Estate for a purchase price</w:t>
      </w:r>
      <w:r w:rsidR="009C4E89">
        <w:rPr>
          <w:rFonts w:ascii="Times New Roman" w:hAnsi="Times New Roman" w:cs="Times New Roman"/>
        </w:rPr>
        <w:t xml:space="preserve"> which is less than 95% of the Offer Price. In the event Landlord wants to sell for a purc</w:t>
      </w:r>
      <w:r w:rsidR="002072B5">
        <w:rPr>
          <w:rFonts w:ascii="Times New Roman" w:hAnsi="Times New Roman" w:cs="Times New Roman"/>
        </w:rPr>
        <w:t>hase price of less than 95% of F</w:t>
      </w:r>
      <w:r w:rsidR="009C4E89">
        <w:rPr>
          <w:rFonts w:ascii="Times New Roman" w:hAnsi="Times New Roman" w:cs="Times New Roman"/>
        </w:rPr>
        <w:t>irst Offer Pric</w:t>
      </w:r>
      <w:r w:rsidR="002072B5">
        <w:rPr>
          <w:rFonts w:ascii="Times New Roman" w:hAnsi="Times New Roman" w:cs="Times New Roman"/>
        </w:rPr>
        <w:t xml:space="preserve">e, or does not </w:t>
      </w:r>
      <w:r w:rsidR="00144199">
        <w:rPr>
          <w:rFonts w:ascii="Times New Roman" w:hAnsi="Times New Roman" w:cs="Times New Roman"/>
        </w:rPr>
        <w:t>enter into a binding purchase and sale agreement</w:t>
      </w:r>
      <w:r w:rsidR="002072B5">
        <w:rPr>
          <w:rFonts w:ascii="Times New Roman" w:hAnsi="Times New Roman" w:cs="Times New Roman"/>
        </w:rPr>
        <w:t xml:space="preserve"> with a third party within 3 years of the last Offer Notice,</w:t>
      </w:r>
      <w:r w:rsidR="00144199">
        <w:rPr>
          <w:rFonts w:ascii="Times New Roman" w:hAnsi="Times New Roman" w:cs="Times New Roman"/>
        </w:rPr>
        <w:t xml:space="preserve"> </w:t>
      </w:r>
      <w:r w:rsidR="00144199">
        <w:rPr>
          <w:rFonts w:ascii="Times New Roman" w:hAnsi="Times New Roman" w:cs="Times New Roman"/>
        </w:rPr>
        <w:t>then Landlord must resubmit a new Offer Notice to Tenant</w:t>
      </w:r>
      <w:r w:rsidR="00144199">
        <w:rPr>
          <w:rFonts w:ascii="Times New Roman" w:hAnsi="Times New Roman" w:cs="Times New Roman"/>
        </w:rPr>
        <w:t>,</w:t>
      </w:r>
      <w:r w:rsidR="002072B5">
        <w:rPr>
          <w:rFonts w:ascii="Times New Roman" w:hAnsi="Times New Roman" w:cs="Times New Roman"/>
        </w:rPr>
        <w:t xml:space="preserve"> in accordance with the provision of this Section</w:t>
      </w:r>
      <w:r w:rsidR="00144199">
        <w:rPr>
          <w:rFonts w:ascii="Times New Roman" w:hAnsi="Times New Roman" w:cs="Times New Roman"/>
        </w:rPr>
        <w:t>.</w:t>
      </w:r>
      <w:bookmarkStart w:id="0" w:name="_GoBack"/>
      <w:bookmarkEnd w:id="0"/>
      <w:r w:rsidRPr="000230C4">
        <w:rPr>
          <w:rFonts w:ascii="Times New Roman" w:hAnsi="Times New Roman" w:cs="Times New Roman"/>
        </w:rPr>
        <w:t xml:space="preserve"> Failure by Tenant, on any given occasion, to exercise the foregoing right of first refusal shall not be deemed to preclude Tenant from exercising such right on any subsequent given occasion.  The First Offer Right shall survive any transfer(s) of the Landlord’s Estate or majority interest in Landlord. However, in addition to the forfeiture of any deposits made by Tenant pursuant to the Offer Terms the First Offer Right shall permanently terminate and be of no further force or effect if, having furnished an Acceptance Notice, Tenant thereafter defaults in its obligation to close the transaction without a default by Landlord.</w:t>
      </w:r>
    </w:p>
    <w:sectPr w:rsidR="00010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443"/>
    <w:rsid w:val="000106FE"/>
    <w:rsid w:val="00144199"/>
    <w:rsid w:val="001C4C88"/>
    <w:rsid w:val="002072B5"/>
    <w:rsid w:val="00427E2F"/>
    <w:rsid w:val="004A2443"/>
    <w:rsid w:val="008C4490"/>
    <w:rsid w:val="009201BF"/>
    <w:rsid w:val="009324C4"/>
    <w:rsid w:val="009C4E89"/>
    <w:rsid w:val="00AE3698"/>
    <w:rsid w:val="00CF0B5E"/>
    <w:rsid w:val="00E940C5"/>
    <w:rsid w:val="00F3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SglSpJ1">
    <w:name w:val="Body Sgl Sp J 1"/>
    <w:basedOn w:val="Normal"/>
    <w:rsid w:val="004A2443"/>
    <w:pPr>
      <w:spacing w:after="240" w:line="240" w:lineRule="auto"/>
      <w:ind w:firstLine="1440"/>
      <w:jc w:val="both"/>
    </w:pPr>
    <w:rPr>
      <w:rFonts w:ascii="Courier New" w:eastAsia="Times New Roman" w:hAnsi="Courier New" w:cs="Courier New"/>
      <w:sz w:val="24"/>
      <w:szCs w:val="24"/>
    </w:rPr>
  </w:style>
  <w:style w:type="paragraph" w:customStyle="1" w:styleId="BodySglSpJ5">
    <w:name w:val="Body Sgl Sp J .5"/>
    <w:basedOn w:val="Normal"/>
    <w:rsid w:val="008C4490"/>
    <w:pPr>
      <w:spacing w:after="240" w:line="240" w:lineRule="auto"/>
      <w:ind w:firstLine="720"/>
      <w:jc w:val="both"/>
    </w:pPr>
    <w:rPr>
      <w:rFonts w:ascii="Courier New" w:eastAsia="Times New Roman" w:hAnsi="Courier New" w:cs="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SglSpJ1">
    <w:name w:val="Body Sgl Sp J 1"/>
    <w:basedOn w:val="Normal"/>
    <w:rsid w:val="004A2443"/>
    <w:pPr>
      <w:spacing w:after="240" w:line="240" w:lineRule="auto"/>
      <w:ind w:firstLine="1440"/>
      <w:jc w:val="both"/>
    </w:pPr>
    <w:rPr>
      <w:rFonts w:ascii="Courier New" w:eastAsia="Times New Roman" w:hAnsi="Courier New" w:cs="Courier New"/>
      <w:sz w:val="24"/>
      <w:szCs w:val="24"/>
    </w:rPr>
  </w:style>
  <w:style w:type="paragraph" w:customStyle="1" w:styleId="BodySglSpJ5">
    <w:name w:val="Body Sgl Sp J .5"/>
    <w:basedOn w:val="Normal"/>
    <w:rsid w:val="008C4490"/>
    <w:pPr>
      <w:spacing w:after="240" w:line="240" w:lineRule="auto"/>
      <w:ind w:firstLine="720"/>
      <w:jc w:val="both"/>
    </w:pPr>
    <w:rPr>
      <w:rFonts w:ascii="Courier New" w:eastAsia="Times New Roman"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978BFE03-6B20-4892-9111-4E389D015C77}"/>
</file>

<file path=customXml/itemProps2.xml><?xml version="1.0" encoding="utf-8"?>
<ds:datastoreItem xmlns:ds="http://schemas.openxmlformats.org/officeDocument/2006/customXml" ds:itemID="{084843EA-E2F6-4509-B0CF-0F83BA04AC8B}"/>
</file>

<file path=customXml/itemProps3.xml><?xml version="1.0" encoding="utf-8"?>
<ds:datastoreItem xmlns:ds="http://schemas.openxmlformats.org/officeDocument/2006/customXml" ds:itemID="{C9B868C7-8C42-426B-B99A-7191BA692A7E}"/>
</file>

<file path=docProps/app.xml><?xml version="1.0" encoding="utf-8"?>
<Properties xmlns="http://schemas.openxmlformats.org/officeDocument/2006/extended-properties" xmlns:vt="http://schemas.openxmlformats.org/officeDocument/2006/docPropsVTypes">
  <Template>Normal.dotm</Template>
  <TotalTime>21</TotalTime>
  <Pages>1</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Xiomara Machado</dc:creator>
  <cp:lastModifiedBy>Xiomara Machado</cp:lastModifiedBy>
  <cp:revision>3</cp:revision>
  <dcterms:created xsi:type="dcterms:W3CDTF">2018-08-23T19:10:00Z</dcterms:created>
  <dcterms:modified xsi:type="dcterms:W3CDTF">2018-08-24T16:40:00Z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