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4A96" w14:textId="77777777" w:rsidR="00633DEA" w:rsidRDefault="00152B52">
      <w:pPr>
        <w:pStyle w:val="Heading1"/>
      </w:pPr>
      <w:bookmarkStart w:id="0" w:name="header"/>
      <w:bookmarkStart w:id="1" w:name="Xf0ec62cef8076049ae6ba9f1d576183bb8387b0"/>
      <w:bookmarkStart w:id="2" w:name="content"/>
      <w:bookmarkEnd w:id="0"/>
      <w:r>
        <w:t>EmpowerMH Competitive Landscape: Cross-Sector Behavioral Health Services</w:t>
      </w:r>
    </w:p>
    <w:p w14:paraId="0634FFA3" w14:textId="77777777" w:rsidR="00633DEA" w:rsidRDefault="00152B52">
      <w:pPr>
        <w:pStyle w:val="Heading2"/>
      </w:pPr>
      <w:bookmarkStart w:id="3" w:name="Xe544bb56abdc0975c2d5986a90054ad17293e3a"/>
      <w:r>
        <w:t>1. Personal Injury &amp; Workers’ Compensation Behavioral Health (SaaS &amp; Coordination)</w:t>
      </w:r>
    </w:p>
    <w:p w14:paraId="3A3FCAF6" w14:textId="77777777" w:rsidR="00633DEA" w:rsidRDefault="00152B52">
      <w:pPr>
        <w:pStyle w:val="FirstParagraph"/>
      </w:pPr>
      <w:r>
        <w:t>This sector involves software platforms and service networks that coordinate mental health services for personal injury claimants and injured workers (e.g. therapy for pain, PTSD, or psychological evaluations for legal cases). Several notable U.S. competitors specialize in helping insurers, employers, and attorneys manage the behavioral health aspects of claims:</w:t>
      </w:r>
    </w:p>
    <w:p w14:paraId="3C5A026E" w14:textId="77777777" w:rsidR="00633DEA" w:rsidRDefault="00152B52">
      <w:pPr>
        <w:numPr>
          <w:ilvl w:val="0"/>
          <w:numId w:val="2"/>
        </w:numPr>
      </w:pPr>
      <w:r>
        <w:rPr>
          <w:b/>
          <w:bCs/>
        </w:rPr>
        <w:t>Ascellus (formerly IMCS Group)</w:t>
      </w:r>
      <w:r>
        <w:t xml:space="preserve"> – Ascellus is a leading national behavioral health provider focused on workers’ compensation cases</w:t>
      </w:r>
      <w:hyperlink r:id="rId7" w:anchor=":~:text=ST%20PETERSBURG%2C%20Fla.,personalized%20care%20to%20injured%20workers">
        <w:r>
          <w:rPr>
            <w:rStyle w:val="Hyperlink"/>
          </w:rPr>
          <w:t>[1]</w:t>
        </w:r>
      </w:hyperlink>
      <w:hyperlink r:id="rId8" w:anchor=":~:text=Ascellus%20is%20the%20leading%20behavioral,to%20return%20to%20work%20sooner">
        <w:r>
          <w:rPr>
            <w:rStyle w:val="Hyperlink"/>
          </w:rPr>
          <w:t>[2]</w:t>
        </w:r>
      </w:hyperlink>
      <w:r>
        <w:t xml:space="preserve">. It has a </w:t>
      </w:r>
      <w:r>
        <w:rPr>
          <w:b/>
          <w:bCs/>
        </w:rPr>
        <w:t>network of 1,500+ licensed clinicians nationwide</w:t>
      </w:r>
      <w:r>
        <w:t xml:space="preserve"> and delivers telebehavioral therapy programs aimed at accelerating return-to-work. Ascellus positions itself on proven outcomes (claim cost reductions ~50% through early intervention) and a dedicated SaaS platform (“Ascellus Connect”) for virtual cognitive-behavioral programs</w:t>
      </w:r>
      <w:hyperlink r:id="rId9" w:anchor=":~:text=The%20company%20has%20also%20launched,escalate%20pain%20and%20prevent%20recovery">
        <w:r>
          <w:rPr>
            <w:rStyle w:val="Hyperlink"/>
          </w:rPr>
          <w:t>[3]</w:t>
        </w:r>
      </w:hyperlink>
      <w:hyperlink r:id="rId10" w:anchor=":~:text=Ascellus%20is%20the%20leading%20behavioral,to%20return%20to%20work%20sooner">
        <w:r>
          <w:rPr>
            <w:rStyle w:val="Hyperlink"/>
          </w:rPr>
          <w:t>[2]</w:t>
        </w:r>
      </w:hyperlink>
      <w:r>
        <w:t>.</w:t>
      </w:r>
    </w:p>
    <w:p w14:paraId="641BFF3D" w14:textId="77777777" w:rsidR="00633DEA" w:rsidRDefault="00152B52">
      <w:pPr>
        <w:numPr>
          <w:ilvl w:val="0"/>
          <w:numId w:val="2"/>
        </w:numPr>
      </w:pPr>
      <w:r>
        <w:rPr>
          <w:b/>
          <w:bCs/>
        </w:rPr>
        <w:t>The IMA Group</w:t>
      </w:r>
      <w:r>
        <w:t xml:space="preserve"> – A large independent medical evaluation (IME) and case management firm that spans </w:t>
      </w:r>
      <w:r>
        <w:rPr>
          <w:b/>
          <w:bCs/>
        </w:rPr>
        <w:t>5,000 providers nationwide</w:t>
      </w:r>
      <w:r>
        <w:t>, covering all specialties including psychology</w:t>
      </w:r>
      <w:hyperlink r:id="rId11" w:anchor=":~:text=5%20K">
        <w:r>
          <w:rPr>
            <w:rStyle w:val="Hyperlink"/>
          </w:rPr>
          <w:t>[4]</w:t>
        </w:r>
      </w:hyperlink>
      <w:r>
        <w:t xml:space="preserve">. IMA is a </w:t>
      </w:r>
      <w:r>
        <w:rPr>
          <w:b/>
          <w:bCs/>
        </w:rPr>
        <w:t>“leading national provider of evaluations across all specialties, including behavioral health”</w:t>
      </w:r>
      <w:hyperlink r:id="rId12" w:anchor=":~:text=We%20efficiently%20minimize%20workers%E2%80%99%20compensation,all%20specialties%2C%20including%20behavioral%20health">
        <w:r>
          <w:rPr>
            <w:rStyle w:val="Hyperlink"/>
          </w:rPr>
          <w:t>[5]</w:t>
        </w:r>
      </w:hyperlink>
      <w:r>
        <w:t>, handling workers’ comp IMEs, psychological exams, and coordinated case management to facilitate recovery and return-to-work. Their scale (offices and clinics in many communities) and broad service menu (IME, file review, functional capacity exams, etc.) make them a major player in injury claim evaluations.</w:t>
      </w:r>
    </w:p>
    <w:p w14:paraId="211BB9BA" w14:textId="77777777" w:rsidR="00633DEA" w:rsidRDefault="00152B52">
      <w:pPr>
        <w:numPr>
          <w:ilvl w:val="0"/>
          <w:numId w:val="2"/>
        </w:numPr>
      </w:pPr>
      <w:r>
        <w:rPr>
          <w:b/>
          <w:bCs/>
        </w:rPr>
        <w:t>One Call</w:t>
      </w:r>
      <w:r>
        <w:t xml:space="preserve"> – A 30-year veteran in workers’ comp care coordination, known for managing ancillary services (PT, transportation, etc.) for insurers</w:t>
      </w:r>
      <w:hyperlink r:id="rId13" w:anchor=":~:text=One%20Call%3A%20Workers%20Compensation%20and,ancillary%20care%20for%20injured%20workers">
        <w:r>
          <w:rPr>
            <w:rStyle w:val="Hyperlink"/>
          </w:rPr>
          <w:t>[6]</w:t>
        </w:r>
      </w:hyperlink>
      <w:r>
        <w:t xml:space="preserve">. One Call has evolved a </w:t>
      </w:r>
      <w:r>
        <w:rPr>
          <w:b/>
          <w:bCs/>
        </w:rPr>
        <w:t>holistic biopsychosocial program</w:t>
      </w:r>
      <w:r>
        <w:t xml:space="preserve"> for injured workers, addressing not just physical rehabilitation but also “an injured worker’s mental and emotional health” to improve outcomes</w:t>
      </w:r>
      <w:hyperlink r:id="rId14" w:anchor=":~:text=Physical%20Therapy%20Solutions%20for%20Injured,could%20a%EF%AC%80ect%20outcomes%2C%20such">
        <w:r>
          <w:rPr>
            <w:rStyle w:val="Hyperlink"/>
          </w:rPr>
          <w:t>[7]</w:t>
        </w:r>
      </w:hyperlink>
      <w:r>
        <w:t xml:space="preserve">. For example, it launched biopsychosocial health coaching (in partnership with TrestleTree) to tackle psychosocial barriers to recovery. While not a pure software vendor, One Call’s scale and integrated </w:t>
      </w:r>
      <w:r>
        <w:lastRenderedPageBreak/>
        <w:t>approach make it a key competitor in coordinating behavioral health needs in claims.</w:t>
      </w:r>
    </w:p>
    <w:p w14:paraId="3FB0E3FF" w14:textId="77777777" w:rsidR="00633DEA" w:rsidRDefault="00152B52">
      <w:pPr>
        <w:numPr>
          <w:ilvl w:val="0"/>
          <w:numId w:val="2"/>
        </w:numPr>
      </w:pPr>
      <w:r>
        <w:rPr>
          <w:b/>
          <w:bCs/>
        </w:rPr>
        <w:t>Paradigm</w:t>
      </w:r>
      <w:r>
        <w:t xml:space="preserve"> – A specialty case management firm focusing on complex and catastrophic workers’ comp cases. Paradigm incorporates </w:t>
      </w:r>
      <w:r>
        <w:rPr>
          <w:b/>
          <w:bCs/>
        </w:rPr>
        <w:t>fully integrated behavioral health support</w:t>
      </w:r>
      <w:r>
        <w:t xml:space="preserve"> in its managed care plans: for over 30 years it has “pioneered a model of psychosocial support” for seriously injured workers and their families</w:t>
      </w:r>
      <w:hyperlink r:id="rId15" w:anchor=":~:text=requires%20guidance%20from%20experienced%20behavioral,%E2%80%9D">
        <w:r>
          <w:rPr>
            <w:rStyle w:val="Hyperlink"/>
          </w:rPr>
          <w:t>[8]</w:t>
        </w:r>
      </w:hyperlink>
      <w:r>
        <w:t>. Its Behavioral Health Clinical Management unit provides goal-driven care plans addressing trauma, chronic pain, and other psychological issues as part of recovery</w:t>
      </w:r>
      <w:hyperlink r:id="rId16" w:anchor=":~:text=Paradigm%20HERO%20Catastrophic%C2%AE%20%20Outcome,and%20resources%20that%20meet%20the">
        <w:r>
          <w:rPr>
            <w:rStyle w:val="Hyperlink"/>
          </w:rPr>
          <w:t>[9]</w:t>
        </w:r>
      </w:hyperlink>
      <w:r>
        <w:t>. Paradigm is distinguished by its focus on high-severity cases (with outcomes guarantees) rather than volume claims, and it employs in-house psychologists/psychiatrists to work alongside medical experts</w:t>
      </w:r>
      <w:hyperlink r:id="rId17" w:anchor=":~:text=Paradigm%20HERO%20Catastrophic%C2%AE%20%20Outcome,and%20resources%20that%20meet%20the">
        <w:r>
          <w:rPr>
            <w:rStyle w:val="Hyperlink"/>
          </w:rPr>
          <w:t>[9]</w:t>
        </w:r>
      </w:hyperlink>
      <w:r>
        <w:t>.</w:t>
      </w:r>
    </w:p>
    <w:p w14:paraId="002775CC" w14:textId="77777777" w:rsidR="00633DEA" w:rsidRDefault="00152B52">
      <w:pPr>
        <w:pStyle w:val="FirstParagraph"/>
      </w:pPr>
      <w:r>
        <w:rPr>
          <w:i/>
          <w:iCs/>
        </w:rPr>
        <w:t>(Other niche competitors include regional networks like PAX Health’s Workers’ Compensation Psychiatry network in NJ/NY, which formed to defragment mental health treatment for injured workers</w:t>
      </w:r>
      <w:hyperlink r:id="rId18" w:anchor=":~:text=WCPN%20is%20a%20network%20of,created%20to%20meet%20this%20need">
        <w:r>
          <w:rPr>
            <w:rStyle w:val="Hyperlink"/>
            <w:i/>
            <w:iCs/>
          </w:rPr>
          <w:t>[10]</w:t>
        </w:r>
      </w:hyperlink>
      <w:r>
        <w:rPr>
          <w:i/>
          <w:iCs/>
        </w:rPr>
        <w:t>. Additionally, ExamWorks – a large IME company – and its peers serve this space by arranging independent psych evaluations, though they primarily offer broad medical IME services.)</w:t>
      </w:r>
    </w:p>
    <w:p w14:paraId="04DEC384" w14:textId="6AADAA7D" w:rsidR="00633DEA" w:rsidRDefault="00152B52">
      <w:pPr>
        <w:pStyle w:val="BodyText"/>
      </w:pPr>
      <w:r>
        <w:rPr>
          <w:b/>
          <w:bCs/>
        </w:rPr>
        <w:t>EmpowerMH’s Position:</w:t>
      </w:r>
      <w:r>
        <w:t xml:space="preserve"> In the PI/workers’ comp segment, EmpowerMH combine a </w:t>
      </w:r>
      <w:r>
        <w:rPr>
          <w:b/>
          <w:bCs/>
        </w:rPr>
        <w:t>SaaS-enabled service coordination model</w:t>
      </w:r>
      <w:r>
        <w:t xml:space="preserve"> with a dedicated focus on behavioral health. Like Ascellus and One Call, EmpowerMH connects injured individuals with mental health providers and coordinates care, but it differentiates by </w:t>
      </w:r>
      <w:r>
        <w:rPr>
          <w:b/>
          <w:bCs/>
        </w:rPr>
        <w:t>spanning both personal injury litigation and workers’ comp</w:t>
      </w:r>
      <w:r>
        <w:t xml:space="preserve"> use cases (personal injury psych evaluations, workers’ comp psychological claims) under one platform. This cross-sector integration allows EmpowerMH to offer more </w:t>
      </w:r>
      <w:r>
        <w:rPr>
          <w:b/>
          <w:bCs/>
        </w:rPr>
        <w:t>specialized expertise</w:t>
      </w:r>
      <w:r>
        <w:t xml:space="preserve"> and potentially data sharing across contexts (e.g. leveraging insights from its forensic or VA divisions to inform treatment approaches in injury cases). In contrast, most competitors here either specialize narrowly (e.g. Ascellus in comp therapy) or handle all claim types but without a behavioral health focus. EmpowerMH’s integrated approach offers a more comprehensive mental-health-centric solution for insurers and attorneys.</w:t>
      </w:r>
    </w:p>
    <w:p w14:paraId="70FF5F77" w14:textId="77777777" w:rsidR="00633DEA" w:rsidRDefault="00152B52">
      <w:pPr>
        <w:pStyle w:val="Heading2"/>
      </w:pPr>
      <w:bookmarkStart w:id="4" w:name="va-federal-behavioral-health-contracting"/>
      <w:bookmarkEnd w:id="3"/>
      <w:r>
        <w:t>2. VA &amp; Federal Behavioral Health Contracting</w:t>
      </w:r>
    </w:p>
    <w:p w14:paraId="0FFE4F81" w14:textId="77777777" w:rsidR="00633DEA" w:rsidRDefault="00152B52">
      <w:pPr>
        <w:pStyle w:val="FirstParagraph"/>
      </w:pPr>
      <w:r>
        <w:t>This sector refers to companies contracting with the U.S. Department of Veterans Affairs (VA) or other federal agencies to provide behavioral health services or evaluation exams (for example, psychiatric disability compensation exams for veterans, or mental health staffing for federal programs). It is dominated by a few large incumbents due to the scale of VA contracts:</w:t>
      </w:r>
    </w:p>
    <w:p w14:paraId="2A3CD185" w14:textId="77777777" w:rsidR="00633DEA" w:rsidRDefault="00152B52">
      <w:pPr>
        <w:numPr>
          <w:ilvl w:val="0"/>
          <w:numId w:val="3"/>
        </w:numPr>
      </w:pPr>
      <w:r>
        <w:rPr>
          <w:b/>
          <w:bCs/>
        </w:rPr>
        <w:lastRenderedPageBreak/>
        <w:t>Leidos (QTC Medical Services)</w:t>
      </w:r>
      <w:r>
        <w:t xml:space="preserve"> – QTC, a subsidiary of Leidos, is the largest provider of VA disability examination services. It is a longstanding contractor for VA compensation &amp; pension exams, including mental health evaluations via telehealth</w:t>
      </w:r>
      <w:hyperlink r:id="rId19" w:anchor=":~:text=Telehealth%20is%20a%20Veterans%20Affairs,call%20with%20a%20provider">
        <w:r>
          <w:rPr>
            <w:rStyle w:val="Hyperlink"/>
          </w:rPr>
          <w:t>[11]</w:t>
        </w:r>
      </w:hyperlink>
      <w:r>
        <w:t xml:space="preserve">. Under a recent VA contract extension, Leidos/QTC has conducted the greatest share of VA exams (over </w:t>
      </w:r>
      <w:r>
        <w:rPr>
          <w:b/>
          <w:bCs/>
        </w:rPr>
        <w:t>$5.1 billion</w:t>
      </w:r>
      <w:r>
        <w:t xml:space="preserve"> worth of task orders)</w:t>
      </w:r>
      <w:hyperlink r:id="rId20" w:anchor=":~:text=Leidos%20has%20captured%20the%20largest,its%20QTC%20Medical%20Services%20subsidiary">
        <w:r>
          <w:rPr>
            <w:rStyle w:val="Hyperlink"/>
          </w:rPr>
          <w:t>[12]</w:t>
        </w:r>
      </w:hyperlink>
      <w:r>
        <w:t>. QTC’s size and technology allow it to handle huge volume (part of 9 million exams over 2 years)</w:t>
      </w:r>
      <w:hyperlink r:id="rId21" w:anchor=":~:text=The%20contract%20covers%20over%209,according%20to%20a%20VA%20spokesman">
        <w:r>
          <w:rPr>
            <w:rStyle w:val="Hyperlink"/>
          </w:rPr>
          <w:t>[13]</w:t>
        </w:r>
      </w:hyperlink>
      <w:r>
        <w:t>, and it offers nationwide coverage with a roster of physicians and psychologists for C&amp;P exams. QTC is strongly positioned as a prime contractor with deep VA integration, but its scope is broad (all medical exams, not just behavioral health).</w:t>
      </w:r>
    </w:p>
    <w:p w14:paraId="7A3EA3FE" w14:textId="77777777" w:rsidR="00633DEA" w:rsidRDefault="00152B52">
      <w:pPr>
        <w:numPr>
          <w:ilvl w:val="0"/>
          <w:numId w:val="3"/>
        </w:numPr>
      </w:pPr>
      <w:r>
        <w:rPr>
          <w:b/>
          <w:bCs/>
        </w:rPr>
        <w:t>Optum Serve (Logistics Health Inc.)</w:t>
      </w:r>
      <w:r>
        <w:t xml:space="preserve"> – The UnitedHealth Group’s federal health services arm (formerly LHI) is another major VA exam contractor. Optum Serve handles VA mental health and general medical evaluations for disability claims, and like QTC, it has a multi-billion dollar share (approximately </w:t>
      </w:r>
      <w:r>
        <w:rPr>
          <w:b/>
          <w:bCs/>
        </w:rPr>
        <w:t>$3.4 billion</w:t>
      </w:r>
      <w:r>
        <w:t xml:space="preserve"> obligated on the current contract)</w:t>
      </w:r>
      <w:hyperlink r:id="rId22" w:anchor=":~:text=Leidos%20has%20captured%20the%20largest,its%20QTC%20Medical%20Services%20subsidiary">
        <w:r>
          <w:rPr>
            <w:rStyle w:val="Hyperlink"/>
          </w:rPr>
          <w:t>[12]</w:t>
        </w:r>
      </w:hyperlink>
      <w:r>
        <w:t>. Backed by UnitedHealthcare, Optum Serve brings managed-care expertise and a large provider network. It focuses on efficient exam scheduling and standardized quality across the country.</w:t>
      </w:r>
    </w:p>
    <w:p w14:paraId="50264ED1" w14:textId="77777777" w:rsidR="00633DEA" w:rsidRDefault="00152B52">
      <w:pPr>
        <w:numPr>
          <w:ilvl w:val="0"/>
          <w:numId w:val="3"/>
        </w:numPr>
      </w:pPr>
      <w:r>
        <w:rPr>
          <w:b/>
          <w:bCs/>
        </w:rPr>
        <w:t>Maximus (Veterans Evaluation Services)</w:t>
      </w:r>
      <w:r>
        <w:t xml:space="preserve"> – VES (acquired by Maximus) is a leading provider of C&amp;P exams and medical opinions for the VA. It has secured about </w:t>
      </w:r>
      <w:r>
        <w:rPr>
          <w:b/>
          <w:bCs/>
        </w:rPr>
        <w:t>$3.7 billion</w:t>
      </w:r>
      <w:r>
        <w:t xml:space="preserve"> of the exam contracts</w:t>
      </w:r>
      <w:hyperlink r:id="rId23" w:anchor=":~:text=Leidos%20has%20captured%20the%20largest,its%20QTC%20Medical%20Services%20subsidiary">
        <w:r>
          <w:rPr>
            <w:rStyle w:val="Hyperlink"/>
          </w:rPr>
          <w:t>[12]</w:t>
        </w:r>
      </w:hyperlink>
      <w:r>
        <w:t>. VES/Maximus leverages Maximus’s government services infrastructure to scale exam operations and also supports federal disability evaluations beyond the VA. As part of a large public company, Maximus’s VES is well-positioned in federal contracting but primarily concentrated on the veteran disability evaluation niche.</w:t>
      </w:r>
    </w:p>
    <w:p w14:paraId="68AA9864" w14:textId="77777777" w:rsidR="00633DEA" w:rsidRDefault="00152B52">
      <w:pPr>
        <w:numPr>
          <w:ilvl w:val="0"/>
          <w:numId w:val="3"/>
        </w:numPr>
      </w:pPr>
      <w:r>
        <w:rPr>
          <w:b/>
          <w:bCs/>
        </w:rPr>
        <w:t>Loyal Source Government Services</w:t>
      </w:r>
      <w:r>
        <w:t xml:space="preserve"> – A mid-sized contractor that entered the VA exam market more recently (won a spot in 2022). Loyal Source provides medical and behavioral health staffing to federal agencies and has now captured over </w:t>
      </w:r>
      <w:r>
        <w:rPr>
          <w:b/>
          <w:bCs/>
        </w:rPr>
        <w:t>$500 million in VA exam task orders</w:t>
      </w:r>
      <w:hyperlink r:id="rId24" w:anchor=":~:text=is%20also%20no%20longer%20active">
        <w:r>
          <w:rPr>
            <w:rStyle w:val="Hyperlink"/>
          </w:rPr>
          <w:t>[14]</w:t>
        </w:r>
      </w:hyperlink>
      <w:r>
        <w:t>. It underscores the high demand as VA exam volumes surged (93% of VA C&amp;P exams are outsourced as of 2024)</w:t>
      </w:r>
      <w:hyperlink r:id="rId25" w:anchor=":~:text=,lack%20of%20oversight%20and%20accountability">
        <w:r>
          <w:rPr>
            <w:rStyle w:val="Hyperlink"/>
          </w:rPr>
          <w:t>[15]</w:t>
        </w:r>
      </w:hyperlink>
      <w:r>
        <w:t>. Loyal Source’s presence shows opportunity for newer entrants, though it remains smaller than the big three above.</w:t>
      </w:r>
    </w:p>
    <w:p w14:paraId="73A526D1" w14:textId="77777777" w:rsidR="00633DEA" w:rsidRDefault="00152B52">
      <w:pPr>
        <w:pStyle w:val="FirstParagraph"/>
      </w:pPr>
      <w:r>
        <w:rPr>
          <w:i/>
          <w:iCs/>
        </w:rPr>
        <w:t>(Historically, contractors like</w:t>
      </w:r>
      <w:r>
        <w:t xml:space="preserve"> </w:t>
      </w:r>
      <w:r>
        <w:rPr>
          <w:i/>
          <w:iCs/>
        </w:rPr>
        <w:t>MSLA</w:t>
      </w:r>
      <w:r>
        <w:t xml:space="preserve"> </w:t>
      </w:r>
      <w:r>
        <w:rPr>
          <w:i/>
          <w:iCs/>
        </w:rPr>
        <w:t>(a subsidiary of VA insurer MELIOS) and</w:t>
      </w:r>
      <w:r>
        <w:t xml:space="preserve"> </w:t>
      </w:r>
      <w:r>
        <w:rPr>
          <w:i/>
          <w:iCs/>
        </w:rPr>
        <w:t>VetFed</w:t>
      </w:r>
      <w:r>
        <w:t xml:space="preserve"> </w:t>
      </w:r>
      <w:r>
        <w:rPr>
          <w:i/>
          <w:iCs/>
        </w:rPr>
        <w:t>had roles, but recent awards have consolidated to the four incumbents noted</w:t>
      </w:r>
      <w:hyperlink r:id="rId26" w:anchor=":~:text=The%20new%20contract%20runs%20for,UnitedHealthcare%20and%20Loyal%20Source%20Healthcare">
        <w:r>
          <w:rPr>
            <w:rStyle w:val="Hyperlink"/>
            <w:i/>
            <w:iCs/>
          </w:rPr>
          <w:t>[16]</w:t>
        </w:r>
      </w:hyperlink>
      <w:r>
        <w:rPr>
          <w:i/>
          <w:iCs/>
        </w:rPr>
        <w:t>. Companies like</w:t>
      </w:r>
      <w:r>
        <w:t xml:space="preserve"> </w:t>
      </w:r>
      <w:r>
        <w:rPr>
          <w:i/>
          <w:iCs/>
        </w:rPr>
        <w:t>QTC, Optum/LHI, VES, and Loyal Source</w:t>
      </w:r>
      <w:r>
        <w:t xml:space="preserve"> </w:t>
      </w:r>
      <w:r>
        <w:rPr>
          <w:i/>
          <w:iCs/>
        </w:rPr>
        <w:t xml:space="preserve">now handle the vast majority of VA’s mental </w:t>
      </w:r>
      <w:r>
        <w:rPr>
          <w:i/>
          <w:iCs/>
        </w:rPr>
        <w:lastRenderedPageBreak/>
        <w:t>health and medical disability exams</w:t>
      </w:r>
      <w:hyperlink r:id="rId27" w:anchor=":~:text=,lack%20of%20oversight%20and%20accountability">
        <w:r>
          <w:rPr>
            <w:rStyle w:val="Hyperlink"/>
            <w:i/>
            <w:iCs/>
          </w:rPr>
          <w:t>[15]</w:t>
        </w:r>
      </w:hyperlink>
      <w:r>
        <w:rPr>
          <w:i/>
          <w:iCs/>
        </w:rPr>
        <w:t>. Beyond disability exams, other federal behavioral health contracting includes firms providing clinicians for DoD or Bureau of Prisons, but those tend to be niche staffing contracts.)</w:t>
      </w:r>
    </w:p>
    <w:p w14:paraId="21CF0EBF" w14:textId="12F0E21B" w:rsidR="00633DEA" w:rsidRDefault="00152B52">
      <w:pPr>
        <w:pStyle w:val="BodyText"/>
      </w:pPr>
      <w:r>
        <w:rPr>
          <w:b/>
          <w:bCs/>
        </w:rPr>
        <w:t>EmpowerMH’s Position:</w:t>
      </w:r>
      <w:r>
        <w:t xml:space="preserve"> EmpowerMH’s VA division focuses on mental health (and general medical) and has positioned itself not to compete directly with these larger companies but rather in support of them. EmpowerMH serves as a </w:t>
      </w:r>
      <w:r>
        <w:rPr>
          <w:b/>
          <w:bCs/>
        </w:rPr>
        <w:t xml:space="preserve">subcontractor </w:t>
      </w:r>
      <w:r>
        <w:t xml:space="preserve">targeting quality and specialized provider networks. Its differentiation lies in it being a more personalized, clinician-centric organization. EmpowerMH is more attentive to the “concierge-level support” for providers and veterans it touts. Also, as part of an integrated platform, EmpowerMH might leverage data from its other sectors (for instance, using its clinical expertise from forensic or compliance work to ensure VA exams meet high standards). In terms of competition, </w:t>
      </w:r>
      <w:r>
        <w:rPr>
          <w:b/>
          <w:bCs/>
        </w:rPr>
        <w:t>no single small competitor dominates VA mental health work</w:t>
      </w:r>
      <w:r>
        <w:t xml:space="preserve"> because the VA space is so dominated by a few large players. EmpowerMH is carving a space by </w:t>
      </w:r>
      <w:r>
        <w:rPr>
          <w:b/>
          <w:bCs/>
        </w:rPr>
        <w:t>offering specialized evaluation services within the federal contracting ecosystem</w:t>
      </w:r>
      <w:r>
        <w:t>, which could appeal to certain contracts or partners looking for quality-focused subcontractors. The breadth of EmpowerMH’s platform (spanning beyond VA into other sectors) is unusual here  and is a unique asset when serving veteran clients.</w:t>
      </w:r>
      <w:r w:rsidR="00121760">
        <w:t xml:space="preserve"> </w:t>
      </w:r>
      <w:r w:rsidR="00121760" w:rsidRPr="004309F4">
        <w:rPr>
          <w:b/>
          <w:bCs/>
        </w:rPr>
        <w:t xml:space="preserve">EmpowerMH is also positioned to </w:t>
      </w:r>
      <w:r w:rsidR="004309F4" w:rsidRPr="004309F4">
        <w:rPr>
          <w:b/>
          <w:bCs/>
        </w:rPr>
        <w:t>service all the dominate “players” and thus allowing for stability.</w:t>
      </w:r>
      <w:r w:rsidR="004309F4">
        <w:t xml:space="preserve"> </w:t>
      </w:r>
    </w:p>
    <w:p w14:paraId="1F7581BE" w14:textId="77777777" w:rsidR="00633DEA" w:rsidRDefault="00152B52">
      <w:pPr>
        <w:pStyle w:val="Heading2"/>
      </w:pPr>
      <w:bookmarkStart w:id="5" w:name="X512b673cca195a41f5a3f358427b4728105e6d8"/>
      <w:bookmarkEnd w:id="4"/>
      <w:r>
        <w:t>3. Forensic Evaluations (Immigration &amp; Mitigation)</w:t>
      </w:r>
    </w:p>
    <w:p w14:paraId="79FF0D05" w14:textId="77777777" w:rsidR="00633DEA" w:rsidRDefault="00152B52">
      <w:pPr>
        <w:pStyle w:val="FirstParagraph"/>
      </w:pPr>
      <w:r>
        <w:t xml:space="preserve">This sector includes psychological and psychiatric evaluations for legal purposes – for example, </w:t>
      </w:r>
      <w:r>
        <w:rPr>
          <w:b/>
          <w:bCs/>
        </w:rPr>
        <w:t>immigration cases</w:t>
      </w:r>
      <w:r>
        <w:t xml:space="preserve"> (asylum seeker trauma evaluations, hardship waivers for deportation cases, etc.) and </w:t>
      </w:r>
      <w:r>
        <w:rPr>
          <w:b/>
          <w:bCs/>
        </w:rPr>
        <w:t>criminal case mitigation</w:t>
      </w:r>
      <w:r>
        <w:t xml:space="preserve"> (mental health assessments used in sentencing, capital case mitigation, or competency evaluations for court). The competitive landscape here is quite fragmented, with many services provided by independent forensic experts or small firms:</w:t>
      </w:r>
    </w:p>
    <w:p w14:paraId="48A35F18" w14:textId="77777777" w:rsidR="00633DEA" w:rsidRDefault="00152B52">
      <w:pPr>
        <w:numPr>
          <w:ilvl w:val="0"/>
          <w:numId w:val="4"/>
        </w:numPr>
      </w:pPr>
      <w:r>
        <w:rPr>
          <w:b/>
          <w:bCs/>
        </w:rPr>
        <w:t>Immigration Evaluation Networks</w:t>
      </w:r>
      <w:r>
        <w:t xml:space="preserve"> – A number of small practices have built nationwide networks of clinicians to perform immigration-related psych evaluations. For instance, </w:t>
      </w:r>
      <w:r>
        <w:rPr>
          <w:i/>
          <w:iCs/>
        </w:rPr>
        <w:t>Immigration Psychology</w:t>
      </w:r>
      <w:r>
        <w:t xml:space="preserve"> is a private group of forensic psychologists that can practice in </w:t>
      </w:r>
      <w:r>
        <w:rPr>
          <w:b/>
          <w:bCs/>
        </w:rPr>
        <w:t>42 states + DC</w:t>
      </w:r>
      <w:r>
        <w:t>, providing evaluations for asylum, VAWA, U-visa, hardship waivers, etc., and has done so for over 15 years</w:t>
      </w:r>
      <w:hyperlink r:id="rId28" w:anchor=":~:text=Immigration%20Psychology%20is%20a%20private,and%20the%20District%20of%20Columbia">
        <w:r>
          <w:rPr>
            <w:rStyle w:val="Hyperlink"/>
          </w:rPr>
          <w:t>[17]</w:t>
        </w:r>
      </w:hyperlink>
      <w:hyperlink r:id="rId29" w:anchor=":~:text=the%20District%20of%20Columbia%20">
        <w:r>
          <w:rPr>
            <w:rStyle w:val="Hyperlink"/>
          </w:rPr>
          <w:t>[18]</w:t>
        </w:r>
      </w:hyperlink>
      <w:r>
        <w:t xml:space="preserve">. They conduct most exams via HIPAA-compliant telehealth. Similar outfits (often a handful of psychologists with multi-state licenses) exist to serve immigration attorneys across the U.S. Another example is </w:t>
      </w:r>
      <w:r>
        <w:rPr>
          <w:i/>
          <w:iCs/>
        </w:rPr>
        <w:t>Silver Lake Psychology</w:t>
      </w:r>
      <w:r>
        <w:t xml:space="preserve"> in California, </w:t>
      </w:r>
      <w:r>
        <w:lastRenderedPageBreak/>
        <w:t>which offers immigration evaluations via a network of therapists, or directories like the Immigration Evaluation Directory</w:t>
      </w:r>
      <w:hyperlink r:id="rId30" w:anchor=":~:text=Immigration%20Psychological%20Evaluation%20Therapists%3A%20All,by%20location%20and%20evaluation">
        <w:r>
          <w:rPr>
            <w:rStyle w:val="Hyperlink"/>
          </w:rPr>
          <w:t>[19]</w:t>
        </w:r>
      </w:hyperlink>
      <w:r>
        <w:t xml:space="preserve"> that connect attorneys with available evaluators. These competitors are typically </w:t>
      </w:r>
      <w:r>
        <w:rPr>
          <w:b/>
          <w:bCs/>
        </w:rPr>
        <w:t>boutique and highly specialized</w:t>
      </w:r>
      <w:r>
        <w:t>, emphasizing cultural competence and quick turnaround of reports, but they remain relatively small-scale (dozens of clinicians rather than hundreds).</w:t>
      </w:r>
    </w:p>
    <w:p w14:paraId="3E83F34F" w14:textId="77777777" w:rsidR="00633DEA" w:rsidRDefault="00152B52">
      <w:pPr>
        <w:numPr>
          <w:ilvl w:val="0"/>
          <w:numId w:val="4"/>
        </w:numPr>
      </w:pPr>
      <w:r>
        <w:rPr>
          <w:b/>
          <w:bCs/>
        </w:rPr>
        <w:t>Forensic Psychology Consultancies (Criminal)</w:t>
      </w:r>
      <w:r>
        <w:t xml:space="preserve"> – Mitigation and competency evaluations for courts are often handled by forensic psychologists in private practice or groups. In some regions, psychologists form partnerships to take referrals from public defender offices or courts. For example, certain firms focus on </w:t>
      </w:r>
      <w:r>
        <w:rPr>
          <w:b/>
          <w:bCs/>
        </w:rPr>
        <w:t>capital case mitigation</w:t>
      </w:r>
      <w:r>
        <w:t xml:space="preserve"> (assessing intellectual disability, trauma histories, etc. for death penalty cases) or on </w:t>
      </w:r>
      <w:r>
        <w:rPr>
          <w:b/>
          <w:bCs/>
        </w:rPr>
        <w:t>juvenile transfer evaluations</w:t>
      </w:r>
      <w:r>
        <w:t xml:space="preserve">. However, no single private company has a dominant national presence in criminal forensic evals – it’s usually local experts or state-contracted providers. One notable large player is </w:t>
      </w:r>
      <w:r>
        <w:rPr>
          <w:i/>
          <w:iCs/>
        </w:rPr>
        <w:t>Centurion Health</w:t>
      </w:r>
      <w:r>
        <w:t xml:space="preserve"> (known for correctional healthcare) which in Massachusetts holds a contract to provide </w:t>
      </w:r>
      <w:r>
        <w:rPr>
          <w:b/>
          <w:bCs/>
        </w:rPr>
        <w:t>forensic evaluation services for adult courts</w:t>
      </w:r>
      <w:r>
        <w:t xml:space="preserve"> (including specialty court assessments) in several regions</w:t>
      </w:r>
      <w:hyperlink r:id="rId31" w:anchor=":~:text=Massachusetts">
        <w:r>
          <w:rPr>
            <w:rStyle w:val="Hyperlink"/>
          </w:rPr>
          <w:t>[20]</w:t>
        </w:r>
      </w:hyperlink>
      <w:r>
        <w:t>. This is an outlier where a bigger company is involved; more commonly, courts contract individual practitioners or small clinics for evaluations. Some non-profits and universities also run forensic evaluation programs (for instance, a university-based clinic might do immigration or competency assessments on a limited scale).</w:t>
      </w:r>
    </w:p>
    <w:p w14:paraId="671A0480" w14:textId="77777777" w:rsidR="00633DEA" w:rsidRDefault="00152B52">
      <w:pPr>
        <w:numPr>
          <w:ilvl w:val="0"/>
          <w:numId w:val="4"/>
        </w:numPr>
      </w:pPr>
      <w:r>
        <w:rPr>
          <w:b/>
          <w:bCs/>
        </w:rPr>
        <w:t>Multistate Medical-Legal Exam Firms</w:t>
      </w:r>
      <w:r>
        <w:t xml:space="preserve"> – Firms like ExamWorks or IMA (mentioned earlier) occasionally facilitate </w:t>
      </w:r>
      <w:r>
        <w:rPr>
          <w:b/>
          <w:bCs/>
        </w:rPr>
        <w:t>independent psychiatric evaluations</w:t>
      </w:r>
      <w:r>
        <w:t xml:space="preserve"> for civil litigation (personal injury suits or immigration cases), but they are not primary players in immigration/mitigation niches. Instead, their focus is insurance/legal claims, not humanitarian or criminal cases.</w:t>
      </w:r>
    </w:p>
    <w:p w14:paraId="6C2B846E" w14:textId="77777777" w:rsidR="00633DEA" w:rsidRDefault="00152B52">
      <w:pPr>
        <w:pStyle w:val="FirstParagraph"/>
      </w:pPr>
      <w:r>
        <w:t xml:space="preserve">Overall, the forensic evaluation space is </w:t>
      </w:r>
      <w:r>
        <w:rPr>
          <w:b/>
          <w:bCs/>
        </w:rPr>
        <w:t>highly fragmented and regional</w:t>
      </w:r>
      <w:r>
        <w:t>. Many competitors are solo experts or small teams with reputations in their locale or specific court systems.</w:t>
      </w:r>
    </w:p>
    <w:p w14:paraId="5C84594F" w14:textId="48BA7AE5" w:rsidR="00633DEA" w:rsidRDefault="00152B52">
      <w:pPr>
        <w:pStyle w:val="BodyText"/>
      </w:pPr>
      <w:r>
        <w:rPr>
          <w:b/>
          <w:bCs/>
        </w:rPr>
        <w:t>EmpowerMH’s Position:</w:t>
      </w:r>
      <w:r>
        <w:t xml:space="preserve"> EmpowerMH’s Forensic Evaluation division is aiming to </w:t>
      </w:r>
      <w:r>
        <w:rPr>
          <w:b/>
          <w:bCs/>
        </w:rPr>
        <w:t>professionalize and scale</w:t>
      </w:r>
      <w:r>
        <w:t xml:space="preserve"> these services by offering a one-stop solution for various legal evaluation needs (immigration hardship, asylum trauma, criminal mitigation, etc.). This is relatively unique – most competitors don’t have an integrated platform or large footprint. EmpowerMH can differentiate by providing </w:t>
      </w:r>
      <w:r>
        <w:rPr>
          <w:b/>
          <w:bCs/>
        </w:rPr>
        <w:t>consistent quality and national coverage</w:t>
      </w:r>
      <w:r>
        <w:t>: akin to how Immigration Psychology assembled a 42-state network</w:t>
      </w:r>
      <w:hyperlink r:id="rId32" w:anchor=":~:text=Immigration%20Psychology%20is%20a%20private,and%20the%20District%20of%20Columbia">
        <w:r>
          <w:rPr>
            <w:rStyle w:val="Hyperlink"/>
          </w:rPr>
          <w:t>[21]</w:t>
        </w:r>
      </w:hyperlink>
      <w:r>
        <w:t xml:space="preserve">, EmpowerMH </w:t>
      </w:r>
      <w:r>
        <w:lastRenderedPageBreak/>
        <w:t xml:space="preserve">could leverage its provider network to cover many jurisdictions. Importantly, EmpowerMH can tap into synergies with its other divisions: for example, clinicians in its veteran or corrections divisions might also serve as experts in forensic cases (since issues like PTSD or addiction often arise in immigration and criminal contexts). Also, EmpowerMH likely provides strong </w:t>
      </w:r>
      <w:r>
        <w:rPr>
          <w:b/>
          <w:bCs/>
        </w:rPr>
        <w:t>administrative support and technology</w:t>
      </w:r>
      <w:r>
        <w:t xml:space="preserve"> (scheduling, report management via a SaaS platform) which independent practitioners lack. In comparison, existing competitors are smaller or lack tech infrastructure – EmpowerMH can compete on convenience and breadth (for attorneys who need an eval in any state, EmpowerMH could be a go-to). However, EmpowerMH will compete on reputation as well – forensic evaluations require credibility. Traditional competitors often have decades of forensic testimony experience; EmpowerMH will need to establish that trust at scale. No U.S. competitor currently offers an integrated forensic evaluation </w:t>
      </w:r>
      <w:r>
        <w:rPr>
          <w:i/>
          <w:iCs/>
        </w:rPr>
        <w:t>platform</w:t>
      </w:r>
      <w:r>
        <w:t xml:space="preserve"> across immigration and criminal domains – </w:t>
      </w:r>
      <w:r w:rsidRPr="004309F4">
        <w:rPr>
          <w:b/>
          <w:bCs/>
        </w:rPr>
        <w:t>EmpowerMH’s cross-sector strategy (bridging clinical expertise from veterans, corrections, etc., into forensic consulting) is fairly novel</w:t>
      </w:r>
      <w:r>
        <w:t>, potentially making it one of the only providers with a truly national, multi-domain forensic evaluation service.</w:t>
      </w:r>
      <w:r w:rsidR="00EE05DE">
        <w:t xml:space="preserve"> </w:t>
      </w:r>
      <w:r w:rsidR="00EE05DE" w:rsidRPr="0086312D">
        <w:rPr>
          <w:b/>
          <w:bCs/>
        </w:rPr>
        <w:t xml:space="preserve">Furthermore, </w:t>
      </w:r>
      <w:r w:rsidR="005E0EAA" w:rsidRPr="0086312D">
        <w:rPr>
          <w:b/>
          <w:bCs/>
        </w:rPr>
        <w:t>the fact that EmpowerMH has created a cross-</w:t>
      </w:r>
      <w:r w:rsidR="007B5C0D" w:rsidRPr="0086312D">
        <w:rPr>
          <w:b/>
          <w:bCs/>
        </w:rPr>
        <w:t>industry platform, allow</w:t>
      </w:r>
      <w:r w:rsidR="008F3AFD" w:rsidRPr="0086312D">
        <w:rPr>
          <w:b/>
          <w:bCs/>
        </w:rPr>
        <w:t xml:space="preserve">s for </w:t>
      </w:r>
      <w:r w:rsidR="0086312D" w:rsidRPr="0086312D">
        <w:rPr>
          <w:b/>
          <w:bCs/>
        </w:rPr>
        <w:t>penetration across multiple industries.</w:t>
      </w:r>
    </w:p>
    <w:p w14:paraId="2CC6C271" w14:textId="328ED2C6" w:rsidR="00633DEA" w:rsidRDefault="0086312D">
      <w:pPr>
        <w:pStyle w:val="Heading2"/>
      </w:pPr>
      <w:bookmarkStart w:id="6" w:name="X39b72255e2dd2fef022f3cc7196d4ee0bffb5fa"/>
      <w:bookmarkEnd w:id="5"/>
      <w:r>
        <w:t>4</w:t>
      </w:r>
      <w:r w:rsidR="00152B52">
        <w:t>. Mental Health Compliance Consulting &amp; Advisory</w:t>
      </w:r>
    </w:p>
    <w:p w14:paraId="601E243E" w14:textId="77777777" w:rsidR="00633DEA" w:rsidRDefault="00152B52">
      <w:pPr>
        <w:pStyle w:val="FirstParagraph"/>
      </w:pPr>
      <w:r>
        <w:t xml:space="preserve">This sector involves consulting firms and software providers that help mental health organizations comply with healthcare regulations, accreditation standards, and best practices. Key areas include licensing, </w:t>
      </w:r>
      <w:r>
        <w:rPr>
          <w:b/>
          <w:bCs/>
        </w:rPr>
        <w:t>Joint Commission or CARF accreditation</w:t>
      </w:r>
      <w:r>
        <w:t xml:space="preserve"> for behavioral health facilities, HIPAA and billing compliance, and quality assurance processes specific to mental health services. Competitors range from specialized boutique firms to large professional services companies:</w:t>
      </w:r>
    </w:p>
    <w:p w14:paraId="7F614B64" w14:textId="77777777" w:rsidR="00633DEA" w:rsidRDefault="00152B52">
      <w:pPr>
        <w:numPr>
          <w:ilvl w:val="0"/>
          <w:numId w:val="6"/>
        </w:numPr>
      </w:pPr>
      <w:r>
        <w:rPr>
          <w:b/>
          <w:bCs/>
        </w:rPr>
        <w:t>Hatch Compliance / Simplifyance</w:t>
      </w:r>
      <w:r>
        <w:t xml:space="preserve"> – These are examples of </w:t>
      </w:r>
      <w:r>
        <w:rPr>
          <w:b/>
          <w:bCs/>
        </w:rPr>
        <w:t>specialized behavioral healthcare compliance companies</w:t>
      </w:r>
      <w:r>
        <w:t xml:space="preserve">. They offer all-in-one software (Software-as-a-Service) plus expert consulting to behavioral health clinics, addiction treatment centers, etc. For instance, </w:t>
      </w:r>
      <w:r>
        <w:rPr>
          <w:i/>
          <w:iCs/>
        </w:rPr>
        <w:t>Simplifyance</w:t>
      </w:r>
      <w:r>
        <w:t xml:space="preserve"> provides an </w:t>
      </w:r>
      <w:r>
        <w:rPr>
          <w:b/>
          <w:bCs/>
        </w:rPr>
        <w:t>“all-in-one SaaS platform”</w:t>
      </w:r>
      <w:r>
        <w:t xml:space="preserve"> to manage accreditation, licensing, and compliance tasks, and it is backed by a team with multi-state regulatory expertise</w:t>
      </w:r>
      <w:hyperlink r:id="rId33" w:anchor=":~:text=All">
        <w:r>
          <w:rPr>
            <w:rStyle w:val="Hyperlink"/>
          </w:rPr>
          <w:t>[27]</w:t>
        </w:r>
      </w:hyperlink>
      <w:hyperlink r:id="rId34" w:anchor=":~:text=Expert%20Advisory%20Services">
        <w:r>
          <w:rPr>
            <w:rStyle w:val="Hyperlink"/>
          </w:rPr>
          <w:t>[28]</w:t>
        </w:r>
      </w:hyperlink>
      <w:r>
        <w:t>. Simplifyance advertises that it can cut administrative time by 50% through automation and offers advisory services for Joint Commission and state audits</w:t>
      </w:r>
      <w:hyperlink r:id="rId35" w:anchor=":~:text=Implementing%20Simplifyance%20can%20reduce%20time,tasks%20by%20up%20to%2050">
        <w:r>
          <w:rPr>
            <w:rStyle w:val="Hyperlink"/>
          </w:rPr>
          <w:t>[29]</w:t>
        </w:r>
      </w:hyperlink>
      <w:hyperlink r:id="rId36" w:anchor=":~:text=Expert%20Advisory%20Services">
        <w:r>
          <w:rPr>
            <w:rStyle w:val="Hyperlink"/>
          </w:rPr>
          <w:t>[28]</w:t>
        </w:r>
      </w:hyperlink>
      <w:r>
        <w:t>. Similarly, Hatch Compliance (CCS) not only consults on TJC/CARF prep but also has a compliance management system with pre-built forms and tracking tools</w:t>
      </w:r>
      <w:hyperlink r:id="rId37" w:anchor=":~:text=,CARF%20regulations%2C%20policies%20and%20more">
        <w:r>
          <w:rPr>
            <w:rStyle w:val="Hyperlink"/>
          </w:rPr>
          <w:t>[30]</w:t>
        </w:r>
      </w:hyperlink>
      <w:r>
        <w:t xml:space="preserve">. These firms are typically modest in size but highly focused on </w:t>
      </w:r>
      <w:r>
        <w:lastRenderedPageBreak/>
        <w:t xml:space="preserve">behavioral health providers’ needs, positioning themselves as the </w:t>
      </w:r>
      <w:r>
        <w:rPr>
          <w:b/>
          <w:bCs/>
        </w:rPr>
        <w:t>“#1 behavioral healthcare compliance consultants”</w:t>
      </w:r>
      <w:r>
        <w:t xml:space="preserve"> or similar. They emphasize up-to-date knowledge of behavioral health regs, hands-on policy development, staff training, and often provide </w:t>
      </w:r>
      <w:r>
        <w:rPr>
          <w:b/>
          <w:bCs/>
        </w:rPr>
        <w:t>online tools</w:t>
      </w:r>
      <w:r>
        <w:t xml:space="preserve"> for ongoing compliance monitoring.</w:t>
      </w:r>
    </w:p>
    <w:p w14:paraId="5296389B" w14:textId="77777777" w:rsidR="00633DEA" w:rsidRDefault="00152B52">
      <w:pPr>
        <w:numPr>
          <w:ilvl w:val="0"/>
          <w:numId w:val="6"/>
        </w:numPr>
      </w:pPr>
      <w:r>
        <w:rPr>
          <w:b/>
          <w:bCs/>
        </w:rPr>
        <w:t>Baker Tilly (Healthcare Consulting)</w:t>
      </w:r>
      <w:r>
        <w:t xml:space="preserve"> – Baker Tilly is an example of a large accounting/consulting firm with a </w:t>
      </w:r>
      <w:r>
        <w:rPr>
          <w:b/>
          <w:bCs/>
        </w:rPr>
        <w:t>behavioral health specialty practice</w:t>
      </w:r>
      <w:r>
        <w:t>. It provides custom solutions for behavioral health organizations to address “unique compliance, service and financial challenges”</w:t>
      </w:r>
      <w:hyperlink r:id="rId38" w:anchor=":~:text=Baker%20Tilly%20provides%20custom%20solutions,profit%20entities%2C%20including">
        <w:r>
          <w:rPr>
            <w:rStyle w:val="Hyperlink"/>
          </w:rPr>
          <w:t>[31]</w:t>
        </w:r>
      </w:hyperlink>
      <w:r>
        <w:t>. Firms like Baker Tilly, KPMG, or PYA deploy experienced consultants (often former behavioral health executives or regulators) to advise on complex compliance issues – e.g., Medicaid documentation standards, audit readiness, or even corporate compliance programs to prevent fraud. Their scale is bigger, serving both non-profit and for-profit entities across the U.S., and they bring a multi-disciplinary approach (financial, clinical, operational consulting). However, their services can be costly and project-based (e.g., preparing a clinic for Joint Commission survey, or implementing an electronic health record with proper compliance checks).</w:t>
      </w:r>
    </w:p>
    <w:p w14:paraId="6806871F" w14:textId="77777777" w:rsidR="00633DEA" w:rsidRDefault="00152B52">
      <w:pPr>
        <w:numPr>
          <w:ilvl w:val="0"/>
          <w:numId w:val="6"/>
        </w:numPr>
      </w:pPr>
      <w:r>
        <w:rPr>
          <w:b/>
          <w:bCs/>
        </w:rPr>
        <w:t>SimiTree Behavioral Health</w:t>
      </w:r>
      <w:r>
        <w:t xml:space="preserve"> – Formed from a merger of healthcare consulting firms, SimiTree has a behavioral health consulting line that covers compliance, revenue cycle, and strategic advisory for mental health agencies</w:t>
      </w:r>
      <w:hyperlink r:id="rId39" w:anchor=":~:text=Behavioral%20Health%2C%20ABA%20and%20SUD,financial%2C%20technological%20and%20operational%20excellence">
        <w:r>
          <w:rPr>
            <w:rStyle w:val="Hyperlink"/>
          </w:rPr>
          <w:t>[32]</w:t>
        </w:r>
      </w:hyperlink>
      <w:r>
        <w:t>. It’s illustrative of mid-sized consultancies targeting the post-acute and behavioral sector with a combination of analytics and expert guidance.</w:t>
      </w:r>
    </w:p>
    <w:p w14:paraId="5D7A90EB" w14:textId="77777777" w:rsidR="00633DEA" w:rsidRDefault="00152B52">
      <w:pPr>
        <w:numPr>
          <w:ilvl w:val="0"/>
          <w:numId w:val="6"/>
        </w:numPr>
      </w:pPr>
      <w:r>
        <w:rPr>
          <w:b/>
          <w:bCs/>
        </w:rPr>
        <w:t>Other Niche Consultants</w:t>
      </w:r>
      <w:r>
        <w:t xml:space="preserve"> – There are numerous small consulting groups or individuals who specialize in mental health licensing and accreditation (for example, retired state surveyors who consult with new counseling centers to get them certified). Additionally, organizations like the National Council for Mental Wellbeing provide training and policy templates for compliance. Software vendors (like Qualifacts or Netsmart EHRs) also include compliance reporting tools, but those are ancillary to their main product.</w:t>
      </w:r>
    </w:p>
    <w:p w14:paraId="42166D59" w14:textId="77777777" w:rsidR="00633DEA" w:rsidRDefault="00152B52">
      <w:pPr>
        <w:pStyle w:val="FirstParagraph"/>
      </w:pPr>
      <w:r>
        <w:rPr>
          <w:b/>
          <w:bCs/>
        </w:rPr>
        <w:t>EmpowerMH’s Position:</w:t>
      </w:r>
      <w:r>
        <w:t xml:space="preserve"> EmpowerMH’s healthcare compliance consulting arm is distinct in that it arises from an </w:t>
      </w:r>
      <w:r>
        <w:rPr>
          <w:b/>
          <w:bCs/>
        </w:rPr>
        <w:t>operational provider organization</w:t>
      </w:r>
      <w:r>
        <w:t xml:space="preserve"> rather than a pure consulting firm. EmpowerMH can leverage its hands-on experience running behavioral health services (across personal injury, VA, etc.) to advise others – a </w:t>
      </w:r>
      <w:r>
        <w:rPr>
          <w:b/>
          <w:bCs/>
        </w:rPr>
        <w:t>practitioner-based consulting model</w:t>
      </w:r>
      <w:r>
        <w:t xml:space="preserve">. This real-world insight may resonate with mental health clinics that prefer guidance from those who “have been in the trenches.” EmpowerMH might offer a mix of </w:t>
      </w:r>
      <w:r>
        <w:lastRenderedPageBreak/>
        <w:t xml:space="preserve">services: from ensuring documentation meets regulations, to training staff on behavioral health billing codes, to preparing organizations for audits. The </w:t>
      </w:r>
      <w:r>
        <w:rPr>
          <w:b/>
          <w:bCs/>
        </w:rPr>
        <w:t>integrated platform advantage</w:t>
      </w:r>
      <w:r>
        <w:t xml:space="preserve"> is that EmpowerMH’s consultants are supported by internal data and expertise drawn from all its divisions. For instance, knowledge of VA compliance or corrections standards could enhance consulting for a community mental health provider seeking to contract with government programs. Traditional compliance competitors typically focus on either the </w:t>
      </w:r>
      <w:r>
        <w:rPr>
          <w:b/>
          <w:bCs/>
        </w:rPr>
        <w:t>technology</w:t>
      </w:r>
      <w:r>
        <w:t xml:space="preserve"> (checklist software like Hatch) or </w:t>
      </w:r>
      <w:r>
        <w:rPr>
          <w:b/>
          <w:bCs/>
        </w:rPr>
        <w:t>advice</w:t>
      </w:r>
      <w:r>
        <w:t xml:space="preserve"> (big-firm consulting). EmpowerMH could combine both: perhaps offering a compliance software module (given it’s a SaaS-oriented company) plus tailored coaching. Moreover, none of the major compliance consulting players concurrently operate direct service divisions – EmpowerMH does, meaning its advice may be very practical and tested internally. An investor would note that while </w:t>
      </w:r>
      <w:r>
        <w:rPr>
          <w:b/>
          <w:bCs/>
        </w:rPr>
        <w:t>Baker Tilly and specialized SaaS firms set the bar in this space</w:t>
      </w:r>
      <w:r>
        <w:t xml:space="preserve">, EmpowerMH’s difference lies in </w:t>
      </w:r>
      <w:r>
        <w:rPr>
          <w:b/>
          <w:bCs/>
        </w:rPr>
        <w:t>domain immersion</w:t>
      </w:r>
      <w:r>
        <w:t xml:space="preserve"> (it’s solving compliance issues in-house for its own behavioral services, and can pass that know-how to clients). The challenge for EmpowerMH is scaling this consulting beyond the company’s own needs – i.e., turning internal expertise into a client-facing business when competitors already have mature offerings. However, if EmpowerMH can package compliance solutions (perhaps leveraging its behavioral health data analytics to monitor quality or its provider network to conduct peer reviews), it can offer a fresh, integrated approach. It might not yet be the first name in compliance consulting, but its cross-sector breadth (familiarity with </w:t>
      </w:r>
      <w:r>
        <w:rPr>
          <w:b/>
          <w:bCs/>
        </w:rPr>
        <w:t>multiple regulatory environments: healthcare, legal, federal</w:t>
      </w:r>
      <w:r>
        <w:t>) could uniquely position it to advise complex behavioral health organizations that operate at those intersections.</w:t>
      </w:r>
    </w:p>
    <w:p w14:paraId="716DD156" w14:textId="737D80A2" w:rsidR="00633DEA" w:rsidRDefault="00D974A7">
      <w:pPr>
        <w:pStyle w:val="Heading2"/>
      </w:pPr>
      <w:bookmarkStart w:id="7" w:name="Xa2759347e260e88b8bbd06cd569cde8e2b61c40"/>
      <w:bookmarkEnd w:id="6"/>
      <w:r>
        <w:t>5</w:t>
      </w:r>
      <w:r w:rsidR="00152B52">
        <w:t>. Behavioral Health Data &amp; Analytics Products</w:t>
      </w:r>
    </w:p>
    <w:p w14:paraId="1D04C090" w14:textId="77777777" w:rsidR="00633DEA" w:rsidRDefault="00152B52">
      <w:pPr>
        <w:pStyle w:val="FirstParagraph"/>
      </w:pPr>
      <w:r>
        <w:t>This sector comprises companies that develop software platforms and analytics tools specifically geared toward behavioral health data – e.g. population health analytics for mental health, outcomes measurement tools for therapy, AI-driven insights from counseling sessions, or data exchanges linking behavioral and physical health information. It’s a dynamic space with many startups and a few established players:</w:t>
      </w:r>
    </w:p>
    <w:p w14:paraId="5A5C1294" w14:textId="77777777" w:rsidR="00633DEA" w:rsidRDefault="00152B52">
      <w:pPr>
        <w:numPr>
          <w:ilvl w:val="0"/>
          <w:numId w:val="7"/>
        </w:numPr>
      </w:pPr>
      <w:r>
        <w:rPr>
          <w:b/>
          <w:bCs/>
        </w:rPr>
        <w:t>NeuroFlow</w:t>
      </w:r>
      <w:r>
        <w:t xml:space="preserve"> – A prominent behavioral health tech company offering a cloud-based platform for population behavioral health management. The </w:t>
      </w:r>
      <w:r>
        <w:rPr>
          <w:b/>
          <w:bCs/>
        </w:rPr>
        <w:t>NeuroFlow platform uses data analytics to identify and prioritize patients’ behavioral health needs, provides clinical decision support, and tracks outcomes</w:t>
      </w:r>
      <w:hyperlink r:id="rId40" w:anchor=":~:text=At%20NeuroFlow%2C%20our%20mission%20is,decision%20insights%20and%20performance%20frameworks">
        <w:r>
          <w:rPr>
            <w:rStyle w:val="Hyperlink"/>
          </w:rPr>
          <w:t>[33]</w:t>
        </w:r>
      </w:hyperlink>
      <w:r>
        <w:t xml:space="preserve">. NeuroFlow integrates with health systems and insurers to collect patient-reported data (like PHQ-9 depression scores, app engagement data) and then alerts care managers to individuals at risk. Its focus is on the “whole person” view – combining behavioral </w:t>
      </w:r>
      <w:r>
        <w:lastRenderedPageBreak/>
        <w:t>data with physical health metrics to improve care coordination</w:t>
      </w:r>
      <w:hyperlink r:id="rId41" w:anchor=":~:text=At%20NeuroFlow%2C%20our%20mission%20is,decision%20insights%20and%20performance%20frameworks">
        <w:r>
          <w:rPr>
            <w:rStyle w:val="Hyperlink"/>
          </w:rPr>
          <w:t>[33]</w:t>
        </w:r>
      </w:hyperlink>
      <w:r>
        <w:t>. NeuroFlow has gained traction with health systems (e.g., partnering with the VA and private hospital networks) and has significant investor backing. Scale-wise, it’s still a mid-sized growth company but is notable for analytics sophistication in mental health.</w:t>
      </w:r>
    </w:p>
    <w:p w14:paraId="19418F6F" w14:textId="77777777" w:rsidR="00633DEA" w:rsidRDefault="00152B52">
      <w:pPr>
        <w:numPr>
          <w:ilvl w:val="0"/>
          <w:numId w:val="7"/>
        </w:numPr>
      </w:pPr>
      <w:r>
        <w:rPr>
          <w:b/>
          <w:bCs/>
        </w:rPr>
        <w:t>Bamboo Health (formerly Appriss Health + PatientPing)</w:t>
      </w:r>
      <w:r>
        <w:t xml:space="preserve"> – Bamboo Health provides real-time care coordination and data integration tools, including solutions specifically for behavioral health and substance use. Bamboo’s platform </w:t>
      </w:r>
      <w:r>
        <w:rPr>
          <w:b/>
          <w:bCs/>
        </w:rPr>
        <w:t>connects behavioral and physical health data and embeds it into clinical workflows</w:t>
      </w:r>
      <w:r>
        <w:t xml:space="preserve"> so that providers can make informed decisions at the point of care</w:t>
      </w:r>
      <w:hyperlink r:id="rId42" w:anchor=":~:text=Hospitals%20%26%20Health%20Systems">
        <w:r>
          <w:rPr>
            <w:rStyle w:val="Hyperlink"/>
          </w:rPr>
          <w:t>[34]</w:t>
        </w:r>
      </w:hyperlink>
      <w:r>
        <w:t>. For example, their OpenBeds® product helps states monitor behavioral health bed availability and referral efficiency</w:t>
      </w:r>
      <w:hyperlink r:id="rId43" w:anchor=":~:text=,Health%20Access%20and%20ED%20Overutilization">
        <w:r>
          <w:rPr>
            <w:rStyle w:val="Hyperlink"/>
          </w:rPr>
          <w:t>[35]</w:t>
        </w:r>
      </w:hyperlink>
      <w:r>
        <w:t>, and their Pings™ system notifies providers when patients show up in EDs or crisis units. Bamboo Health is quite large in terms of data footprint, claiming over 1 billion patient encounters annually and networks in all 50 states</w:t>
      </w:r>
      <w:hyperlink r:id="rId44" w:anchor=":~:text=">
        <w:r>
          <w:rPr>
            <w:rStyle w:val="Hyperlink"/>
          </w:rPr>
          <w:t>[36]</w:t>
        </w:r>
      </w:hyperlink>
      <w:r>
        <w:t>. While not solely focused on behavioral health (they cover PDMP data for controlled substances, general care transitions, etc.), a major thrust is enabling data-driven improvements in mental health and SUD treatment at scale (for payers, state governments, health systems).</w:t>
      </w:r>
    </w:p>
    <w:p w14:paraId="03285CBC" w14:textId="77777777" w:rsidR="00633DEA" w:rsidRDefault="00152B52">
      <w:pPr>
        <w:numPr>
          <w:ilvl w:val="0"/>
          <w:numId w:val="7"/>
        </w:numPr>
      </w:pPr>
      <w:r>
        <w:rPr>
          <w:b/>
          <w:bCs/>
        </w:rPr>
        <w:t>Eleos Health</w:t>
      </w:r>
      <w:r>
        <w:t xml:space="preserve"> – A younger competitor offering an </w:t>
      </w:r>
      <w:r>
        <w:rPr>
          <w:b/>
          <w:bCs/>
        </w:rPr>
        <w:t>AI platform that analyzes psychotherapy sessions (voice or transcript) to provide insights</w:t>
      </w:r>
      <w:r>
        <w:t>. Eleos uses natural language processing to identify clinical themes, measure clinician talk vs. patient talk time, and even auto-generate draft documentation. This yields analytics on therapy quality and can flag risks or progress. Eleos is an example of specialized analytics product aiming at provider efficiency and quality improvement in behavioral care (no citation here, but widely covered in digital health news).</w:t>
      </w:r>
    </w:p>
    <w:p w14:paraId="3E7A4FBF" w14:textId="77777777" w:rsidR="00633DEA" w:rsidRDefault="00152B52">
      <w:pPr>
        <w:numPr>
          <w:ilvl w:val="0"/>
          <w:numId w:val="7"/>
        </w:numPr>
      </w:pPr>
      <w:r>
        <w:rPr>
          <w:b/>
          <w:bCs/>
        </w:rPr>
        <w:t>Outcomes &amp; EHR Platforms</w:t>
      </w:r>
      <w:r>
        <w:t xml:space="preserve"> – A few established mental health EHR companies have robust analytics modules. </w:t>
      </w:r>
      <w:r>
        <w:rPr>
          <w:b/>
          <w:bCs/>
        </w:rPr>
        <w:t>Qualifacts</w:t>
      </w:r>
      <w:r>
        <w:t xml:space="preserve"> (and its acquired platform Credible) and </w:t>
      </w:r>
      <w:r>
        <w:rPr>
          <w:b/>
          <w:bCs/>
        </w:rPr>
        <w:t>Netsmart</w:t>
      </w:r>
      <w:r>
        <w:t xml:space="preserve"> offer dashboards for clinical outcomes and operational metrics</w:t>
      </w:r>
      <w:hyperlink r:id="rId45" w:anchor=":~:text=Healthcare%20Data%20Analytics%20Software%20Platform,stay%20on%20track%20to">
        <w:r>
          <w:rPr>
            <w:rStyle w:val="Hyperlink"/>
          </w:rPr>
          <w:t>[37]</w:t>
        </w:r>
      </w:hyperlink>
      <w:r>
        <w:t xml:space="preserve">. Startups like </w:t>
      </w:r>
      <w:r>
        <w:rPr>
          <w:b/>
          <w:bCs/>
        </w:rPr>
        <w:t>Owl Insights</w:t>
      </w:r>
      <w:r>
        <w:t xml:space="preserve"> provide patient-reported outcome tracking tools (e.g., symptom questionnaires over time) with benchmarking analytics for providers. </w:t>
      </w:r>
      <w:r>
        <w:rPr>
          <w:b/>
          <w:bCs/>
        </w:rPr>
        <w:t>Quartet Health</w:t>
      </w:r>
      <w:r>
        <w:t xml:space="preserve"> uses claims and clinical data to identify patients in need of mental health care and connects them to providers, effectively using analytics to drive referrals (Quartet partners with insurers and health systems). </w:t>
      </w:r>
      <w:r>
        <w:rPr>
          <w:b/>
          <w:bCs/>
        </w:rPr>
        <w:t>Mindstrong</w:t>
      </w:r>
      <w:r>
        <w:t xml:space="preserve"> (now defunct) attempted to use smartphone data biomarkers for mental health. </w:t>
      </w:r>
      <w:r>
        <w:rPr>
          <w:b/>
          <w:bCs/>
        </w:rPr>
        <w:t>Holmusk</w:t>
      </w:r>
      <w:r>
        <w:t xml:space="preserve"> (NeuroBlu) compiles de-identified psychiatric clinical data to enable research analytics</w:t>
      </w:r>
      <w:hyperlink r:id="rId46" w:anchor=":~:text=NeuroBlu%20,based%20solutions">
        <w:r>
          <w:rPr>
            <w:rStyle w:val="Hyperlink"/>
          </w:rPr>
          <w:t>[38]</w:t>
        </w:r>
      </w:hyperlink>
      <w:r>
        <w:t xml:space="preserve">. Overall, the space is populated by many niche analytics </w:t>
      </w:r>
      <w:r>
        <w:lastRenderedPageBreak/>
        <w:t>offerings targeting different facets of behavioral health – from clinical decision support to population risk stratification to operational KPI tracking.</w:t>
      </w:r>
    </w:p>
    <w:p w14:paraId="755215BF" w14:textId="77777777" w:rsidR="00633DEA" w:rsidRDefault="00152B52">
      <w:pPr>
        <w:pStyle w:val="FirstParagraph"/>
      </w:pPr>
      <w:r>
        <w:rPr>
          <w:b/>
          <w:bCs/>
        </w:rPr>
        <w:t>EmpowerMH’s Position:</w:t>
      </w:r>
      <w:r>
        <w:t xml:space="preserve"> EmpowerMH’s data/analytics products likely aim to leverage the data flowing from its various service lines (personal injury outcomes, veteran evaluations, correctional treatment data, etc.) to create valuable insights. This could take shape as an </w:t>
      </w:r>
      <w:r>
        <w:rPr>
          <w:b/>
          <w:bCs/>
        </w:rPr>
        <w:t>analytics dashboard for behavioral health trends</w:t>
      </w:r>
      <w:r>
        <w:t xml:space="preserve"> or perhaps benchmarking data for clients. Compared to competitors, EmpowerMH has the advantage of collecting diverse behavioral health data across contexts – something few others have. For example, it might combine data on PTSD in veterans, trauma in asylum seekers, and treatment engagement in ex-offenders to derive broader behavioral health risk models or to inform product development (this cross-pollination is unique). No current competitor operates across such disparate datasets; most focus on one domain (e.g., NeuroFlow on primary care behavioral integration, or Bamboo on hospital-centric data sharing). If EmpowerMH can harness its cross-sector data, it could offer an </w:t>
      </w:r>
      <w:r>
        <w:rPr>
          <w:b/>
          <w:bCs/>
        </w:rPr>
        <w:t>integrated analytics platform</w:t>
      </w:r>
      <w:r>
        <w:t xml:space="preserve"> that appeals to, say, a government agency wanting a comprehensive view of behavioral health outcomes across systems (justice, VA, etc.), or to a large provider that deals with multiple special populations.</w:t>
      </w:r>
    </w:p>
    <w:p w14:paraId="69193C8A" w14:textId="77777777" w:rsidR="00633DEA" w:rsidRDefault="00152B52">
      <w:pPr>
        <w:pStyle w:val="BodyText"/>
      </w:pPr>
      <w:r>
        <w:t xml:space="preserve">However, EmpowerMH is up against well-funded tech companies in analytics. It will need to carve a niche – possibly by focusing on </w:t>
      </w:r>
      <w:r>
        <w:rPr>
          <w:b/>
          <w:bCs/>
        </w:rPr>
        <w:t>behavioral health outcomes in niche areas</w:t>
      </w:r>
      <w:r>
        <w:t xml:space="preserve"> (like legal case outcomes or compliance metrics). Its integrated strategy might allow it to create a more holistic analytic product. For instance, EmpowerMH could develop a tool that tracks a patient’s mental health journey through various systems (VA to civilian life to, if unfortunate, justice system) – something few others could do. Also, EmpowerMH can feed its compliance consulting with aggregated data (benchmarking a client’s performance against peers on key compliance or outcome indicators).</w:t>
      </w:r>
    </w:p>
    <w:p w14:paraId="08347997" w14:textId="77777777" w:rsidR="00633DEA" w:rsidRDefault="00152B52">
      <w:pPr>
        <w:pStyle w:val="BodyText"/>
      </w:pPr>
      <w:r>
        <w:t xml:space="preserve">In summary, EmpowerMH’s data product strategy likely focuses on </w:t>
      </w:r>
      <w:r>
        <w:rPr>
          <w:b/>
          <w:bCs/>
        </w:rPr>
        <w:t>differentiation through cross-sector data integration</w:t>
      </w:r>
      <w:r>
        <w:t xml:space="preserve">. While NeuroFlow and others concentrate on healthcare delivery metrics, EmpowerMH could provide insights spanning clinical care and legal/occupational contexts. An investor would note that this is innovative but also challenging – success depends on accumulating sufficient data volume and demonstrating use cases. Still, the fact that EmpowerMH even operates a data/analytics line sets it apart from most service providers (who typically don’t offer tech products). It suggests EmpowerMH is trying to be a </w:t>
      </w:r>
      <w:r>
        <w:rPr>
          <w:b/>
          <w:bCs/>
        </w:rPr>
        <w:t>tech-enabled behavioral health platform</w:t>
      </w:r>
      <w:r>
        <w:t xml:space="preserve"> rather than just a services company, aiming to compete not only with consulting firms and contractors but also with digital health startups.</w:t>
      </w:r>
    </w:p>
    <w:p w14:paraId="60294835" w14:textId="77777777" w:rsidR="00633DEA" w:rsidRDefault="00152B52">
      <w:pPr>
        <w:pStyle w:val="Heading2"/>
      </w:pPr>
      <w:bookmarkStart w:id="8" w:name="Xe503eb1a663ad92464196e3613a43dbe8f83535"/>
      <w:bookmarkEnd w:id="7"/>
      <w:r>
        <w:lastRenderedPageBreak/>
        <w:t>Summary: Overall Differentiation and Integrated Platform Strategy</w:t>
      </w:r>
    </w:p>
    <w:p w14:paraId="2AC3F57E" w14:textId="77777777" w:rsidR="00633DEA" w:rsidRDefault="00152B52">
      <w:pPr>
        <w:pStyle w:val="FirstParagraph"/>
      </w:pPr>
      <w:r>
        <w:t xml:space="preserve">Across all these sectors, </w:t>
      </w:r>
      <w:r>
        <w:rPr>
          <w:b/>
          <w:bCs/>
        </w:rPr>
        <w:t>EmpowerMH distinguishes itself by operating a broad, integrated platform</w:t>
      </w:r>
      <w:r>
        <w:t xml:space="preserve"> covering multiple niches of behavioral health. Most U.S. competitors are highly specialized in one area:</w:t>
      </w:r>
    </w:p>
    <w:p w14:paraId="3AADAD41" w14:textId="77777777" w:rsidR="00633DEA" w:rsidRDefault="00152B52">
      <w:pPr>
        <w:pStyle w:val="Compact"/>
        <w:numPr>
          <w:ilvl w:val="0"/>
          <w:numId w:val="8"/>
        </w:numPr>
      </w:pPr>
      <w:r>
        <w:t xml:space="preserve">Workers’ comp mental health firms (like Ascellus) do </w:t>
      </w:r>
      <w:r>
        <w:rPr>
          <w:i/>
          <w:iCs/>
        </w:rPr>
        <w:t>only</w:t>
      </w:r>
      <w:r>
        <w:t xml:space="preserve"> workers’ comp.</w:t>
      </w:r>
    </w:p>
    <w:p w14:paraId="33DC5F38" w14:textId="77777777" w:rsidR="00633DEA" w:rsidRDefault="00152B52">
      <w:pPr>
        <w:pStyle w:val="Compact"/>
        <w:numPr>
          <w:ilvl w:val="0"/>
          <w:numId w:val="8"/>
        </w:numPr>
      </w:pPr>
      <w:r>
        <w:t xml:space="preserve">VA contractors (QTC, VES) focus </w:t>
      </w:r>
      <w:r>
        <w:rPr>
          <w:i/>
          <w:iCs/>
        </w:rPr>
        <w:t>only</w:t>
      </w:r>
      <w:r>
        <w:t xml:space="preserve"> on government exams.</w:t>
      </w:r>
    </w:p>
    <w:p w14:paraId="283DC18F" w14:textId="77777777" w:rsidR="00633DEA" w:rsidRDefault="00152B52">
      <w:pPr>
        <w:pStyle w:val="Compact"/>
        <w:numPr>
          <w:ilvl w:val="0"/>
          <w:numId w:val="8"/>
        </w:numPr>
      </w:pPr>
      <w:r>
        <w:t xml:space="preserve">Forensic evaluators are fragmented experts in </w:t>
      </w:r>
      <w:r>
        <w:rPr>
          <w:i/>
          <w:iCs/>
        </w:rPr>
        <w:t>only</w:t>
      </w:r>
      <w:r>
        <w:t xml:space="preserve"> legal evaluations.</w:t>
      </w:r>
    </w:p>
    <w:p w14:paraId="64375919" w14:textId="77777777" w:rsidR="00633DEA" w:rsidRDefault="00152B52">
      <w:pPr>
        <w:pStyle w:val="Compact"/>
        <w:numPr>
          <w:ilvl w:val="0"/>
          <w:numId w:val="8"/>
        </w:numPr>
      </w:pPr>
      <w:r>
        <w:t xml:space="preserve">Corrections companies (GEO, Centurion) serve </w:t>
      </w:r>
      <w:r>
        <w:rPr>
          <w:i/>
          <w:iCs/>
        </w:rPr>
        <w:t>only</w:t>
      </w:r>
      <w:r>
        <w:t xml:space="preserve"> justice-involved populations.</w:t>
      </w:r>
    </w:p>
    <w:p w14:paraId="3A61FF3B" w14:textId="77777777" w:rsidR="00633DEA" w:rsidRDefault="00152B52">
      <w:pPr>
        <w:pStyle w:val="Compact"/>
        <w:numPr>
          <w:ilvl w:val="0"/>
          <w:numId w:val="8"/>
        </w:numPr>
      </w:pPr>
      <w:r>
        <w:t xml:space="preserve">Compliance consultants and data startups occupy </w:t>
      </w:r>
      <w:r>
        <w:rPr>
          <w:i/>
          <w:iCs/>
        </w:rPr>
        <w:t>their</w:t>
      </w:r>
      <w:r>
        <w:t xml:space="preserve"> singular domains.</w:t>
      </w:r>
    </w:p>
    <w:p w14:paraId="5C894A88" w14:textId="77777777" w:rsidR="00633DEA" w:rsidRDefault="00152B52">
      <w:pPr>
        <w:pStyle w:val="FirstParagraph"/>
      </w:pPr>
      <w:r>
        <w:t xml:space="preserve">In contrast, EmpowerMH is actively present in </w:t>
      </w:r>
      <w:r>
        <w:rPr>
          <w:b/>
          <w:bCs/>
        </w:rPr>
        <w:t>all six domains</w:t>
      </w:r>
      <w:r>
        <w:t xml:space="preserve"> under one organizational umbrella. This cross-sector approach appears unique – </w:t>
      </w:r>
      <w:r w:rsidRPr="000913B9">
        <w:rPr>
          <w:b/>
          <w:bCs/>
          <w:i/>
          <w:iCs/>
        </w:rPr>
        <w:t>in our research, we did not find any direct competitor that mirrors EmpowerMH’s breadth</w:t>
      </w:r>
      <w:r>
        <w:t xml:space="preserve"> in the U.S. </w:t>
      </w:r>
      <w:r>
        <w:rPr>
          <w:b/>
          <w:bCs/>
        </w:rPr>
        <w:t>No single company simultaneously competes in personal injury SaaS, VA contracting, forensic psychology, reentry support, compliance consulting, and analytics.</w:t>
      </w:r>
      <w:r>
        <w:t xml:space="preserve"> For example, while Centurion covers clinical services in prisons and even some court evals</w:t>
      </w:r>
      <w:hyperlink r:id="rId47" w:anchor=":~:text=Massachusetts">
        <w:r>
          <w:rPr>
            <w:rStyle w:val="Hyperlink"/>
          </w:rPr>
          <w:t>[20]</w:t>
        </w:r>
      </w:hyperlink>
      <w:r>
        <w:t xml:space="preserve">, it doesn’t enter the insurance or data product arena. Similarly, IMA Group straddles insurance and government exams, but has no role in reentry or compliance advisory. This lack of an analogous competitor suggests EmpowerMH’s model is pioneering a </w:t>
      </w:r>
      <w:r>
        <w:rPr>
          <w:b/>
          <w:bCs/>
        </w:rPr>
        <w:t>cross-sector integration</w:t>
      </w:r>
      <w:r>
        <w:t>.</w:t>
      </w:r>
    </w:p>
    <w:p w14:paraId="19FD23EB" w14:textId="77777777" w:rsidR="00633DEA" w:rsidRDefault="00152B52">
      <w:pPr>
        <w:pStyle w:val="BodyText"/>
      </w:pPr>
      <w:r>
        <w:t xml:space="preserve">For investors, the potential advantage of EmpowerMH’s strategy is </w:t>
      </w:r>
      <w:r>
        <w:rPr>
          <w:b/>
          <w:bCs/>
        </w:rPr>
        <w:t>differentiation through synergy</w:t>
      </w:r>
      <w:r>
        <w:t>: each division can reinforce the others. The integrated platform could create a network effect where data and expertise flow between divisions – e.g., the analytics team uses data from service divisions to build better products, compliance consultants use frontline insights from evaluations to advise clients, providers in the network can be deployed across multiple contract types (VA, forensic, etc.), improving utilization. EmpowerMH can also diversify revenue streams across public (VA, corrections) and private (insurance, legal, consulting) sectors, which can be a hedge against downturns in any single area.</w:t>
      </w:r>
    </w:p>
    <w:p w14:paraId="1F57A00D" w14:textId="164B2690" w:rsidR="00633DEA" w:rsidRDefault="00152B52">
      <w:pPr>
        <w:pStyle w:val="BodyText"/>
      </w:pPr>
      <w:r>
        <w:t xml:space="preserve">Additionally, EmpowerMH </w:t>
      </w:r>
      <w:r w:rsidR="00D2352F">
        <w:t xml:space="preserve">can </w:t>
      </w:r>
      <w:r>
        <w:t xml:space="preserve">market itself as a one-stop solution for large clients needing comprehensive behavioral health support. For instance, a state government could hire EmpowerMH to do forensic psych exams, advise its mental health providers on compliance, and provide post-release coaching to offenders – all via one vendor, rather </w:t>
      </w:r>
      <w:r>
        <w:lastRenderedPageBreak/>
        <w:t>than piecemeal contracts. This integrated value proposition is something the typically siloed competitors cannot easily match.</w:t>
      </w:r>
    </w:p>
    <w:p w14:paraId="7FA3D69B" w14:textId="13593968" w:rsidR="00633DEA" w:rsidRPr="00791FA8" w:rsidRDefault="00152B52">
      <w:pPr>
        <w:pStyle w:val="BodyText"/>
        <w:rPr>
          <w:b/>
          <w:bCs/>
        </w:rPr>
      </w:pPr>
      <w:r>
        <w:t xml:space="preserve">However, being cross-sector also means </w:t>
      </w:r>
      <w:r>
        <w:rPr>
          <w:b/>
          <w:bCs/>
        </w:rPr>
        <w:t>EmpowerMH faces a diverse set of competitors in each silo</w:t>
      </w:r>
      <w:r>
        <w:t>, each of which is a leader in its own lane. EmpowerMH must compete with very large entities in each category (some with decades of head start): e.g., Leidos in federal contracting, GEO in corrections, etc. This is challenging for a single organization to tackle simultaneously. The key will be for EmpowerMH to leverage its differentiation – emphasizing quality, specialization in mental health (as opposed to being broad medical like many competitors), and innovative technology across sectors.</w:t>
      </w:r>
      <w:r w:rsidR="00791FA8">
        <w:t xml:space="preserve"> </w:t>
      </w:r>
      <w:r w:rsidR="00791FA8" w:rsidRPr="00791FA8">
        <w:rPr>
          <w:b/>
          <w:bCs/>
        </w:rPr>
        <w:t xml:space="preserve">EmpowerMH is already engaged in mitigating this risk by partnering with organizations such as Leidos rather than competing directly with them. </w:t>
      </w:r>
    </w:p>
    <w:p w14:paraId="4B6CE7E0" w14:textId="77777777" w:rsidR="00633DEA" w:rsidRDefault="00152B52">
      <w:pPr>
        <w:pStyle w:val="BodyText"/>
      </w:pPr>
      <w:r>
        <w:t xml:space="preserve">In conclusion, EmpowerMH’s overall differentiation lies in its </w:t>
      </w:r>
      <w:r>
        <w:rPr>
          <w:b/>
          <w:bCs/>
        </w:rPr>
        <w:t>breadth and integration</w:t>
      </w:r>
      <w:r>
        <w:t xml:space="preserve">. It is creating an </w:t>
      </w:r>
      <w:r w:rsidRPr="00D974A7">
        <w:rPr>
          <w:b/>
          <w:bCs/>
        </w:rPr>
        <w:t>ecosystem</w:t>
      </w:r>
      <w:r>
        <w:t xml:space="preserve"> of behavioral health services that few companies have tried to unify. While each sector has formidable U.S. competitors, none offers the </w:t>
      </w:r>
      <w:r>
        <w:rPr>
          <w:b/>
          <w:bCs/>
        </w:rPr>
        <w:t>combination of all these services on a unified platform</w:t>
      </w:r>
      <w:r>
        <w:t xml:space="preserve">. If EmpowerMH executes well, it could position itself as a uniquely versatile partner in the behavioral health space – one that can navigate the clinical, regulatory, and social dimensions of mental health across various American institutions. This could be a compelling story for investors looking at a fragmented industry ripe for consolidation and innovation. EmpowerMH essentially compares as a </w:t>
      </w:r>
      <w:r>
        <w:rPr>
          <w:b/>
          <w:bCs/>
        </w:rPr>
        <w:t>“cross-sector integrator”</w:t>
      </w:r>
      <w:r>
        <w:t xml:space="preserve"> versus competitors that are </w:t>
      </w:r>
      <w:r>
        <w:rPr>
          <w:b/>
          <w:bCs/>
        </w:rPr>
        <w:t>vertical specialists</w:t>
      </w:r>
      <w:r>
        <w:t>. The question moving forward is whether any of those specialists will expand into an integrated model (so far, we see little evidence of that in the U.S.), or if EmpowerMH will capture first-mover advantage in building a cross-sector behavioral health platform. The lack of an existing integrated competitor underscores both the opportunity and the need for careful execution as EmpowerMH scales its differentiated model</w:t>
      </w:r>
      <w:hyperlink r:id="rId48" w:anchor=":~:text=Massachusetts">
        <w:r>
          <w:rPr>
            <w:rStyle w:val="Hyperlink"/>
          </w:rPr>
          <w:t>[20]</w:t>
        </w:r>
      </w:hyperlink>
      <w:hyperlink r:id="rId49" w:anchor=":~:text=,lack%20of%20oversight%20and%20accountability">
        <w:r>
          <w:rPr>
            <w:rStyle w:val="Hyperlink"/>
          </w:rPr>
          <w:t>[15]</w:t>
        </w:r>
      </w:hyperlink>
      <w:r>
        <w:t>.</w:t>
      </w:r>
    </w:p>
    <w:bookmarkEnd w:id="1"/>
    <w:bookmarkEnd w:id="2"/>
    <w:bookmarkEnd w:id="8"/>
    <w:p w14:paraId="2C08680C" w14:textId="77777777" w:rsidR="00633DEA" w:rsidRDefault="00000000">
      <w:r>
        <w:pict w14:anchorId="275D56B0">
          <v:rect id="_x0000_i1025" style="width:0;height:1.5pt" o:hralign="center" o:hrstd="t" o:hr="t"/>
        </w:pict>
      </w:r>
    </w:p>
    <w:bookmarkStart w:id="9" w:name="citations"/>
    <w:p w14:paraId="598C6EDF" w14:textId="77777777" w:rsidR="00633DEA" w:rsidRDefault="00152B52">
      <w:pPr>
        <w:pStyle w:val="FirstParagraph"/>
      </w:pPr>
      <w:r>
        <w:fldChar w:fldCharType="begin"/>
      </w:r>
      <w:r>
        <w:instrText>HYPERLINK "https://www.businesswire.com/news/home/20210524005177/en/IMCS-Group-Rebrands-as-Ascellus-in-Behavioral-Health-Expansion" \l ":~:text=ST%20PETERSBURG%2C%20Fla.,personalized%20care%20to%20injured%20workers" \h</w:instrText>
      </w:r>
      <w:r>
        <w:fldChar w:fldCharType="separate"/>
      </w:r>
      <w:r>
        <w:rPr>
          <w:rStyle w:val="Hyperlink"/>
        </w:rPr>
        <w:t>[1]</w:t>
      </w:r>
      <w:r>
        <w:fldChar w:fldCharType="end"/>
      </w:r>
      <w:r>
        <w:t xml:space="preserve"> </w:t>
      </w:r>
      <w:hyperlink r:id="rId50" w:anchor=":~:text=Ascellus%20is%20the%20leading%20behavioral,to%20return%20to%20work%20sooner">
        <w:r>
          <w:rPr>
            <w:rStyle w:val="Hyperlink"/>
          </w:rPr>
          <w:t>[2]</w:t>
        </w:r>
      </w:hyperlink>
      <w:r>
        <w:t xml:space="preserve"> </w:t>
      </w:r>
      <w:hyperlink r:id="rId51" w:anchor=":~:text=The%20company%20has%20also%20launched,escalate%20pain%20and%20prevent%20recovery">
        <w:r>
          <w:rPr>
            <w:rStyle w:val="Hyperlink"/>
          </w:rPr>
          <w:t>[3]</w:t>
        </w:r>
      </w:hyperlink>
      <w:r>
        <w:t xml:space="preserve"> IMCS Group Rebrands as Ascellus in Behavioral Health Expansion</w:t>
      </w:r>
    </w:p>
    <w:p w14:paraId="7B864B08" w14:textId="77777777" w:rsidR="00633DEA" w:rsidRDefault="00152B52">
      <w:pPr>
        <w:pStyle w:val="BodyText"/>
      </w:pPr>
      <w:hyperlink r:id="rId52">
        <w:r>
          <w:rPr>
            <w:rStyle w:val="Hyperlink"/>
          </w:rPr>
          <w:t>https://www.businesswire.com/news/home/20210524005177/en/IMCS-Group-Rebrands-as-Ascellus-in-Behavioral-Health-Expansion</w:t>
        </w:r>
      </w:hyperlink>
    </w:p>
    <w:p w14:paraId="69F972EE" w14:textId="77777777" w:rsidR="00633DEA" w:rsidRDefault="00152B52">
      <w:pPr>
        <w:pStyle w:val="BodyText"/>
      </w:pPr>
      <w:hyperlink r:id="rId53" w:anchor=":~:text=5%20K">
        <w:r>
          <w:rPr>
            <w:rStyle w:val="Hyperlink"/>
          </w:rPr>
          <w:t>[4]</w:t>
        </w:r>
      </w:hyperlink>
      <w:r>
        <w:t xml:space="preserve"> </w:t>
      </w:r>
      <w:hyperlink r:id="rId54" w:anchor=":~:text=We%20efficiently%20minimize%20workers%E2%80%99%20compensation,all%20specialties%2C%20including%20behavioral%20health">
        <w:r>
          <w:rPr>
            <w:rStyle w:val="Hyperlink"/>
          </w:rPr>
          <w:t>[5]</w:t>
        </w:r>
      </w:hyperlink>
      <w:r>
        <w:t xml:space="preserve"> Workers’ Compensation Solutions | IMA Group</w:t>
      </w:r>
    </w:p>
    <w:p w14:paraId="21BB0C93" w14:textId="77777777" w:rsidR="00633DEA" w:rsidRDefault="00152B52">
      <w:pPr>
        <w:pStyle w:val="BodyText"/>
      </w:pPr>
      <w:hyperlink r:id="rId55">
        <w:r>
          <w:rPr>
            <w:rStyle w:val="Hyperlink"/>
          </w:rPr>
          <w:t>https://theimagroup.com/what-we-do/workers-compensation-solutions/</w:t>
        </w:r>
      </w:hyperlink>
    </w:p>
    <w:p w14:paraId="1FDE1D66" w14:textId="77777777" w:rsidR="00633DEA" w:rsidRDefault="00152B52">
      <w:pPr>
        <w:pStyle w:val="BodyText"/>
      </w:pPr>
      <w:hyperlink r:id="rId56" w:anchor=":~:text=One%20Call%3A%20Workers%20Compensation%20and,ancillary%20care%20for%20injured%20workers">
        <w:r>
          <w:rPr>
            <w:rStyle w:val="Hyperlink"/>
          </w:rPr>
          <w:t>[6]</w:t>
        </w:r>
      </w:hyperlink>
      <w:r>
        <w:t xml:space="preserve"> One Call: Workers Compensation and Healthcare Solutions</w:t>
      </w:r>
    </w:p>
    <w:p w14:paraId="271A9C29" w14:textId="77777777" w:rsidR="00633DEA" w:rsidRDefault="00152B52">
      <w:pPr>
        <w:pStyle w:val="BodyText"/>
      </w:pPr>
      <w:hyperlink r:id="rId57">
        <w:r>
          <w:rPr>
            <w:rStyle w:val="Hyperlink"/>
          </w:rPr>
          <w:t>https://onecallcm.com/</w:t>
        </w:r>
      </w:hyperlink>
    </w:p>
    <w:p w14:paraId="42E59D06" w14:textId="77777777" w:rsidR="00633DEA" w:rsidRDefault="00152B52">
      <w:pPr>
        <w:pStyle w:val="BodyText"/>
      </w:pPr>
      <w:hyperlink r:id="rId58" w:anchor=":~:text=Physical%20Therapy%20Solutions%20for%20Injured,could%20a%EF%AC%80ect%20outcomes%2C%20such">
        <w:r>
          <w:rPr>
            <w:rStyle w:val="Hyperlink"/>
          </w:rPr>
          <w:t>[7]</w:t>
        </w:r>
      </w:hyperlink>
      <w:r>
        <w:t xml:space="preserve"> Physical Therapy Solutions for Injured Workers - One Call</w:t>
      </w:r>
    </w:p>
    <w:p w14:paraId="7DC5B7A2" w14:textId="77777777" w:rsidR="00633DEA" w:rsidRDefault="00152B52">
      <w:pPr>
        <w:pStyle w:val="BodyText"/>
      </w:pPr>
      <w:hyperlink r:id="rId59">
        <w:r>
          <w:rPr>
            <w:rStyle w:val="Hyperlink"/>
          </w:rPr>
          <w:t>https://onecallcm.com/solutions/physical-therapy/</w:t>
        </w:r>
      </w:hyperlink>
    </w:p>
    <w:p w14:paraId="2522B47E" w14:textId="77777777" w:rsidR="00633DEA" w:rsidRDefault="00152B52">
      <w:pPr>
        <w:pStyle w:val="BodyText"/>
      </w:pPr>
      <w:hyperlink r:id="rId60" w:anchor=":~:text=requires%20guidance%20from%20experienced%20behavioral,%E2%80%9D">
        <w:r>
          <w:rPr>
            <w:rStyle w:val="Hyperlink"/>
          </w:rPr>
          <w:t>[8]</w:t>
        </w:r>
      </w:hyperlink>
      <w:r>
        <w:t xml:space="preserve"> </w:t>
      </w:r>
      <w:hyperlink r:id="rId61" w:anchor=":~:text=Paradigm%20HERO%20Catastrophic%C2%AE%20%20Outcome,and%20resources%20that%20meet%20the">
        <w:r>
          <w:rPr>
            <w:rStyle w:val="Hyperlink"/>
          </w:rPr>
          <w:t>[9]</w:t>
        </w:r>
      </w:hyperlink>
      <w:r>
        <w:t xml:space="preserve"> Fully Integrated, Family-Focused Behavioral Health Support Drives Superior Outcomes — Paradigm</w:t>
      </w:r>
    </w:p>
    <w:p w14:paraId="3F731C51" w14:textId="77777777" w:rsidR="00633DEA" w:rsidRDefault="00152B52">
      <w:pPr>
        <w:pStyle w:val="BodyText"/>
      </w:pPr>
      <w:hyperlink r:id="rId62">
        <w:r>
          <w:rPr>
            <w:rStyle w:val="Hyperlink"/>
          </w:rPr>
          <w:t>https://www.paradigmcorp.com/news/fully-integrated-family-focused-behavioral-health-support-drives-superior-outcomes/</w:t>
        </w:r>
      </w:hyperlink>
    </w:p>
    <w:p w14:paraId="3E122166" w14:textId="77777777" w:rsidR="00633DEA" w:rsidRDefault="00152B52">
      <w:pPr>
        <w:pStyle w:val="BodyText"/>
      </w:pPr>
      <w:hyperlink r:id="rId63" w:anchor=":~:text=WCPN%20is%20a%20network%20of,created%20to%20meet%20this%20need">
        <w:r>
          <w:rPr>
            <w:rStyle w:val="Hyperlink"/>
          </w:rPr>
          <w:t>[10]</w:t>
        </w:r>
      </w:hyperlink>
      <w:r>
        <w:t xml:space="preserve"> PAX for Workers' Compensation — PAX Health</w:t>
      </w:r>
    </w:p>
    <w:p w14:paraId="589814F4" w14:textId="77777777" w:rsidR="00633DEA" w:rsidRDefault="00152B52">
      <w:pPr>
        <w:pStyle w:val="BodyText"/>
      </w:pPr>
      <w:hyperlink r:id="rId64">
        <w:r>
          <w:rPr>
            <w:rStyle w:val="Hyperlink"/>
          </w:rPr>
          <w:t>https://www.paxhealth.net/pax-for-workers-compensation</w:t>
        </w:r>
      </w:hyperlink>
    </w:p>
    <w:p w14:paraId="5D68B8BE" w14:textId="77777777" w:rsidR="00633DEA" w:rsidRDefault="00152B52">
      <w:pPr>
        <w:pStyle w:val="BodyText"/>
      </w:pPr>
      <w:hyperlink r:id="rId65" w:anchor=":~:text=Telehealth%20is%20a%20Veterans%20Affairs,call%20with%20a%20provider">
        <w:r>
          <w:rPr>
            <w:rStyle w:val="Hyperlink"/>
          </w:rPr>
          <w:t>[11]</w:t>
        </w:r>
      </w:hyperlink>
      <w:r>
        <w:t xml:space="preserve"> Leidos QTC Health Services</w:t>
      </w:r>
    </w:p>
    <w:p w14:paraId="158444A4" w14:textId="77777777" w:rsidR="00633DEA" w:rsidRDefault="00152B52">
      <w:pPr>
        <w:pStyle w:val="BodyText"/>
      </w:pPr>
      <w:hyperlink r:id="rId66">
        <w:r>
          <w:rPr>
            <w:rStyle w:val="Hyperlink"/>
          </w:rPr>
          <w:t>https://www.qtcm.com/</w:t>
        </w:r>
      </w:hyperlink>
    </w:p>
    <w:p w14:paraId="0E4A0579" w14:textId="77777777" w:rsidR="00633DEA" w:rsidRDefault="00152B52">
      <w:pPr>
        <w:pStyle w:val="BodyText"/>
      </w:pPr>
      <w:hyperlink r:id="rId67" w:anchor=":~:text=Leidos%20has%20captured%20the%20largest,its%20QTC%20Medical%20Services%20subsidiary">
        <w:r>
          <w:rPr>
            <w:rStyle w:val="Hyperlink"/>
          </w:rPr>
          <w:t>[12]</w:t>
        </w:r>
      </w:hyperlink>
      <w:r>
        <w:t xml:space="preserve"> </w:t>
      </w:r>
      <w:hyperlink r:id="rId68" w:anchor=":~:text=The%20contract%20covers%20over%209,according%20to%20a%20VA%20spokesman">
        <w:r>
          <w:rPr>
            <w:rStyle w:val="Hyperlink"/>
          </w:rPr>
          <w:t>[13]</w:t>
        </w:r>
      </w:hyperlink>
      <w:r>
        <w:t xml:space="preserve"> </w:t>
      </w:r>
      <w:hyperlink r:id="rId69" w:anchor=":~:text=is%20also%20no%20longer%20active">
        <w:r>
          <w:rPr>
            <w:rStyle w:val="Hyperlink"/>
          </w:rPr>
          <w:t>[14]</w:t>
        </w:r>
      </w:hyperlink>
      <w:r>
        <w:t xml:space="preserve"> </w:t>
      </w:r>
      <w:hyperlink r:id="rId70" w:anchor=":~:text=The%20new%20contract%20runs%20for,UnitedHealthcare%20and%20Loyal%20Source%20Healthcare">
        <w:r>
          <w:rPr>
            <w:rStyle w:val="Hyperlink"/>
          </w:rPr>
          <w:t>[16]</w:t>
        </w:r>
      </w:hyperlink>
      <w:r>
        <w:t xml:space="preserve"> VA extends medical disability exam contracts worth $13B - Washington Technology</w:t>
      </w:r>
    </w:p>
    <w:p w14:paraId="48C0A7C8" w14:textId="77777777" w:rsidR="00633DEA" w:rsidRDefault="00152B52">
      <w:pPr>
        <w:pStyle w:val="BodyText"/>
      </w:pPr>
      <w:hyperlink r:id="rId71">
        <w:r>
          <w:rPr>
            <w:rStyle w:val="Hyperlink"/>
          </w:rPr>
          <w:t>https://www.washingtontechnology.com/contracts/2025/01/va-extends-medical-disability-exam-contracts-worth-12b/401968/</w:t>
        </w:r>
      </w:hyperlink>
    </w:p>
    <w:p w14:paraId="21F17FAC" w14:textId="77777777" w:rsidR="00633DEA" w:rsidRDefault="00152B52">
      <w:pPr>
        <w:pStyle w:val="BodyText"/>
      </w:pPr>
      <w:hyperlink r:id="rId72" w:anchor=":~:text=,lack%20of%20oversight%20and%20accountability">
        <w:r>
          <w:rPr>
            <w:rStyle w:val="Hyperlink"/>
          </w:rPr>
          <w:t>[15]</w:t>
        </w:r>
      </w:hyperlink>
      <w:r>
        <w:t xml:space="preserve"> List of VA C&amp;P Exam Contractors [2025 Update]</w:t>
      </w:r>
    </w:p>
    <w:p w14:paraId="48BB9F0F" w14:textId="77777777" w:rsidR="00633DEA" w:rsidRDefault="00152B52">
      <w:pPr>
        <w:pStyle w:val="BodyText"/>
      </w:pPr>
      <w:hyperlink r:id="rId73">
        <w:r>
          <w:rPr>
            <w:rStyle w:val="Hyperlink"/>
          </w:rPr>
          <w:t>https://vaclaimsinsider.com/list-of-va-c-and-p-exam-contractors/</w:t>
        </w:r>
      </w:hyperlink>
    </w:p>
    <w:p w14:paraId="60D1D76B" w14:textId="77777777" w:rsidR="00633DEA" w:rsidRDefault="00152B52">
      <w:pPr>
        <w:pStyle w:val="BodyText"/>
      </w:pPr>
      <w:hyperlink r:id="rId74" w:anchor=":~:text=Immigration%20Psychology%20is%20a%20private,and%20the%20District%20of%20Columbia">
        <w:r>
          <w:rPr>
            <w:rStyle w:val="Hyperlink"/>
          </w:rPr>
          <w:t>[17]</w:t>
        </w:r>
      </w:hyperlink>
      <w:r>
        <w:t xml:space="preserve"> </w:t>
      </w:r>
      <w:hyperlink r:id="rId75" w:anchor=":~:text=the%20District%20of%20Columbia%20">
        <w:r>
          <w:rPr>
            <w:rStyle w:val="Hyperlink"/>
          </w:rPr>
          <w:t>[18]</w:t>
        </w:r>
      </w:hyperlink>
      <w:r>
        <w:t xml:space="preserve"> </w:t>
      </w:r>
      <w:hyperlink r:id="rId76" w:anchor=":~:text=Immigration%20Psychology%20is%20a%20private,and%20the%20District%20of%20Columbia">
        <w:r>
          <w:rPr>
            <w:rStyle w:val="Hyperlink"/>
          </w:rPr>
          <w:t>[21]</w:t>
        </w:r>
      </w:hyperlink>
      <w:r>
        <w:t xml:space="preserve"> Immigration Psychological Evaluations | Nationwide Network</w:t>
      </w:r>
    </w:p>
    <w:p w14:paraId="6D41FCF5" w14:textId="77777777" w:rsidR="00633DEA" w:rsidRDefault="00152B52">
      <w:pPr>
        <w:pStyle w:val="BodyText"/>
      </w:pPr>
      <w:hyperlink r:id="rId77">
        <w:r>
          <w:rPr>
            <w:rStyle w:val="Hyperlink"/>
          </w:rPr>
          <w:t>https://immigrationpsychology.com/</w:t>
        </w:r>
      </w:hyperlink>
    </w:p>
    <w:p w14:paraId="17924216" w14:textId="77777777" w:rsidR="00633DEA" w:rsidRDefault="00152B52">
      <w:pPr>
        <w:pStyle w:val="BodyText"/>
      </w:pPr>
      <w:hyperlink r:id="rId78" w:anchor=":~:text=Immigration%20Psychological%20Evaluation%20Therapists%3A%20All,by%20location%20and%20evaluation">
        <w:r>
          <w:rPr>
            <w:rStyle w:val="Hyperlink"/>
          </w:rPr>
          <w:t>[19]</w:t>
        </w:r>
      </w:hyperlink>
      <w:r>
        <w:t xml:space="preserve"> Immigration Psychological Evaluation Therapists: All States</w:t>
      </w:r>
    </w:p>
    <w:p w14:paraId="60FDFBDD" w14:textId="77777777" w:rsidR="00633DEA" w:rsidRDefault="00152B52">
      <w:pPr>
        <w:pStyle w:val="BodyText"/>
      </w:pPr>
      <w:hyperlink r:id="rId79">
        <w:r>
          <w:rPr>
            <w:rStyle w:val="Hyperlink"/>
          </w:rPr>
          <w:t>https://www.immigrationevaluationdirectory.com/listings/</w:t>
        </w:r>
      </w:hyperlink>
    </w:p>
    <w:p w14:paraId="0AB43E21" w14:textId="77777777" w:rsidR="00633DEA" w:rsidRDefault="00152B52">
      <w:pPr>
        <w:pStyle w:val="BodyText"/>
      </w:pPr>
      <w:hyperlink r:id="rId80" w:anchor=":~:text=Massachusetts">
        <w:r>
          <w:rPr>
            <w:rStyle w:val="Hyperlink"/>
          </w:rPr>
          <w:t>[20]</w:t>
        </w:r>
      </w:hyperlink>
      <w:r>
        <w:t xml:space="preserve"> </w:t>
      </w:r>
      <w:hyperlink r:id="rId81" w:anchor=":~:text=Connecticut">
        <w:r>
          <w:rPr>
            <w:rStyle w:val="Hyperlink"/>
          </w:rPr>
          <w:t>[24]</w:t>
        </w:r>
      </w:hyperlink>
      <w:r>
        <w:t xml:space="preserve"> </w:t>
      </w:r>
      <w:hyperlink r:id="rId82" w:anchor=":~:text=California">
        <w:r>
          <w:rPr>
            <w:rStyle w:val="Hyperlink"/>
          </w:rPr>
          <w:t>[25]</w:t>
        </w:r>
      </w:hyperlink>
      <w:r>
        <w:t xml:space="preserve"> </w:t>
      </w:r>
      <w:hyperlink r:id="rId83" w:anchor=":~:text=Image%3A%20Centurion%20Healthcare%20Employees%20,Centurion%20Health">
        <w:r>
          <w:rPr>
            <w:rStyle w:val="Hyperlink"/>
          </w:rPr>
          <w:t>[26]</w:t>
        </w:r>
      </w:hyperlink>
      <w:r>
        <w:t xml:space="preserve"> Correctional Healthcare | Centurion Health</w:t>
      </w:r>
    </w:p>
    <w:p w14:paraId="3FC04098" w14:textId="77777777" w:rsidR="00633DEA" w:rsidRDefault="00152B52">
      <w:pPr>
        <w:pStyle w:val="BodyText"/>
      </w:pPr>
      <w:hyperlink r:id="rId84">
        <w:r>
          <w:rPr>
            <w:rStyle w:val="Hyperlink"/>
          </w:rPr>
          <w:t>https://teamcenturion.com/</w:t>
        </w:r>
      </w:hyperlink>
    </w:p>
    <w:p w14:paraId="4D7AE16F" w14:textId="77777777" w:rsidR="00633DEA" w:rsidRDefault="00152B52">
      <w:pPr>
        <w:pStyle w:val="BodyText"/>
      </w:pPr>
      <w:hyperlink r:id="rId85" w:anchor=":~:text=Evidence">
        <w:r>
          <w:rPr>
            <w:rStyle w:val="Hyperlink"/>
          </w:rPr>
          <w:t>[22]</w:t>
        </w:r>
      </w:hyperlink>
      <w:r>
        <w:t xml:space="preserve"> </w:t>
      </w:r>
      <w:hyperlink r:id="rId86" w:anchor=":~:text=The%20GEO%20Group%20is%20committed,integrated%20with%20post%E2%80%93release%20support%20services">
        <w:r>
          <w:rPr>
            <w:rStyle w:val="Hyperlink"/>
          </w:rPr>
          <w:t>[23]</w:t>
        </w:r>
      </w:hyperlink>
      <w:r>
        <w:t xml:space="preserve"> The GEO Group - Official Website</w:t>
      </w:r>
    </w:p>
    <w:p w14:paraId="7E272D79" w14:textId="77777777" w:rsidR="00633DEA" w:rsidRDefault="00152B52">
      <w:pPr>
        <w:pStyle w:val="BodyText"/>
      </w:pPr>
      <w:hyperlink r:id="rId87">
        <w:r>
          <w:rPr>
            <w:rStyle w:val="Hyperlink"/>
          </w:rPr>
          <w:t>https://www.geogroup.com/</w:t>
        </w:r>
      </w:hyperlink>
    </w:p>
    <w:p w14:paraId="4008661B" w14:textId="77777777" w:rsidR="00633DEA" w:rsidRDefault="00152B52">
      <w:pPr>
        <w:pStyle w:val="BodyText"/>
      </w:pPr>
      <w:hyperlink r:id="rId88" w:anchor=":~:text=All">
        <w:r>
          <w:rPr>
            <w:rStyle w:val="Hyperlink"/>
          </w:rPr>
          <w:t>[27]</w:t>
        </w:r>
      </w:hyperlink>
      <w:r>
        <w:t xml:space="preserve"> </w:t>
      </w:r>
      <w:hyperlink r:id="rId89" w:anchor=":~:text=Expert%20Advisory%20Services">
        <w:r>
          <w:rPr>
            <w:rStyle w:val="Hyperlink"/>
          </w:rPr>
          <w:t>[28]</w:t>
        </w:r>
      </w:hyperlink>
      <w:r>
        <w:t xml:space="preserve"> </w:t>
      </w:r>
      <w:hyperlink r:id="rId90" w:anchor=":~:text=Implementing%20Simplifyance%20can%20reduce%20time,tasks%20by%20up%20to%2050">
        <w:r>
          <w:rPr>
            <w:rStyle w:val="Hyperlink"/>
          </w:rPr>
          <w:t>[29]</w:t>
        </w:r>
      </w:hyperlink>
      <w:r>
        <w:t xml:space="preserve"> Behavioral Healthcare Compliance Company - Simplifyance</w:t>
      </w:r>
    </w:p>
    <w:p w14:paraId="1D41EA0F" w14:textId="77777777" w:rsidR="00633DEA" w:rsidRDefault="00152B52">
      <w:pPr>
        <w:pStyle w:val="BodyText"/>
      </w:pPr>
      <w:hyperlink r:id="rId91">
        <w:r>
          <w:rPr>
            <w:rStyle w:val="Hyperlink"/>
          </w:rPr>
          <w:t>https://simplifyance.com/</w:t>
        </w:r>
      </w:hyperlink>
    </w:p>
    <w:p w14:paraId="04BD0989" w14:textId="77777777" w:rsidR="00633DEA" w:rsidRDefault="00152B52">
      <w:pPr>
        <w:pStyle w:val="BodyText"/>
      </w:pPr>
      <w:hyperlink r:id="rId92" w:anchor=":~:text=,CARF%20regulations%2C%20policies%20and%20more">
        <w:r>
          <w:rPr>
            <w:rStyle w:val="Hyperlink"/>
          </w:rPr>
          <w:t>[30]</w:t>
        </w:r>
      </w:hyperlink>
      <w:r>
        <w:t xml:space="preserve"> #1 Behavioral Healthcare Compliance Consultants</w:t>
      </w:r>
    </w:p>
    <w:p w14:paraId="63237634" w14:textId="77777777" w:rsidR="00633DEA" w:rsidRDefault="00152B52">
      <w:pPr>
        <w:pStyle w:val="BodyText"/>
      </w:pPr>
      <w:hyperlink r:id="rId93">
        <w:r>
          <w:rPr>
            <w:rStyle w:val="Hyperlink"/>
          </w:rPr>
          <w:t>https://hatchcompliance.com/solution-compliance-consulting/</w:t>
        </w:r>
      </w:hyperlink>
    </w:p>
    <w:p w14:paraId="627A93E3" w14:textId="77777777" w:rsidR="00633DEA" w:rsidRDefault="00152B52">
      <w:pPr>
        <w:pStyle w:val="BodyText"/>
      </w:pPr>
      <w:hyperlink r:id="rId94" w:anchor=":~:text=Baker%20Tilly%20provides%20custom%20solutions,profit%20entities%2C%20including">
        <w:r>
          <w:rPr>
            <w:rStyle w:val="Hyperlink"/>
          </w:rPr>
          <w:t>[31]</w:t>
        </w:r>
      </w:hyperlink>
      <w:r>
        <w:t xml:space="preserve"> Behavioral Health | Baker Tilly</w:t>
      </w:r>
    </w:p>
    <w:p w14:paraId="138853FE" w14:textId="77777777" w:rsidR="00633DEA" w:rsidRDefault="00152B52">
      <w:pPr>
        <w:pStyle w:val="BodyText"/>
      </w:pPr>
      <w:hyperlink r:id="rId95">
        <w:r>
          <w:rPr>
            <w:rStyle w:val="Hyperlink"/>
          </w:rPr>
          <w:t>https://www.bakertilly.com/industries/healthcare-and-life-sciences/behavioral-health</w:t>
        </w:r>
      </w:hyperlink>
    </w:p>
    <w:p w14:paraId="700AF9A8" w14:textId="77777777" w:rsidR="00633DEA" w:rsidRDefault="00152B52">
      <w:pPr>
        <w:pStyle w:val="BodyText"/>
      </w:pPr>
      <w:hyperlink r:id="rId96" w:anchor=":~:text=Behavioral%20Health%2C%20ABA%20and%20SUD,financial%2C%20technological%20and%20operational%20excellence">
        <w:r>
          <w:rPr>
            <w:rStyle w:val="Hyperlink"/>
          </w:rPr>
          <w:t>[32]</w:t>
        </w:r>
      </w:hyperlink>
      <w:r>
        <w:t xml:space="preserve"> Behavioral Health, ABA and SUD Tools &amp; Services - SimiTree</w:t>
      </w:r>
    </w:p>
    <w:p w14:paraId="70189FAF" w14:textId="77777777" w:rsidR="00633DEA" w:rsidRDefault="00152B52">
      <w:pPr>
        <w:pStyle w:val="BodyText"/>
      </w:pPr>
      <w:hyperlink r:id="rId97">
        <w:r>
          <w:rPr>
            <w:rStyle w:val="Hyperlink"/>
          </w:rPr>
          <w:t>https://simitreehc.com/behavioral-health-overview/</w:t>
        </w:r>
      </w:hyperlink>
    </w:p>
    <w:p w14:paraId="7BB2EDF0" w14:textId="77777777" w:rsidR="00633DEA" w:rsidRDefault="00152B52">
      <w:pPr>
        <w:pStyle w:val="BodyText"/>
      </w:pPr>
      <w:hyperlink r:id="rId98" w:anchor=":~:text=At%20NeuroFlow%2C%20our%20mission%20is,decision%20insights%20and%20performance%20frameworks">
        <w:r>
          <w:rPr>
            <w:rStyle w:val="Hyperlink"/>
          </w:rPr>
          <w:t>[33]</w:t>
        </w:r>
      </w:hyperlink>
      <w:r>
        <w:t xml:space="preserve">  NeuroFlow | Drexel CCI </w:t>
      </w:r>
    </w:p>
    <w:p w14:paraId="1A5F09A6" w14:textId="77777777" w:rsidR="00633DEA" w:rsidRDefault="00152B52">
      <w:pPr>
        <w:pStyle w:val="BodyText"/>
      </w:pPr>
      <w:hyperlink r:id="rId99">
        <w:r>
          <w:rPr>
            <w:rStyle w:val="Hyperlink"/>
          </w:rPr>
          <w:t>https://drexel.edu/cci/partnerships/corporate/current-partners/NeuroFlow/</w:t>
        </w:r>
      </w:hyperlink>
    </w:p>
    <w:p w14:paraId="4B01E9B7" w14:textId="77777777" w:rsidR="00633DEA" w:rsidRDefault="00152B52">
      <w:pPr>
        <w:pStyle w:val="BodyText"/>
      </w:pPr>
      <w:hyperlink r:id="rId100" w:anchor=":~:text=Hospitals%20%26%20Health%20Systems">
        <w:r>
          <w:rPr>
            <w:rStyle w:val="Hyperlink"/>
          </w:rPr>
          <w:t>[34]</w:t>
        </w:r>
      </w:hyperlink>
      <w:r>
        <w:t xml:space="preserve"> </w:t>
      </w:r>
      <w:hyperlink r:id="rId101" w:anchor=":~:text=,Health%20Access%20and%20ED%20Overutilization">
        <w:r>
          <w:rPr>
            <w:rStyle w:val="Hyperlink"/>
          </w:rPr>
          <w:t>[35]</w:t>
        </w:r>
      </w:hyperlink>
      <w:r>
        <w:t xml:space="preserve"> </w:t>
      </w:r>
      <w:hyperlink r:id="rId102" w:anchor=":~:text=">
        <w:r>
          <w:rPr>
            <w:rStyle w:val="Hyperlink"/>
          </w:rPr>
          <w:t>[36]</w:t>
        </w:r>
      </w:hyperlink>
      <w:r>
        <w:t xml:space="preserve"> Bamboo Health: Leader in Real-Time Care Intelligence™</w:t>
      </w:r>
    </w:p>
    <w:p w14:paraId="236FE51A" w14:textId="77777777" w:rsidR="00633DEA" w:rsidRDefault="00152B52">
      <w:pPr>
        <w:pStyle w:val="BodyText"/>
      </w:pPr>
      <w:hyperlink r:id="rId103">
        <w:r>
          <w:rPr>
            <w:rStyle w:val="Hyperlink"/>
          </w:rPr>
          <w:t>https://bamboohealth.com/</w:t>
        </w:r>
      </w:hyperlink>
    </w:p>
    <w:p w14:paraId="16B4E533" w14:textId="77777777" w:rsidR="00633DEA" w:rsidRDefault="00152B52">
      <w:pPr>
        <w:pStyle w:val="BodyText"/>
      </w:pPr>
      <w:hyperlink r:id="rId104" w:anchor=":~:text=Healthcare%20Data%20Analytics%20Software%20Platform,stay%20on%20track%20to">
        <w:r>
          <w:rPr>
            <w:rStyle w:val="Hyperlink"/>
          </w:rPr>
          <w:t>[37]</w:t>
        </w:r>
      </w:hyperlink>
      <w:r>
        <w:t xml:space="preserve"> Healthcare Data Analytics Software Platform - Netsmart</w:t>
      </w:r>
    </w:p>
    <w:p w14:paraId="34C98555" w14:textId="77777777" w:rsidR="00633DEA" w:rsidRDefault="00152B52">
      <w:pPr>
        <w:pStyle w:val="BodyText"/>
      </w:pPr>
      <w:hyperlink r:id="rId105">
        <w:r>
          <w:rPr>
            <w:rStyle w:val="Hyperlink"/>
          </w:rPr>
          <w:t>https://www.ntst.com/solutions/by-capability/data-analytics</w:t>
        </w:r>
      </w:hyperlink>
    </w:p>
    <w:p w14:paraId="320CE360" w14:textId="77777777" w:rsidR="00633DEA" w:rsidRDefault="00152B52">
      <w:pPr>
        <w:pStyle w:val="BodyText"/>
      </w:pPr>
      <w:hyperlink r:id="rId106" w:anchor=":~:text=NeuroBlu%20,based%20solutions">
        <w:r>
          <w:rPr>
            <w:rStyle w:val="Hyperlink"/>
          </w:rPr>
          <w:t>[38]</w:t>
        </w:r>
      </w:hyperlink>
      <w:r>
        <w:t xml:space="preserve"> NeuroBlu | Leading Behavioral Health Analytics Platform</w:t>
      </w:r>
    </w:p>
    <w:p w14:paraId="337B9705" w14:textId="77777777" w:rsidR="00633DEA" w:rsidRDefault="00152B52">
      <w:pPr>
        <w:pStyle w:val="BodyText"/>
      </w:pPr>
      <w:hyperlink r:id="rId107">
        <w:r>
          <w:rPr>
            <w:rStyle w:val="Hyperlink"/>
          </w:rPr>
          <w:t>https://www.neuroblu.ai/</w:t>
        </w:r>
      </w:hyperlink>
      <w:bookmarkEnd w:id="9"/>
    </w:p>
    <w:sectPr w:rsidR="00633DEA">
      <w:headerReference w:type="default" r:id="rId10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5599" w14:textId="77777777" w:rsidR="006057B2" w:rsidRDefault="006057B2" w:rsidP="00152B52">
      <w:pPr>
        <w:spacing w:after="0"/>
      </w:pPr>
      <w:r>
        <w:separator/>
      </w:r>
    </w:p>
  </w:endnote>
  <w:endnote w:type="continuationSeparator" w:id="0">
    <w:p w14:paraId="5C08ADB1" w14:textId="77777777" w:rsidR="006057B2" w:rsidRDefault="006057B2" w:rsidP="00152B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0D7F" w14:textId="77777777" w:rsidR="006057B2" w:rsidRDefault="006057B2" w:rsidP="00152B52">
      <w:pPr>
        <w:spacing w:after="0"/>
      </w:pPr>
      <w:r>
        <w:separator/>
      </w:r>
    </w:p>
  </w:footnote>
  <w:footnote w:type="continuationSeparator" w:id="0">
    <w:p w14:paraId="75E29FF0" w14:textId="77777777" w:rsidR="006057B2" w:rsidRDefault="006057B2" w:rsidP="00152B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3125" w14:textId="77777777" w:rsidR="00152B52" w:rsidRPr="00665A1C" w:rsidRDefault="00152B52" w:rsidP="00152B52">
    <w:pPr>
      <w:spacing w:after="0"/>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t>EMPOWER</w:t>
    </w:r>
    <w:r w:rsidRPr="00665A1C">
      <w:rPr>
        <w:rFonts w:ascii="Times New Roman" w:eastAsia="Times New Roman" w:hAnsi="Times New Roman" w:cs="Times New Roman"/>
        <w:b/>
        <w:bCs/>
      </w:rPr>
      <w:t xml:space="preserve"> </w:t>
    </w:r>
    <w:r>
      <w:rPr>
        <w:rFonts w:ascii="Times New Roman" w:eastAsia="Times New Roman" w:hAnsi="Times New Roman" w:cs="Times New Roman"/>
        <w:b/>
        <w:bCs/>
      </w:rPr>
      <w:t>MENTAL HEALTH</w:t>
    </w:r>
    <w:r w:rsidRPr="00665A1C">
      <w:rPr>
        <w:rFonts w:ascii="Times New Roman" w:eastAsia="Times New Roman" w:hAnsi="Times New Roman" w:cs="Times New Roman"/>
        <w:b/>
        <w:bCs/>
      </w:rPr>
      <w:t>, PLLC</w:t>
    </w:r>
  </w:p>
  <w:p w14:paraId="305355B9" w14:textId="77777777" w:rsidR="00152B52" w:rsidRDefault="00152B52" w:rsidP="00152B5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rPr>
      <w:t>5225 N Central Ave suite 230</w:t>
    </w:r>
  </w:p>
  <w:p w14:paraId="080C68A9" w14:textId="77777777" w:rsidR="00152B52" w:rsidRDefault="00152B52" w:rsidP="00152B5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rPr>
      <w:t>Phoenix AZ, 85012</w:t>
    </w:r>
  </w:p>
  <w:p w14:paraId="5F17D5B0" w14:textId="77777777" w:rsidR="00152B52" w:rsidRDefault="00152B52" w:rsidP="00152B5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rPr>
      <w:t>602-730-5307</w:t>
    </w:r>
  </w:p>
  <w:p w14:paraId="306DA6EB" w14:textId="77777777" w:rsidR="00152B52" w:rsidRDefault="00152B52" w:rsidP="00152B5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658C7A68" wp14:editId="1C0EAF24">
          <wp:extent cx="922351" cy="792480"/>
          <wp:effectExtent l="0" t="0" r="0" b="7620"/>
          <wp:docPr id="2" name="Picture 2" descr="A logo for a mental health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for a mental health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23150" cy="793167"/>
                  </a:xfrm>
                  <a:prstGeom prst="rect">
                    <a:avLst/>
                  </a:prstGeom>
                </pic:spPr>
              </pic:pic>
            </a:graphicData>
          </a:graphic>
        </wp:inline>
      </w:drawing>
    </w:r>
  </w:p>
  <w:p w14:paraId="666D3F3D" w14:textId="77777777" w:rsidR="00152B52" w:rsidRDefault="00152B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9454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08B5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66715333">
    <w:abstractNumId w:val="0"/>
  </w:num>
  <w:num w:numId="2" w16cid:durableId="882835866">
    <w:abstractNumId w:val="1"/>
  </w:num>
  <w:num w:numId="3" w16cid:durableId="2006592670">
    <w:abstractNumId w:val="1"/>
  </w:num>
  <w:num w:numId="4" w16cid:durableId="1002195427">
    <w:abstractNumId w:val="1"/>
  </w:num>
  <w:num w:numId="5" w16cid:durableId="1808862807">
    <w:abstractNumId w:val="1"/>
  </w:num>
  <w:num w:numId="6" w16cid:durableId="947856533">
    <w:abstractNumId w:val="1"/>
  </w:num>
  <w:num w:numId="7" w16cid:durableId="1881936759">
    <w:abstractNumId w:val="1"/>
  </w:num>
  <w:num w:numId="8" w16cid:durableId="650328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EA"/>
    <w:rsid w:val="000913B9"/>
    <w:rsid w:val="00121760"/>
    <w:rsid w:val="00152B52"/>
    <w:rsid w:val="002364E2"/>
    <w:rsid w:val="004309F4"/>
    <w:rsid w:val="005E0EAA"/>
    <w:rsid w:val="006057B2"/>
    <w:rsid w:val="00633DEA"/>
    <w:rsid w:val="00791FA8"/>
    <w:rsid w:val="007B5C0D"/>
    <w:rsid w:val="00860359"/>
    <w:rsid w:val="0086312D"/>
    <w:rsid w:val="008F3AFD"/>
    <w:rsid w:val="00D2352F"/>
    <w:rsid w:val="00D974A7"/>
    <w:rsid w:val="00E33F35"/>
    <w:rsid w:val="00EE0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A042"/>
  <w15:docId w15:val="{53671BA4-BA7E-4ED2-A455-DF12978D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152B52"/>
    <w:pPr>
      <w:tabs>
        <w:tab w:val="center" w:pos="4680"/>
        <w:tab w:val="right" w:pos="9360"/>
      </w:tabs>
      <w:spacing w:after="0"/>
    </w:pPr>
  </w:style>
  <w:style w:type="character" w:customStyle="1" w:styleId="HeaderChar">
    <w:name w:val="Header Char"/>
    <w:basedOn w:val="DefaultParagraphFont"/>
    <w:link w:val="Header"/>
    <w:uiPriority w:val="99"/>
    <w:rsid w:val="00152B52"/>
  </w:style>
  <w:style w:type="paragraph" w:styleId="Footer">
    <w:name w:val="footer"/>
    <w:basedOn w:val="Normal"/>
    <w:link w:val="FooterChar"/>
    <w:rsid w:val="00152B52"/>
    <w:pPr>
      <w:tabs>
        <w:tab w:val="center" w:pos="4680"/>
        <w:tab w:val="right" w:pos="9360"/>
      </w:tabs>
      <w:spacing w:after="0"/>
    </w:pPr>
  </w:style>
  <w:style w:type="character" w:customStyle="1" w:styleId="FooterChar">
    <w:name w:val="Footer Char"/>
    <w:basedOn w:val="DefaultParagraphFont"/>
    <w:link w:val="Footer"/>
    <w:rsid w:val="00152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hingtontechnology.com/contracts/2025/01/va-extends-medical-disability-exam-contracts-worth-12b/401968/" TargetMode="External"/><Relationship Id="rId21" Type="http://schemas.openxmlformats.org/officeDocument/2006/relationships/hyperlink" Target="https://www.washingtontechnology.com/contracts/2025/01/va-extends-medical-disability-exam-contracts-worth-12b/401968/" TargetMode="External"/><Relationship Id="rId42" Type="http://schemas.openxmlformats.org/officeDocument/2006/relationships/hyperlink" Target="https://bamboohealth.com/" TargetMode="External"/><Relationship Id="rId47" Type="http://schemas.openxmlformats.org/officeDocument/2006/relationships/hyperlink" Target="https://teamcenturion.com/" TargetMode="External"/><Relationship Id="rId63" Type="http://schemas.openxmlformats.org/officeDocument/2006/relationships/hyperlink" Target="https://www.paxhealth.net/pax-for-workers-compensation" TargetMode="External"/><Relationship Id="rId68" Type="http://schemas.openxmlformats.org/officeDocument/2006/relationships/hyperlink" Target="https://www.washingtontechnology.com/contracts/2025/01/va-extends-medical-disability-exam-contracts-worth-12b/401968/" TargetMode="External"/><Relationship Id="rId84" Type="http://schemas.openxmlformats.org/officeDocument/2006/relationships/hyperlink" Target="https://teamcenturion.com/" TargetMode="External"/><Relationship Id="rId89" Type="http://schemas.openxmlformats.org/officeDocument/2006/relationships/hyperlink" Target="https://simplifyance.com/" TargetMode="External"/><Relationship Id="rId112" Type="http://schemas.openxmlformats.org/officeDocument/2006/relationships/customXml" Target="../customXml/item2.xml"/><Relationship Id="rId16" Type="http://schemas.openxmlformats.org/officeDocument/2006/relationships/hyperlink" Target="https://www.paradigmcorp.com/news/fully-integrated-family-focused-behavioral-health-support-drives-superior-outcomes/" TargetMode="External"/><Relationship Id="rId107" Type="http://schemas.openxmlformats.org/officeDocument/2006/relationships/hyperlink" Target="https://www.neuroblu.ai/" TargetMode="External"/><Relationship Id="rId11" Type="http://schemas.openxmlformats.org/officeDocument/2006/relationships/hyperlink" Target="https://theimagroup.com/what-we-do/workers-compensation-solutions/" TargetMode="External"/><Relationship Id="rId32" Type="http://schemas.openxmlformats.org/officeDocument/2006/relationships/hyperlink" Target="https://immigrationpsychology.com/" TargetMode="External"/><Relationship Id="rId37" Type="http://schemas.openxmlformats.org/officeDocument/2006/relationships/hyperlink" Target="https://hatchcompliance.com/solution-compliance-consulting/" TargetMode="External"/><Relationship Id="rId53" Type="http://schemas.openxmlformats.org/officeDocument/2006/relationships/hyperlink" Target="https://theimagroup.com/what-we-do/workers-compensation-solutions/" TargetMode="External"/><Relationship Id="rId58" Type="http://schemas.openxmlformats.org/officeDocument/2006/relationships/hyperlink" Target="https://onecallcm.com/solutions/physical-therapy/" TargetMode="External"/><Relationship Id="rId74" Type="http://schemas.openxmlformats.org/officeDocument/2006/relationships/hyperlink" Target="https://immigrationpsychology.com/" TargetMode="External"/><Relationship Id="rId79" Type="http://schemas.openxmlformats.org/officeDocument/2006/relationships/hyperlink" Target="https://www.immigrationevaluationdirectory.com/listings/" TargetMode="External"/><Relationship Id="rId102" Type="http://schemas.openxmlformats.org/officeDocument/2006/relationships/hyperlink" Target="https://bamboohealth.com/" TargetMode="External"/><Relationship Id="rId5" Type="http://schemas.openxmlformats.org/officeDocument/2006/relationships/footnotes" Target="footnotes.xml"/><Relationship Id="rId90" Type="http://schemas.openxmlformats.org/officeDocument/2006/relationships/hyperlink" Target="https://simplifyance.com/" TargetMode="External"/><Relationship Id="rId95" Type="http://schemas.openxmlformats.org/officeDocument/2006/relationships/hyperlink" Target="https://www.bakertilly.com/industries/healthcare-and-life-sciences/behavioral-health" TargetMode="External"/><Relationship Id="rId22" Type="http://schemas.openxmlformats.org/officeDocument/2006/relationships/hyperlink" Target="https://www.washingtontechnology.com/contracts/2025/01/va-extends-medical-disability-exam-contracts-worth-12b/401968/" TargetMode="External"/><Relationship Id="rId27" Type="http://schemas.openxmlformats.org/officeDocument/2006/relationships/hyperlink" Target="https://vaclaimsinsider.com/list-of-va-c-and-p-exam-contractors/" TargetMode="External"/><Relationship Id="rId43" Type="http://schemas.openxmlformats.org/officeDocument/2006/relationships/hyperlink" Target="https://bamboohealth.com/" TargetMode="External"/><Relationship Id="rId48" Type="http://schemas.openxmlformats.org/officeDocument/2006/relationships/hyperlink" Target="https://teamcenturion.com/" TargetMode="External"/><Relationship Id="rId64" Type="http://schemas.openxmlformats.org/officeDocument/2006/relationships/hyperlink" Target="https://www.paxhealth.net/pax-for-workers-compensation" TargetMode="External"/><Relationship Id="rId69" Type="http://schemas.openxmlformats.org/officeDocument/2006/relationships/hyperlink" Target="https://www.washingtontechnology.com/contracts/2025/01/va-extends-medical-disability-exam-contracts-worth-12b/401968/" TargetMode="External"/><Relationship Id="rId113" Type="http://schemas.openxmlformats.org/officeDocument/2006/relationships/customXml" Target="../customXml/item3.xml"/><Relationship Id="rId80" Type="http://schemas.openxmlformats.org/officeDocument/2006/relationships/hyperlink" Target="https://teamcenturion.com/" TargetMode="External"/><Relationship Id="rId85" Type="http://schemas.openxmlformats.org/officeDocument/2006/relationships/hyperlink" Target="https://www.geogroup.com/" TargetMode="External"/><Relationship Id="rId12" Type="http://schemas.openxmlformats.org/officeDocument/2006/relationships/hyperlink" Target="https://theimagroup.com/what-we-do/workers-compensation-solutions/" TargetMode="External"/><Relationship Id="rId17" Type="http://schemas.openxmlformats.org/officeDocument/2006/relationships/hyperlink" Target="https://www.paradigmcorp.com/news/fully-integrated-family-focused-behavioral-health-support-drives-superior-outcomes/" TargetMode="External"/><Relationship Id="rId33" Type="http://schemas.openxmlformats.org/officeDocument/2006/relationships/hyperlink" Target="https://simplifyance.com/" TargetMode="External"/><Relationship Id="rId38" Type="http://schemas.openxmlformats.org/officeDocument/2006/relationships/hyperlink" Target="https://www.bakertilly.com/industries/healthcare-and-life-sciences/behavioral-health" TargetMode="External"/><Relationship Id="rId59" Type="http://schemas.openxmlformats.org/officeDocument/2006/relationships/hyperlink" Target="https://onecallcm.com/solutions/physical-therapy/" TargetMode="External"/><Relationship Id="rId103" Type="http://schemas.openxmlformats.org/officeDocument/2006/relationships/hyperlink" Target="https://bamboohealth.com/" TargetMode="External"/><Relationship Id="rId108" Type="http://schemas.openxmlformats.org/officeDocument/2006/relationships/header" Target="header1.xml"/><Relationship Id="rId54" Type="http://schemas.openxmlformats.org/officeDocument/2006/relationships/hyperlink" Target="https://theimagroup.com/what-we-do/workers-compensation-solutions/" TargetMode="External"/><Relationship Id="rId70" Type="http://schemas.openxmlformats.org/officeDocument/2006/relationships/hyperlink" Target="https://www.washingtontechnology.com/contracts/2025/01/va-extends-medical-disability-exam-contracts-worth-12b/401968/" TargetMode="External"/><Relationship Id="rId75" Type="http://schemas.openxmlformats.org/officeDocument/2006/relationships/hyperlink" Target="https://immigrationpsychology.com/" TargetMode="External"/><Relationship Id="rId91" Type="http://schemas.openxmlformats.org/officeDocument/2006/relationships/hyperlink" Target="https://simplifyance.com/" TargetMode="External"/><Relationship Id="rId96" Type="http://schemas.openxmlformats.org/officeDocument/2006/relationships/hyperlink" Target="https://simitreehc.com/behavioral-health-overvie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aradigmcorp.com/news/fully-integrated-family-focused-behavioral-health-support-drives-superior-outcomes/" TargetMode="External"/><Relationship Id="rId23" Type="http://schemas.openxmlformats.org/officeDocument/2006/relationships/hyperlink" Target="https://www.washingtontechnology.com/contracts/2025/01/va-extends-medical-disability-exam-contracts-worth-12b/401968/" TargetMode="External"/><Relationship Id="rId28" Type="http://schemas.openxmlformats.org/officeDocument/2006/relationships/hyperlink" Target="https://immigrationpsychology.com/" TargetMode="External"/><Relationship Id="rId36" Type="http://schemas.openxmlformats.org/officeDocument/2006/relationships/hyperlink" Target="https://simplifyance.com/" TargetMode="External"/><Relationship Id="rId49" Type="http://schemas.openxmlformats.org/officeDocument/2006/relationships/hyperlink" Target="https://vaclaimsinsider.com/list-of-va-c-and-p-exam-contractors/" TargetMode="External"/><Relationship Id="rId57" Type="http://schemas.openxmlformats.org/officeDocument/2006/relationships/hyperlink" Target="https://onecallcm.com/" TargetMode="External"/><Relationship Id="rId106" Type="http://schemas.openxmlformats.org/officeDocument/2006/relationships/hyperlink" Target="https://www.neuroblu.ai/" TargetMode="External"/><Relationship Id="rId10" Type="http://schemas.openxmlformats.org/officeDocument/2006/relationships/hyperlink" Target="https://www.businesswire.com/news/home/20210524005177/en/IMCS-Group-Rebrands-as-Ascellus-in-Behavioral-Health-Expansion" TargetMode="External"/><Relationship Id="rId31" Type="http://schemas.openxmlformats.org/officeDocument/2006/relationships/hyperlink" Target="https://teamcenturion.com/" TargetMode="External"/><Relationship Id="rId44" Type="http://schemas.openxmlformats.org/officeDocument/2006/relationships/hyperlink" Target="https://bamboohealth.com/" TargetMode="External"/><Relationship Id="rId52" Type="http://schemas.openxmlformats.org/officeDocument/2006/relationships/hyperlink" Target="https://www.businesswire.com/news/home/20210524005177/en/IMCS-Group-Rebrands-as-Ascellus-in-Behavioral-Health-Expansion" TargetMode="External"/><Relationship Id="rId60" Type="http://schemas.openxmlformats.org/officeDocument/2006/relationships/hyperlink" Target="https://www.paradigmcorp.com/news/fully-integrated-family-focused-behavioral-health-support-drives-superior-outcomes/" TargetMode="External"/><Relationship Id="rId65" Type="http://schemas.openxmlformats.org/officeDocument/2006/relationships/hyperlink" Target="https://www.qtcm.com/" TargetMode="External"/><Relationship Id="rId73" Type="http://schemas.openxmlformats.org/officeDocument/2006/relationships/hyperlink" Target="https://vaclaimsinsider.com/list-of-va-c-and-p-exam-contractors/" TargetMode="External"/><Relationship Id="rId78" Type="http://schemas.openxmlformats.org/officeDocument/2006/relationships/hyperlink" Target="https://www.immigrationevaluationdirectory.com/listings/" TargetMode="External"/><Relationship Id="rId81" Type="http://schemas.openxmlformats.org/officeDocument/2006/relationships/hyperlink" Target="https://teamcenturion.com/" TargetMode="External"/><Relationship Id="rId86" Type="http://schemas.openxmlformats.org/officeDocument/2006/relationships/hyperlink" Target="https://www.geogroup.com/" TargetMode="External"/><Relationship Id="rId94" Type="http://schemas.openxmlformats.org/officeDocument/2006/relationships/hyperlink" Target="https://www.bakertilly.com/industries/healthcare-and-life-sciences/behavioral-health" TargetMode="External"/><Relationship Id="rId99" Type="http://schemas.openxmlformats.org/officeDocument/2006/relationships/hyperlink" Target="https://drexel.edu/cci/partnerships/corporate/current-partners/NeuroFlow/" TargetMode="External"/><Relationship Id="rId101" Type="http://schemas.openxmlformats.org/officeDocument/2006/relationships/hyperlink" Target="https://bamboohealth.com/" TargetMode="External"/><Relationship Id="rId4" Type="http://schemas.openxmlformats.org/officeDocument/2006/relationships/webSettings" Target="webSettings.xml"/><Relationship Id="rId9" Type="http://schemas.openxmlformats.org/officeDocument/2006/relationships/hyperlink" Target="https://www.businesswire.com/news/home/20210524005177/en/IMCS-Group-Rebrands-as-Ascellus-in-Behavioral-Health-Expansion" TargetMode="External"/><Relationship Id="rId13" Type="http://schemas.openxmlformats.org/officeDocument/2006/relationships/hyperlink" Target="https://onecallcm.com/" TargetMode="External"/><Relationship Id="rId18" Type="http://schemas.openxmlformats.org/officeDocument/2006/relationships/hyperlink" Target="https://www.paxhealth.net/pax-for-workers-compensation" TargetMode="External"/><Relationship Id="rId39" Type="http://schemas.openxmlformats.org/officeDocument/2006/relationships/hyperlink" Target="https://simitreehc.com/behavioral-health-overview/" TargetMode="External"/><Relationship Id="rId109" Type="http://schemas.openxmlformats.org/officeDocument/2006/relationships/fontTable" Target="fontTable.xml"/><Relationship Id="rId34" Type="http://schemas.openxmlformats.org/officeDocument/2006/relationships/hyperlink" Target="https://simplifyance.com/" TargetMode="External"/><Relationship Id="rId50" Type="http://schemas.openxmlformats.org/officeDocument/2006/relationships/hyperlink" Target="https://www.businesswire.com/news/home/20210524005177/en/IMCS-Group-Rebrands-as-Ascellus-in-Behavioral-Health-Expansion" TargetMode="External"/><Relationship Id="rId55" Type="http://schemas.openxmlformats.org/officeDocument/2006/relationships/hyperlink" Target="https://theimagroup.com/what-we-do/workers-compensation-solutions/" TargetMode="External"/><Relationship Id="rId76" Type="http://schemas.openxmlformats.org/officeDocument/2006/relationships/hyperlink" Target="https://immigrationpsychology.com/" TargetMode="External"/><Relationship Id="rId97" Type="http://schemas.openxmlformats.org/officeDocument/2006/relationships/hyperlink" Target="https://simitreehc.com/behavioral-health-overview/" TargetMode="External"/><Relationship Id="rId104" Type="http://schemas.openxmlformats.org/officeDocument/2006/relationships/hyperlink" Target="https://www.ntst.com/solutions/by-capability/data-analytics" TargetMode="External"/><Relationship Id="rId7" Type="http://schemas.openxmlformats.org/officeDocument/2006/relationships/hyperlink" Target="https://www.businesswire.com/news/home/20210524005177/en/IMCS-Group-Rebrands-as-Ascellus-in-Behavioral-Health-Expansion" TargetMode="External"/><Relationship Id="rId71" Type="http://schemas.openxmlformats.org/officeDocument/2006/relationships/hyperlink" Target="https://www.washingtontechnology.com/contracts/2025/01/va-extends-medical-disability-exam-contracts-worth-12b/401968/" TargetMode="External"/><Relationship Id="rId92" Type="http://schemas.openxmlformats.org/officeDocument/2006/relationships/hyperlink" Target="https://hatchcompliance.com/solution-compliance-consulting/" TargetMode="External"/><Relationship Id="rId2" Type="http://schemas.openxmlformats.org/officeDocument/2006/relationships/styles" Target="styles.xml"/><Relationship Id="rId29" Type="http://schemas.openxmlformats.org/officeDocument/2006/relationships/hyperlink" Target="https://immigrationpsychology.com/" TargetMode="External"/><Relationship Id="rId24" Type="http://schemas.openxmlformats.org/officeDocument/2006/relationships/hyperlink" Target="https://www.washingtontechnology.com/contracts/2025/01/va-extends-medical-disability-exam-contracts-worth-12b/401968/" TargetMode="External"/><Relationship Id="rId40" Type="http://schemas.openxmlformats.org/officeDocument/2006/relationships/hyperlink" Target="https://drexel.edu/cci/partnerships/corporate/current-partners/NeuroFlow/" TargetMode="External"/><Relationship Id="rId45" Type="http://schemas.openxmlformats.org/officeDocument/2006/relationships/hyperlink" Target="https://www.ntst.com/solutions/by-capability/data-analytics" TargetMode="External"/><Relationship Id="rId66" Type="http://schemas.openxmlformats.org/officeDocument/2006/relationships/hyperlink" Target="https://www.qtcm.com/" TargetMode="External"/><Relationship Id="rId87" Type="http://schemas.openxmlformats.org/officeDocument/2006/relationships/hyperlink" Target="https://www.geogroup.com/" TargetMode="External"/><Relationship Id="rId110" Type="http://schemas.openxmlformats.org/officeDocument/2006/relationships/theme" Target="theme/theme1.xml"/><Relationship Id="rId61" Type="http://schemas.openxmlformats.org/officeDocument/2006/relationships/hyperlink" Target="https://www.paradigmcorp.com/news/fully-integrated-family-focused-behavioral-health-support-drives-superior-outcomes/" TargetMode="External"/><Relationship Id="rId82" Type="http://schemas.openxmlformats.org/officeDocument/2006/relationships/hyperlink" Target="https://teamcenturion.com/" TargetMode="External"/><Relationship Id="rId19" Type="http://schemas.openxmlformats.org/officeDocument/2006/relationships/hyperlink" Target="https://www.qtcm.com/" TargetMode="External"/><Relationship Id="rId14" Type="http://schemas.openxmlformats.org/officeDocument/2006/relationships/hyperlink" Target="https://onecallcm.com/solutions/physical-therapy/" TargetMode="External"/><Relationship Id="rId30" Type="http://schemas.openxmlformats.org/officeDocument/2006/relationships/hyperlink" Target="https://www.immigrationevaluationdirectory.com/listings/" TargetMode="External"/><Relationship Id="rId35" Type="http://schemas.openxmlformats.org/officeDocument/2006/relationships/hyperlink" Target="https://simplifyance.com/" TargetMode="External"/><Relationship Id="rId56" Type="http://schemas.openxmlformats.org/officeDocument/2006/relationships/hyperlink" Target="https://onecallcm.com/" TargetMode="External"/><Relationship Id="rId77" Type="http://schemas.openxmlformats.org/officeDocument/2006/relationships/hyperlink" Target="https://immigrationpsychology.com/" TargetMode="External"/><Relationship Id="rId100" Type="http://schemas.openxmlformats.org/officeDocument/2006/relationships/hyperlink" Target="https://bamboohealth.com/" TargetMode="External"/><Relationship Id="rId105" Type="http://schemas.openxmlformats.org/officeDocument/2006/relationships/hyperlink" Target="https://www.ntst.com/solutions/by-capability/data-analytics" TargetMode="External"/><Relationship Id="rId8" Type="http://schemas.openxmlformats.org/officeDocument/2006/relationships/hyperlink" Target="https://www.businesswire.com/news/home/20210524005177/en/IMCS-Group-Rebrands-as-Ascellus-in-Behavioral-Health-Expansion" TargetMode="External"/><Relationship Id="rId51" Type="http://schemas.openxmlformats.org/officeDocument/2006/relationships/hyperlink" Target="https://www.businesswire.com/news/home/20210524005177/en/IMCS-Group-Rebrands-as-Ascellus-in-Behavioral-Health-Expansion" TargetMode="External"/><Relationship Id="rId72" Type="http://schemas.openxmlformats.org/officeDocument/2006/relationships/hyperlink" Target="https://vaclaimsinsider.com/list-of-va-c-and-p-exam-contractors/" TargetMode="External"/><Relationship Id="rId93" Type="http://schemas.openxmlformats.org/officeDocument/2006/relationships/hyperlink" Target="https://hatchcompliance.com/solution-compliance-consulting/" TargetMode="External"/><Relationship Id="rId98" Type="http://schemas.openxmlformats.org/officeDocument/2006/relationships/hyperlink" Target="https://drexel.edu/cci/partnerships/corporate/current-partners/NeuroFlow/" TargetMode="External"/><Relationship Id="rId3" Type="http://schemas.openxmlformats.org/officeDocument/2006/relationships/settings" Target="settings.xml"/><Relationship Id="rId25" Type="http://schemas.openxmlformats.org/officeDocument/2006/relationships/hyperlink" Target="https://vaclaimsinsider.com/list-of-va-c-and-p-exam-contractors/" TargetMode="External"/><Relationship Id="rId46" Type="http://schemas.openxmlformats.org/officeDocument/2006/relationships/hyperlink" Target="https://www.neuroblu.ai/" TargetMode="External"/><Relationship Id="rId67" Type="http://schemas.openxmlformats.org/officeDocument/2006/relationships/hyperlink" Target="https://www.washingtontechnology.com/contracts/2025/01/va-extends-medical-disability-exam-contracts-worth-12b/401968/" TargetMode="External"/><Relationship Id="rId20" Type="http://schemas.openxmlformats.org/officeDocument/2006/relationships/hyperlink" Target="https://www.washingtontechnology.com/contracts/2025/01/va-extends-medical-disability-exam-contracts-worth-12b/401968/" TargetMode="External"/><Relationship Id="rId41" Type="http://schemas.openxmlformats.org/officeDocument/2006/relationships/hyperlink" Target="https://drexel.edu/cci/partnerships/corporate/current-partners/NeuroFlow/" TargetMode="External"/><Relationship Id="rId62" Type="http://schemas.openxmlformats.org/officeDocument/2006/relationships/hyperlink" Target="https://www.paradigmcorp.com/news/fully-integrated-family-focused-behavioral-health-support-drives-superior-outcomes/" TargetMode="External"/><Relationship Id="rId83" Type="http://schemas.openxmlformats.org/officeDocument/2006/relationships/hyperlink" Target="https://teamcenturion.com/" TargetMode="External"/><Relationship Id="rId88" Type="http://schemas.openxmlformats.org/officeDocument/2006/relationships/hyperlink" Target="https://simplifyance.com/" TargetMode="External"/><Relationship Id="rId111"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B3BB2E549564084FC43B95F401D6F" ma:contentTypeVersion="7" ma:contentTypeDescription="Create a new document." ma:contentTypeScope="" ma:versionID="b616c283e360504153a2d7756cacda89">
  <xsd:schema xmlns:xsd="http://www.w3.org/2001/XMLSchema" xmlns:xs="http://www.w3.org/2001/XMLSchema" xmlns:p="http://schemas.microsoft.com/office/2006/metadata/properties" xmlns:ns1="http://schemas.microsoft.com/sharepoint/v3" xmlns:ns2="15b3150e-d951-47f6-8a76-bc84b4696756" xmlns:ns3="8decec3c-4895-4ccd-a827-84d92c711d61" xmlns:ns4="800c1269-9eb2-46c1-81fe-9746c8453f9a" xmlns:ns5="f3fd9d2e-7bd3-4ec4-9d9f-5e0eb2429ba5" targetNamespace="http://schemas.microsoft.com/office/2006/metadata/properties" ma:root="true" ma:fieldsID="4f63bfccc4b32a0a9e8c053528b01446" ns1:_="" ns2:_="" ns3:_="" ns4:_="" ns5:_="">
    <xsd:import namespace="http://schemas.microsoft.com/sharepoint/v3"/>
    <xsd:import namespace="15b3150e-d951-47f6-8a76-bc84b4696756"/>
    <xsd:import namespace="8decec3c-4895-4ccd-a827-84d92c711d61"/>
    <xsd:import namespace="800c1269-9eb2-46c1-81fe-9746c8453f9a"/>
    <xsd:import namespace="f3fd9d2e-7bd3-4ec4-9d9f-5e0eb2429b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4:lcf76f155ced4ddcb4097134ff3c332f" minOccurs="0"/>
                <xsd:element ref="ns5:TaxCatchAll" minOccurs="0"/>
                <xsd:element ref="ns1:_ip_UnifiedCompliancePolicyProperties" minOccurs="0"/>
                <xsd:element ref="ns1:_ip_UnifiedCompliancePolicyUIAc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b3150e-d951-47f6-8a76-bc84b4696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ecec3c-4895-4ccd-a827-84d92c711d6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0c1269-9eb2-46c1-81fe-9746c8453f9a"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d9dcc81-7629-4abb-8417-853523a652a3"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fd9d2e-7bd3-4ec4-9d9f-5e0eb2429ba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3f9f2498-dd46-41a8-bf09-a0335be7ef8b}" ma:internalName="TaxCatchAll" ma:showField="CatchAllData" ma:web="f3fd9d2e-7bd3-4ec4-9d9f-5e0eb2429b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3fd9d2e-7bd3-4ec4-9d9f-5e0eb2429ba5" xsi:nil="true"/>
    <_ip_UnifiedCompliancePolicyProperties xmlns="http://schemas.microsoft.com/sharepoint/v3" xsi:nil="true"/>
    <lcf76f155ced4ddcb4097134ff3c332f xmlns="800c1269-9eb2-46c1-81fe-9746c8453f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241DBF-5A52-4FA3-8476-93DA16781BB6}"/>
</file>

<file path=customXml/itemProps2.xml><?xml version="1.0" encoding="utf-8"?>
<ds:datastoreItem xmlns:ds="http://schemas.openxmlformats.org/officeDocument/2006/customXml" ds:itemID="{21224039-21C0-40D4-B6C1-4BEF46214FE1}"/>
</file>

<file path=customXml/itemProps3.xml><?xml version="1.0" encoding="utf-8"?>
<ds:datastoreItem xmlns:ds="http://schemas.openxmlformats.org/officeDocument/2006/customXml" ds:itemID="{3458C376-08F0-4FCD-8BF5-12FA4971BA3E}"/>
</file>

<file path=docProps/app.xml><?xml version="1.0" encoding="utf-8"?>
<Properties xmlns="http://schemas.openxmlformats.org/officeDocument/2006/extended-properties" xmlns:vt="http://schemas.openxmlformats.org/officeDocument/2006/docPropsVTypes">
  <Template>Normal</Template>
  <TotalTime>30</TotalTime>
  <Pages>14</Pages>
  <Words>6385</Words>
  <Characters>41187</Characters>
  <Application>Microsoft Office Word</Application>
  <DocSecurity>0</DocSecurity>
  <Lines>1211</Lines>
  <Paragraphs>1132</Paragraphs>
  <ScaleCrop>false</ScaleCrop>
  <Company/>
  <LinksUpToDate>false</LinksUpToDate>
  <CharactersWithSpaces>46440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 L</dc:creator>
  <cp:keywords/>
  <cp:lastModifiedBy>Y L</cp:lastModifiedBy>
  <cp:revision>15</cp:revision>
  <dcterms:created xsi:type="dcterms:W3CDTF">2025-11-07T20:55:00Z</dcterms:created>
  <dcterms:modified xsi:type="dcterms:W3CDTF">2025-11-09T17:41:00Z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0x010100FD8B3BB2E549564084FC43B95F401D6F</vt:lpwstr>
  </property>
</Properties>
</file>