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CC61" w14:textId="77777777" w:rsidR="000C483C" w:rsidRPr="00554293" w:rsidRDefault="000A1483" w:rsidP="00554293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通信原理</w:t>
      </w:r>
      <w:r w:rsidR="00554293" w:rsidRPr="00554293">
        <w:rPr>
          <w:sz w:val="44"/>
          <w:szCs w:val="44"/>
        </w:rPr>
        <w:t xml:space="preserve"> </w:t>
      </w:r>
      <w:r w:rsidR="00554293" w:rsidRPr="00554293">
        <w:rPr>
          <w:rFonts w:hint="eastAsia"/>
          <w:sz w:val="44"/>
          <w:szCs w:val="44"/>
        </w:rPr>
        <w:t>实验报告</w:t>
      </w:r>
    </w:p>
    <w:p w14:paraId="02568680" w14:textId="13D68003" w:rsidR="00554293" w:rsidRPr="000315C3" w:rsidRDefault="00554293">
      <w:pPr>
        <w:rPr>
          <w:rFonts w:hint="eastAsia"/>
        </w:rPr>
      </w:pPr>
      <w:r>
        <w:rPr>
          <w:rFonts w:hint="eastAsia"/>
        </w:rPr>
        <w:t>学号：</w:t>
      </w:r>
      <w:r w:rsidR="009D5D41">
        <w:rPr>
          <w:rFonts w:hint="eastAsia"/>
        </w:rPr>
        <w:t>2234112313</w:t>
      </w:r>
    </w:p>
    <w:p w14:paraId="4C728749" w14:textId="2C1AA08C" w:rsidR="00554293" w:rsidRDefault="00554293">
      <w:pPr>
        <w:rPr>
          <w:rFonts w:hint="eastAsia"/>
        </w:rPr>
      </w:pPr>
      <w:r>
        <w:rPr>
          <w:rFonts w:hint="eastAsia"/>
        </w:rPr>
        <w:t>班级：</w:t>
      </w:r>
      <w:r w:rsidR="009D5D41">
        <w:rPr>
          <w:rFonts w:hint="eastAsia"/>
        </w:rPr>
        <w:t>信息2301</w:t>
      </w:r>
    </w:p>
    <w:p w14:paraId="60BCCA7F" w14:textId="2F28CACB" w:rsidR="00554293" w:rsidRDefault="00554293">
      <w:pPr>
        <w:rPr>
          <w:rFonts w:hint="eastAsia"/>
        </w:rPr>
      </w:pPr>
      <w:r>
        <w:rPr>
          <w:rFonts w:hint="eastAsia"/>
        </w:rPr>
        <w:t>姓名：</w:t>
      </w:r>
      <w:r w:rsidR="009D5D41">
        <w:rPr>
          <w:rFonts w:hint="eastAsia"/>
        </w:rPr>
        <w:t>杜斯博</w:t>
      </w:r>
    </w:p>
    <w:p w14:paraId="45B145D9" w14:textId="77777777" w:rsidR="00444572" w:rsidRDefault="00444572">
      <w:pPr>
        <w:rPr>
          <w:rFonts w:hint="eastAsia"/>
        </w:rPr>
      </w:pPr>
    </w:p>
    <w:p w14:paraId="6A5B6C06" w14:textId="3E4F8983" w:rsidR="00554293" w:rsidRPr="00554293" w:rsidRDefault="0092169C" w:rsidP="00554293"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 xml:space="preserve">4 </w:t>
      </w:r>
      <w:r w:rsidR="005E6EC5">
        <w:rPr>
          <w:rFonts w:hint="eastAsia"/>
          <w:b/>
          <w:sz w:val="32"/>
          <w:szCs w:val="32"/>
        </w:rPr>
        <w:t>OFDM调制</w:t>
      </w:r>
    </w:p>
    <w:p w14:paraId="504C041C" w14:textId="66CBAB2D" w:rsidR="00554293" w:rsidRPr="00DD026C" w:rsidRDefault="00554293" w:rsidP="00554293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r w:rsidRPr="00DD026C">
        <w:rPr>
          <w:rFonts w:asciiTheme="minorEastAsia" w:eastAsiaTheme="minorEastAsia" w:hAnsiTheme="minorEastAsia" w:hint="eastAsia"/>
          <w:sz w:val="28"/>
          <w:szCs w:val="28"/>
        </w:rPr>
        <w:t>一 实验内容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386E37" w:rsidRPr="00DD026C">
        <w:rPr>
          <w:rFonts w:asciiTheme="minorEastAsia" w:eastAsiaTheme="minorEastAsia" w:hAnsiTheme="minorEastAsia" w:hint="eastAsia"/>
          <w:sz w:val="28"/>
          <w:szCs w:val="28"/>
        </w:rPr>
        <w:t>5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分）</w:t>
      </w:r>
    </w:p>
    <w:p w14:paraId="0F468F86" w14:textId="2B49F857" w:rsidR="00D15E33" w:rsidRPr="00DD026C" w:rsidRDefault="005E6EC5" w:rsidP="000A1483">
      <w:pPr>
        <w:pStyle w:val="a7"/>
        <w:numPr>
          <w:ilvl w:val="1"/>
          <w:numId w:val="4"/>
        </w:numPr>
        <w:ind w:firstLineChars="0"/>
        <w:rPr>
          <w:sz w:val="24"/>
          <w:szCs w:val="28"/>
        </w:rPr>
      </w:pPr>
      <w:r w:rsidRPr="00DD026C">
        <w:rPr>
          <w:rFonts w:hint="eastAsia"/>
          <w:sz w:val="24"/>
          <w:szCs w:val="28"/>
        </w:rPr>
        <w:t>OFDM调制解调</w:t>
      </w:r>
    </w:p>
    <w:p w14:paraId="5BB5769E" w14:textId="29831DDB" w:rsidR="009D5D41" w:rsidRPr="00DD026C" w:rsidRDefault="009D5D41" w:rsidP="009D5D41">
      <w:pPr>
        <w:ind w:left="420"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实验完成 OFDM 调制解调的搭建与验证。根据给定 MATLAB 程序，发送端产生同步序列、导频序列和数据序列，将比特映射到有效子载波进行调制，并对数据 OFDM 符号添加循环前缀，最终组成一帧时域发送信号。接收端对接收波形进行帧同步、频偏估计与补偿、去 CP 与 FFT、导频信道估计、频域均衡以及 BPSK 硬判决解调，最后恢复发送端的数据比特并观察误码及星座图情况。</w:t>
      </w:r>
    </w:p>
    <w:p w14:paraId="20FCC9FE" w14:textId="119CD490" w:rsidR="000230FE" w:rsidRPr="00DD026C" w:rsidRDefault="001266B6" w:rsidP="00554293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r w:rsidRPr="00DD026C">
        <w:rPr>
          <w:rFonts w:asciiTheme="minorEastAsia" w:eastAsiaTheme="minorEastAsia" w:hAnsiTheme="minorEastAsia" w:hint="eastAsia"/>
          <w:sz w:val="28"/>
          <w:szCs w:val="28"/>
        </w:rPr>
        <w:t xml:space="preserve">二 </w:t>
      </w:r>
      <w:r w:rsidR="00F70E33" w:rsidRPr="00DD026C">
        <w:rPr>
          <w:rFonts w:asciiTheme="minorEastAsia" w:eastAsiaTheme="minorEastAsia" w:hAnsiTheme="minorEastAsia" w:hint="eastAsia"/>
          <w:sz w:val="28"/>
          <w:szCs w:val="28"/>
        </w:rPr>
        <w:t>实验原理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F5300E" w:rsidRPr="00DD026C">
        <w:rPr>
          <w:rFonts w:asciiTheme="minorEastAsia" w:eastAsiaTheme="minorEastAsia" w:hAnsiTheme="minorEastAsia"/>
          <w:sz w:val="28"/>
          <w:szCs w:val="28"/>
        </w:rPr>
        <w:t>2</w:t>
      </w:r>
      <w:r w:rsidR="00A2387C" w:rsidRPr="00DD026C">
        <w:rPr>
          <w:rFonts w:asciiTheme="minorEastAsia" w:eastAsiaTheme="minorEastAsia" w:hAnsiTheme="minorEastAsia"/>
          <w:sz w:val="28"/>
          <w:szCs w:val="28"/>
        </w:rPr>
        <w:t>0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分）</w:t>
      </w:r>
    </w:p>
    <w:p w14:paraId="1CDDE599" w14:textId="32E327A1" w:rsidR="009C6C28" w:rsidRPr="00DD026C" w:rsidRDefault="00F5300E" w:rsidP="0092169C">
      <w:pPr>
        <w:pStyle w:val="a7"/>
        <w:numPr>
          <w:ilvl w:val="1"/>
          <w:numId w:val="7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OFDM正交多载波传输的基本</w:t>
      </w:r>
      <w:r w:rsidR="0092169C" w:rsidRPr="00DD026C">
        <w:rPr>
          <w:rFonts w:hint="eastAsia"/>
          <w:b/>
          <w:bCs/>
          <w:sz w:val="24"/>
          <w:szCs w:val="28"/>
        </w:rPr>
        <w:t>原理</w:t>
      </w:r>
      <w:r w:rsidR="00A2387C" w:rsidRPr="00DD026C">
        <w:rPr>
          <w:rFonts w:hint="eastAsia"/>
          <w:b/>
          <w:bCs/>
          <w:sz w:val="24"/>
          <w:szCs w:val="28"/>
        </w:rPr>
        <w:t>（</w:t>
      </w:r>
      <w:r w:rsidR="006843A7" w:rsidRPr="00DD026C">
        <w:rPr>
          <w:b/>
          <w:bCs/>
          <w:sz w:val="24"/>
          <w:szCs w:val="28"/>
        </w:rPr>
        <w:t>2</w:t>
      </w:r>
      <w:r w:rsidR="00A2387C" w:rsidRPr="00DD026C">
        <w:rPr>
          <w:b/>
          <w:bCs/>
          <w:sz w:val="24"/>
          <w:szCs w:val="28"/>
        </w:rPr>
        <w:t>0</w:t>
      </w:r>
      <w:r w:rsidR="00A2387C" w:rsidRPr="00DD026C">
        <w:rPr>
          <w:rFonts w:hint="eastAsia"/>
          <w:b/>
          <w:bCs/>
          <w:sz w:val="24"/>
          <w:szCs w:val="28"/>
        </w:rPr>
        <w:t>分）</w:t>
      </w:r>
    </w:p>
    <w:p w14:paraId="489A9995" w14:textId="389FA0CD" w:rsidR="00AA4D1C" w:rsidRPr="00DD026C" w:rsidRDefault="00AA4D1C" w:rsidP="00AA4D1C">
      <w:pPr>
        <w:ind w:left="420" w:firstLine="420"/>
        <w:rPr>
          <w:sz w:val="24"/>
          <w:szCs w:val="28"/>
        </w:rPr>
      </w:pPr>
      <w:r w:rsidRPr="00DD026C">
        <w:rPr>
          <w:rFonts w:hint="eastAsia"/>
          <w:sz w:val="24"/>
          <w:szCs w:val="28"/>
        </w:rPr>
        <w:t>OFDM 的核心思想是将串行数据分配到多个并行子载波上传输。与传统频分复用不同，OFDM 中各子载波的频谱可以相互重叠，但子载波间隔满足正交条件，因此在接收端仍可通过 FFT 将各个子载波分离。若有效符号时间为</w:t>
      </w:r>
      <w:r w:rsidRPr="00DD026C">
        <w:rPr>
          <w:rFonts w:hint="eastAsia"/>
          <w:position w:val="-12"/>
          <w:sz w:val="24"/>
          <w:szCs w:val="28"/>
        </w:rPr>
        <w:object w:dxaOrig="260" w:dyaOrig="360" w14:anchorId="7D1D1E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pt;height:18pt" o:ole="">
            <v:imagedata r:id="rId7" o:title=""/>
          </v:shape>
          <o:OLEObject Type="Embed" ProgID="Equation.DSMT4" ShapeID="_x0000_i1027" DrawAspect="Content" ObjectID="_1844160389" r:id="rId8"/>
        </w:object>
      </w:r>
      <w:r w:rsidRPr="00DD026C">
        <w:rPr>
          <w:rFonts w:hint="eastAsia"/>
          <w:sz w:val="24"/>
          <w:szCs w:val="28"/>
        </w:rPr>
        <w:t>，子载波间隔为</w:t>
      </w:r>
      <w:r w:rsidRPr="00DD026C">
        <w:rPr>
          <w:rFonts w:hint="eastAsia"/>
          <w:position w:val="-30"/>
          <w:sz w:val="24"/>
          <w:szCs w:val="28"/>
        </w:rPr>
        <w:object w:dxaOrig="820" w:dyaOrig="680" w14:anchorId="543F7EAD">
          <v:shape id="_x0000_i1030" type="#_x0000_t75" style="width:41pt;height:34pt" o:ole="">
            <v:imagedata r:id="rId9" o:title=""/>
          </v:shape>
          <o:OLEObject Type="Embed" ProgID="Equation.DSMT4" ShapeID="_x0000_i1030" DrawAspect="Content" ObjectID="_1844160390" r:id="rId10"/>
        </w:object>
      </w:r>
      <w:r w:rsidRPr="00DD026C">
        <w:rPr>
          <w:rFonts w:hint="eastAsia"/>
          <w:sz w:val="24"/>
          <w:szCs w:val="28"/>
        </w:rPr>
        <w:t>，则不同子载波在一个 OFDM 符号周期内的积分内积为零，即相互正交。</w:t>
      </w:r>
    </w:p>
    <w:p w14:paraId="4096689C" w14:textId="6AF35374" w:rsidR="00AA4D1C" w:rsidRPr="00DD026C" w:rsidRDefault="00AA4D1C" w:rsidP="00AA4D1C">
      <w:pPr>
        <w:ind w:left="420" w:firstLine="420"/>
        <w:rPr>
          <w:sz w:val="24"/>
          <w:szCs w:val="28"/>
        </w:rPr>
      </w:pPr>
      <w:r w:rsidRPr="00DD026C">
        <w:rPr>
          <w:rFonts w:hint="eastAsia"/>
          <w:sz w:val="24"/>
          <w:szCs w:val="28"/>
        </w:rPr>
        <w:t>从频谱角度看，每个 OFDM 子载波的频谱峰值位置正好落在其他子载</w:t>
      </w:r>
      <w:r w:rsidRPr="00DD026C">
        <w:rPr>
          <w:rFonts w:hint="eastAsia"/>
          <w:sz w:val="24"/>
          <w:szCs w:val="28"/>
        </w:rPr>
        <w:lastRenderedPageBreak/>
        <w:t>波频谱的零点处，因此虽然频谱重叠，但在 FFT 采样点处不会互相干扰。这种“频谱重叠但正交可分离”的特点使 OFDM 具有较高频谱利用率</w:t>
      </w:r>
      <w:r w:rsidRPr="00DD026C">
        <w:rPr>
          <w:rFonts w:hint="eastAsia"/>
          <w:sz w:val="24"/>
          <w:szCs w:val="28"/>
        </w:rPr>
        <w:t>。</w:t>
      </w:r>
    </w:p>
    <w:p w14:paraId="7A8735F9" w14:textId="037C2013" w:rsidR="004F5090" w:rsidRPr="00DD026C" w:rsidRDefault="004F5090" w:rsidP="00AA4D1C">
      <w:pPr>
        <w:ind w:left="420" w:firstLine="420"/>
        <w:rPr>
          <w:rFonts w:hint="eastAsia"/>
          <w:sz w:val="24"/>
          <w:szCs w:val="28"/>
        </w:rPr>
      </w:pPr>
      <w:r w:rsidRPr="00DD026C">
        <w:rPr>
          <w:sz w:val="24"/>
          <w:szCs w:val="28"/>
        </w:rPr>
        <w:t>实际系统中，同步误差、载波频偏和多径信道都会破坏这种理想正交性，实验接收端依次通过同步算法确定</w:t>
      </w:r>
      <w:r w:rsidRPr="00DD026C">
        <w:rPr>
          <w:rFonts w:hint="eastAsia"/>
          <w:sz w:val="24"/>
          <w:szCs w:val="28"/>
        </w:rPr>
        <w:t>帧</w:t>
      </w:r>
      <w:r w:rsidRPr="00DD026C">
        <w:rPr>
          <w:sz w:val="24"/>
          <w:szCs w:val="28"/>
        </w:rPr>
        <w:t>位置，通过两个导频的相位差估计并补偿频偏，通过已知导频估计每个有效子载波的信道响应，并在频域除以信道估计完成均衡，最终实现 BPSK 数据的正确判决。</w:t>
      </w:r>
    </w:p>
    <w:p w14:paraId="1C522B88" w14:textId="0599E282" w:rsidR="0092169C" w:rsidRPr="00DD026C" w:rsidRDefault="001266B6" w:rsidP="00554293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r w:rsidRPr="00DD026C">
        <w:rPr>
          <w:rFonts w:asciiTheme="minorEastAsia" w:eastAsiaTheme="minorEastAsia" w:hAnsiTheme="minorEastAsia" w:hint="eastAsia"/>
          <w:sz w:val="28"/>
          <w:szCs w:val="28"/>
        </w:rPr>
        <w:t>三</w:t>
      </w:r>
      <w:r w:rsidR="00554293" w:rsidRPr="00DD026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F5300E" w:rsidRPr="00DD026C">
        <w:rPr>
          <w:rFonts w:asciiTheme="minorEastAsia" w:eastAsiaTheme="minorEastAsia" w:hAnsiTheme="minorEastAsia" w:hint="eastAsia"/>
          <w:sz w:val="28"/>
          <w:szCs w:val="28"/>
        </w:rPr>
        <w:t>实验过程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F5300E" w:rsidRPr="00DD026C">
        <w:rPr>
          <w:rFonts w:asciiTheme="minorEastAsia" w:eastAsiaTheme="minorEastAsia" w:hAnsiTheme="minorEastAsia"/>
          <w:sz w:val="28"/>
          <w:szCs w:val="28"/>
        </w:rPr>
        <w:t>3</w:t>
      </w:r>
      <w:r w:rsidR="00444D10" w:rsidRPr="00DD026C">
        <w:rPr>
          <w:rFonts w:asciiTheme="minorEastAsia" w:eastAsiaTheme="minorEastAsia" w:hAnsiTheme="minorEastAsia"/>
          <w:sz w:val="28"/>
          <w:szCs w:val="28"/>
        </w:rPr>
        <w:t>5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分）</w:t>
      </w:r>
    </w:p>
    <w:p w14:paraId="0E22BB72" w14:textId="5AE2D6B5" w:rsidR="00F5300E" w:rsidRPr="00DD026C" w:rsidRDefault="00F5300E" w:rsidP="00F5300E">
      <w:pPr>
        <w:pStyle w:val="a7"/>
        <w:numPr>
          <w:ilvl w:val="1"/>
          <w:numId w:val="9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发送端处理的流程框图</w:t>
      </w:r>
    </w:p>
    <w:p w14:paraId="7BD856DA" w14:textId="4AE7B964" w:rsidR="004F5090" w:rsidRDefault="004F5090" w:rsidP="004F5090">
      <w:r>
        <w:rPr>
          <w:noProof/>
        </w:rPr>
        <w:drawing>
          <wp:inline distT="0" distB="0" distL="0" distR="0" wp14:anchorId="33C78CB2" wp14:editId="22235D4C">
            <wp:extent cx="5274310" cy="29400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3"/>
                    <a:stretch/>
                  </pic:blipFill>
                  <pic:spPr bwMode="auto"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1A489" w14:textId="48B25C2C" w:rsidR="004F5090" w:rsidRPr="00DD026C" w:rsidRDefault="004F5090" w:rsidP="004F5090">
      <w:pPr>
        <w:ind w:left="420" w:firstLine="420"/>
        <w:rPr>
          <w:rFonts w:hint="eastAsia"/>
          <w:sz w:val="24"/>
          <w:szCs w:val="28"/>
        </w:rPr>
      </w:pPr>
      <w:r w:rsidRPr="00DD026C">
        <w:rPr>
          <w:rFonts w:ascii="Calibri" w:hAnsi="Calibri"/>
          <w:sz w:val="24"/>
          <w:szCs w:val="28"/>
        </w:rPr>
        <w:t>参考</w:t>
      </w:r>
      <w:r w:rsidRPr="00DD026C">
        <w:rPr>
          <w:rFonts w:ascii="Calibri" w:hAnsi="Calibri"/>
          <w:sz w:val="24"/>
          <w:szCs w:val="28"/>
        </w:rPr>
        <w:t xml:space="preserve"> Transmitter.m</w:t>
      </w:r>
      <w:r w:rsidRPr="00DD026C">
        <w:rPr>
          <w:rFonts w:ascii="Calibri" w:hAnsi="Calibri"/>
          <w:sz w:val="24"/>
          <w:szCs w:val="28"/>
        </w:rPr>
        <w:t>，发送端首先设置</w:t>
      </w:r>
      <w:r w:rsidRPr="00DD026C">
        <w:rPr>
          <w:rFonts w:ascii="Calibri" w:hAnsi="Calibri"/>
          <w:sz w:val="24"/>
          <w:szCs w:val="28"/>
        </w:rPr>
        <w:t xml:space="preserve"> NumFFT=128</w:t>
      </w:r>
      <w:r w:rsidRPr="00DD026C">
        <w:rPr>
          <w:rFonts w:ascii="Calibri" w:hAnsi="Calibri"/>
          <w:sz w:val="24"/>
          <w:szCs w:val="28"/>
        </w:rPr>
        <w:t>、</w:t>
      </w:r>
      <w:r w:rsidRPr="00DD026C">
        <w:rPr>
          <w:rFonts w:ascii="Calibri" w:hAnsi="Calibri"/>
          <w:sz w:val="24"/>
          <w:szCs w:val="28"/>
        </w:rPr>
        <w:t>NumSyncPreamble=32</w:t>
      </w:r>
      <w:r w:rsidRPr="00DD026C">
        <w:rPr>
          <w:rFonts w:ascii="Calibri" w:hAnsi="Calibri"/>
          <w:sz w:val="24"/>
          <w:szCs w:val="28"/>
        </w:rPr>
        <w:t>、</w:t>
      </w:r>
      <w:r w:rsidRPr="00DD026C">
        <w:rPr>
          <w:rFonts w:ascii="Calibri" w:hAnsi="Calibri"/>
          <w:sz w:val="24"/>
          <w:szCs w:val="28"/>
        </w:rPr>
        <w:t>NumCP=16</w:t>
      </w:r>
      <w:r w:rsidRPr="00DD026C">
        <w:rPr>
          <w:rFonts w:ascii="Calibri" w:hAnsi="Calibri"/>
          <w:sz w:val="24"/>
          <w:szCs w:val="28"/>
        </w:rPr>
        <w:t>；随后由</w:t>
      </w:r>
      <w:r w:rsidRPr="00DD026C">
        <w:rPr>
          <w:rFonts w:ascii="Calibri" w:hAnsi="Calibri"/>
          <w:sz w:val="24"/>
          <w:szCs w:val="28"/>
        </w:rPr>
        <w:t xml:space="preserve"> GetSyncBits</w:t>
      </w:r>
      <w:r w:rsidRPr="00DD026C">
        <w:rPr>
          <w:rFonts w:ascii="Calibri" w:hAnsi="Calibri"/>
          <w:sz w:val="24"/>
          <w:szCs w:val="28"/>
        </w:rPr>
        <w:t>、</w:t>
      </w:r>
      <w:r w:rsidRPr="00DD026C">
        <w:rPr>
          <w:rFonts w:ascii="Calibri" w:hAnsi="Calibri"/>
          <w:sz w:val="24"/>
          <w:szCs w:val="28"/>
        </w:rPr>
        <w:t>GetPilotBits</w:t>
      </w:r>
      <w:r w:rsidRPr="00DD026C">
        <w:rPr>
          <w:rFonts w:ascii="Calibri" w:hAnsi="Calibri"/>
          <w:sz w:val="24"/>
          <w:szCs w:val="28"/>
        </w:rPr>
        <w:t>、</w:t>
      </w:r>
      <w:r w:rsidRPr="00DD026C">
        <w:rPr>
          <w:rFonts w:ascii="Calibri" w:hAnsi="Calibri"/>
          <w:sz w:val="24"/>
          <w:szCs w:val="28"/>
        </w:rPr>
        <w:t xml:space="preserve">GetDataBits </w:t>
      </w:r>
      <w:r w:rsidRPr="00DD026C">
        <w:rPr>
          <w:rFonts w:ascii="Calibri" w:hAnsi="Calibri"/>
          <w:sz w:val="24"/>
          <w:szCs w:val="28"/>
        </w:rPr>
        <w:t>分别产生同步比特、导频比特和数据比特。各类比特经过</w:t>
      </w:r>
      <w:r w:rsidRPr="00DD026C">
        <w:rPr>
          <w:rFonts w:ascii="Calibri" w:hAnsi="Calibri"/>
          <w:sz w:val="24"/>
          <w:szCs w:val="28"/>
        </w:rPr>
        <w:t xml:space="preserve"> OfdmSignalModulation </w:t>
      </w:r>
      <w:r w:rsidRPr="00DD026C">
        <w:rPr>
          <w:rFonts w:ascii="Calibri" w:hAnsi="Calibri"/>
          <w:sz w:val="24"/>
          <w:szCs w:val="28"/>
        </w:rPr>
        <w:t>函数完成</w:t>
      </w:r>
      <w:r w:rsidRPr="00DD026C">
        <w:rPr>
          <w:rFonts w:ascii="Calibri" w:hAnsi="Calibri"/>
          <w:sz w:val="24"/>
          <w:szCs w:val="28"/>
        </w:rPr>
        <w:t xml:space="preserve"> BPSK </w:t>
      </w:r>
      <w:r w:rsidRPr="00DD026C">
        <w:rPr>
          <w:rFonts w:ascii="Calibri" w:hAnsi="Calibri"/>
          <w:sz w:val="24"/>
          <w:szCs w:val="28"/>
        </w:rPr>
        <w:t>映射、子载波映射和</w:t>
      </w:r>
      <w:r w:rsidRPr="00DD026C">
        <w:rPr>
          <w:rFonts w:ascii="Calibri" w:hAnsi="Calibri"/>
          <w:sz w:val="24"/>
          <w:szCs w:val="28"/>
        </w:rPr>
        <w:t xml:space="preserve"> IFFT </w:t>
      </w:r>
      <w:r w:rsidRPr="00DD026C">
        <w:rPr>
          <w:rFonts w:ascii="Calibri" w:hAnsi="Calibri"/>
          <w:sz w:val="24"/>
          <w:szCs w:val="28"/>
        </w:rPr>
        <w:t>调制，其中同步符号和导频符号不加</w:t>
      </w:r>
      <w:r w:rsidRPr="00DD026C">
        <w:rPr>
          <w:rFonts w:ascii="Calibri" w:hAnsi="Calibri"/>
          <w:sz w:val="24"/>
          <w:szCs w:val="28"/>
        </w:rPr>
        <w:t xml:space="preserve"> CP</w:t>
      </w:r>
      <w:r w:rsidRPr="00DD026C">
        <w:rPr>
          <w:rFonts w:ascii="Calibri" w:hAnsi="Calibri"/>
          <w:sz w:val="24"/>
          <w:szCs w:val="28"/>
        </w:rPr>
        <w:t>，数据符号添加</w:t>
      </w:r>
      <w:r w:rsidRPr="00DD026C">
        <w:rPr>
          <w:rFonts w:ascii="Calibri" w:hAnsi="Calibri"/>
          <w:sz w:val="24"/>
          <w:szCs w:val="28"/>
        </w:rPr>
        <w:t xml:space="preserve"> 16 </w:t>
      </w:r>
      <w:r w:rsidRPr="00DD026C">
        <w:rPr>
          <w:rFonts w:ascii="Calibri" w:hAnsi="Calibri"/>
          <w:sz w:val="24"/>
          <w:szCs w:val="28"/>
        </w:rPr>
        <w:t>点</w:t>
      </w:r>
      <w:r w:rsidRPr="00DD026C">
        <w:rPr>
          <w:rFonts w:ascii="Calibri" w:hAnsi="Calibri"/>
          <w:sz w:val="24"/>
          <w:szCs w:val="28"/>
        </w:rPr>
        <w:t xml:space="preserve"> CP</w:t>
      </w:r>
      <w:r w:rsidRPr="00DD026C">
        <w:rPr>
          <w:rFonts w:ascii="Calibri" w:hAnsi="Calibri"/>
          <w:sz w:val="24"/>
          <w:szCs w:val="28"/>
        </w:rPr>
        <w:t>。</w:t>
      </w:r>
    </w:p>
    <w:p w14:paraId="7E1F8FB0" w14:textId="77777777" w:rsidR="004F5090" w:rsidRPr="00DD026C" w:rsidRDefault="00F5300E" w:rsidP="004F5090">
      <w:pPr>
        <w:pStyle w:val="a7"/>
        <w:numPr>
          <w:ilvl w:val="1"/>
          <w:numId w:val="9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发送端一帧数据里的OFDM符号结构</w:t>
      </w:r>
    </w:p>
    <w:p w14:paraId="66D37B2B" w14:textId="2A684B5A" w:rsidR="004F5090" w:rsidRDefault="004F5090" w:rsidP="004F5090">
      <w:pPr>
        <w:ind w:left="425"/>
      </w:pPr>
      <w:r>
        <w:rPr>
          <w:noProof/>
        </w:rPr>
        <w:lastRenderedPageBreak/>
        <w:drawing>
          <wp:inline distT="0" distB="0" distL="0" distR="0" wp14:anchorId="7298C177" wp14:editId="4F019043">
            <wp:extent cx="5271246" cy="81280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dm_frame_structure.png"/>
                    <pic:cNvPicPr/>
                  </pic:nvPicPr>
                  <pic:blipFill rotWithShape="1">
                    <a:blip r:embed="rId12"/>
                    <a:srcRect b="25364"/>
                    <a:stretch/>
                  </pic:blipFill>
                  <pic:spPr bwMode="auto">
                    <a:xfrm>
                      <a:off x="0" y="0"/>
                      <a:ext cx="5274310" cy="81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11B7A" w14:textId="3FF468CD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NumFFT</w:t>
      </w:r>
      <w:r w:rsidR="00DD026C">
        <w:rPr>
          <w:rFonts w:hint="eastAsia"/>
          <w:sz w:val="24"/>
          <w:szCs w:val="28"/>
        </w:rPr>
        <w:t>点数</w:t>
      </w:r>
      <w:r w:rsidRP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12</w:t>
      </w:r>
      <w:r w:rsidRPr="00DD026C">
        <w:rPr>
          <w:rFonts w:hint="eastAsia"/>
          <w:sz w:val="24"/>
          <w:szCs w:val="28"/>
        </w:rPr>
        <w:t>8点</w:t>
      </w:r>
      <w:r w:rsidRPr="00DD026C">
        <w:rPr>
          <w:rFonts w:hint="eastAsia"/>
          <w:sz w:val="24"/>
          <w:szCs w:val="28"/>
        </w:rPr>
        <w:t>决定 OFDM 主体符号长度，也决定 IFFT/FFT 的点数。</w:t>
      </w:r>
    </w:p>
    <w:p w14:paraId="6F97BEF4" w14:textId="3196FD1D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子载波数</w:t>
      </w:r>
      <w:r w:rsid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108</w:t>
      </w:r>
      <w:r w:rsidRPr="00DD026C">
        <w:rPr>
          <w:rFonts w:hint="eastAsia"/>
          <w:sz w:val="24"/>
          <w:szCs w:val="28"/>
        </w:rPr>
        <w:t>点，</w:t>
      </w:r>
      <w:r w:rsidRPr="00DD026C">
        <w:rPr>
          <w:rFonts w:hint="eastAsia"/>
          <w:sz w:val="24"/>
          <w:szCs w:val="28"/>
        </w:rPr>
        <w:t>每个OFDM 数据符号中承载调制符号的子载波个数。</w:t>
      </w:r>
    </w:p>
    <w:p w14:paraId="2B859A37" w14:textId="47115A61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循环前缀 NumCP</w:t>
      </w:r>
      <w:r w:rsidRPr="00DD026C">
        <w:rPr>
          <w:rFonts w:hint="eastAsia"/>
          <w:sz w:val="24"/>
          <w:szCs w:val="28"/>
        </w:rPr>
        <w:t xml:space="preserve"> ：</w:t>
      </w:r>
      <w:r w:rsidRPr="00DD026C">
        <w:rPr>
          <w:rFonts w:hint="eastAsia"/>
          <w:sz w:val="24"/>
          <w:szCs w:val="28"/>
        </w:rPr>
        <w:t>16</w:t>
      </w:r>
      <w:r w:rsidRPr="00DD026C">
        <w:rPr>
          <w:rFonts w:hint="eastAsia"/>
          <w:sz w:val="24"/>
          <w:szCs w:val="28"/>
        </w:rPr>
        <w:t>点。</w:t>
      </w:r>
    </w:p>
    <w:p w14:paraId="3F7A0852" w14:textId="7DC71A1F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数据 OFDM 符号数</w:t>
      </w:r>
      <w:r w:rsidRPr="00DD026C">
        <w:rPr>
          <w:rFonts w:hint="eastAsia"/>
          <w:sz w:val="24"/>
          <w:szCs w:val="28"/>
        </w:rPr>
        <w:tab/>
      </w:r>
      <w:r w:rsidRP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18</w:t>
      </w:r>
      <w:r w:rsidRPr="00DD026C">
        <w:rPr>
          <w:rFonts w:hint="eastAsia"/>
          <w:sz w:val="24"/>
          <w:szCs w:val="28"/>
        </w:rPr>
        <w:t>，</w:t>
      </w:r>
      <w:r w:rsidRPr="00DD026C">
        <w:rPr>
          <w:rFonts w:hint="eastAsia"/>
          <w:sz w:val="24"/>
          <w:szCs w:val="28"/>
        </w:rPr>
        <w:t>一帧中连续发送 18 个数据 OFDM 符号。</w:t>
      </w:r>
    </w:p>
    <w:p w14:paraId="479E118C" w14:textId="36654C90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数据比特矩阵</w:t>
      </w:r>
      <w:r w:rsidRP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108×18</w:t>
      </w:r>
      <w:r w:rsidRPr="00DD026C">
        <w:rPr>
          <w:rFonts w:hint="eastAsia"/>
          <w:sz w:val="24"/>
          <w:szCs w:val="28"/>
        </w:rPr>
        <w:tab/>
        <w:t>BPSK 情况下共承载 1944 bit。</w:t>
      </w:r>
    </w:p>
    <w:p w14:paraId="161406F2" w14:textId="52372759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数据时域采样点</w:t>
      </w:r>
      <w:r w:rsidRP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144×18=2592</w:t>
      </w:r>
      <w:r w:rsidRPr="00DD026C">
        <w:rPr>
          <w:rFonts w:hint="eastAsia"/>
          <w:sz w:val="24"/>
          <w:szCs w:val="28"/>
        </w:rPr>
        <w:t>，</w:t>
      </w:r>
      <w:r w:rsidRPr="00DD026C">
        <w:rPr>
          <w:rFonts w:hint="eastAsia"/>
          <w:sz w:val="24"/>
          <w:szCs w:val="28"/>
        </w:rPr>
        <w:t>每个数据符号为 128 点主体加 16 点 CP。</w:t>
      </w:r>
    </w:p>
    <w:p w14:paraId="2A44710E" w14:textId="2F4188CF" w:rsidR="004F5090" w:rsidRPr="00DD026C" w:rsidRDefault="004F5090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整帧长度</w:t>
      </w:r>
      <w:r w:rsidRPr="00DD026C">
        <w:rPr>
          <w:rFonts w:hint="eastAsia"/>
          <w:sz w:val="24"/>
          <w:szCs w:val="28"/>
        </w:rPr>
        <w:t>：</w:t>
      </w:r>
      <w:r w:rsidRPr="00DD026C">
        <w:rPr>
          <w:rFonts w:hint="eastAsia"/>
          <w:sz w:val="24"/>
          <w:szCs w:val="28"/>
        </w:rPr>
        <w:t>3040</w:t>
      </w:r>
      <w:r w:rsidRPr="00DD026C">
        <w:rPr>
          <w:rFonts w:hint="eastAsia"/>
          <w:sz w:val="24"/>
          <w:szCs w:val="28"/>
        </w:rPr>
        <w:t>=</w:t>
      </w:r>
      <w:r w:rsidRPr="00DD026C">
        <w:rPr>
          <w:rFonts w:hint="eastAsia"/>
          <w:sz w:val="24"/>
          <w:szCs w:val="28"/>
        </w:rPr>
        <w:t>32+32+128+128+128+2592。</w:t>
      </w:r>
    </w:p>
    <w:p w14:paraId="220A62C1" w14:textId="44E38C9B" w:rsidR="00F5300E" w:rsidRPr="00DD026C" w:rsidRDefault="00F5300E" w:rsidP="00F5300E">
      <w:pPr>
        <w:pStyle w:val="a7"/>
        <w:numPr>
          <w:ilvl w:val="1"/>
          <w:numId w:val="9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接收端处理的流程框图</w:t>
      </w:r>
    </w:p>
    <w:p w14:paraId="37A4BEC5" w14:textId="063B2030" w:rsidR="00A22DA7" w:rsidRDefault="00A22DA7" w:rsidP="00DD02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5DF6FD" wp14:editId="5CB78C16">
            <wp:extent cx="5274310" cy="38989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0"/>
                    <a:stretch/>
                  </pic:blipFill>
                  <pic:spPr bwMode="auto"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30EBD" w14:textId="1AD34FAF" w:rsidR="004F5090" w:rsidRPr="00DD026C" w:rsidRDefault="004F5090" w:rsidP="00A22DA7">
      <w:pPr>
        <w:ind w:left="425" w:firstLine="360"/>
        <w:jc w:val="left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参考 Receiver.m，接收端首先把输入 RxSignal 整理为列向量，然后根据同步段、导频段和数据段长度计算整帧长度 NumRadioFrame=3040。接</w:t>
      </w:r>
      <w:r w:rsidRPr="00DD026C">
        <w:rPr>
          <w:rFonts w:hint="eastAsia"/>
          <w:sz w:val="24"/>
          <w:szCs w:val="28"/>
        </w:rPr>
        <w:lastRenderedPageBreak/>
        <w:t>着调用 SyncRxSignalImproved1 进行帧同步，截取从 StartIdx 开始的一整帧信号。之后接收端先提取两个导频 OFDM 符号用于频偏估计，完成频偏补偿后再重新提取导频和数据，最后进行 OFDM 解调、信道估计、频域均衡和 BPSK 判决。</w:t>
      </w:r>
    </w:p>
    <w:p w14:paraId="037B4668" w14:textId="2A728B6B" w:rsidR="00F5300E" w:rsidRPr="00DD026C" w:rsidRDefault="00F5300E" w:rsidP="00F5300E">
      <w:pPr>
        <w:pStyle w:val="a7"/>
        <w:numPr>
          <w:ilvl w:val="1"/>
          <w:numId w:val="9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接收端对一帧数据的OFDM符号拆解步骤</w:t>
      </w:r>
    </w:p>
    <w:p w14:paraId="4CCC0BEA" w14:textId="44895B10" w:rsidR="00A22DA7" w:rsidRPr="00DD026C" w:rsidRDefault="00A22DA7" w:rsidP="00A22DA7">
      <w:pPr>
        <w:pStyle w:val="a7"/>
        <w:numPr>
          <w:ilvl w:val="0"/>
          <w:numId w:val="10"/>
        </w:numPr>
        <w:ind w:firstLineChars="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计算同步段长度 NumSyncSymb=32×2+128=192 点。</w:t>
      </w:r>
    </w:p>
    <w:p w14:paraId="4AF1F456" w14:textId="3CB7E572" w:rsidR="00A22DA7" w:rsidRPr="00DD026C" w:rsidRDefault="00A22DA7" w:rsidP="00A22DA7">
      <w:pPr>
        <w:pStyle w:val="a7"/>
        <w:numPr>
          <w:ilvl w:val="0"/>
          <w:numId w:val="10"/>
        </w:numPr>
        <w:ind w:firstLineChars="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计算导频段长度 NumPilotSymb=128×2=256 点，导频在整帧中的位置为第 193 点到第 448 点。</w:t>
      </w:r>
    </w:p>
    <w:p w14:paraId="3F376966" w14:textId="032431BF" w:rsidR="00A22DA7" w:rsidRPr="00DD026C" w:rsidRDefault="00A22DA7" w:rsidP="00A22DA7">
      <w:pPr>
        <w:pStyle w:val="a7"/>
        <w:numPr>
          <w:ilvl w:val="0"/>
          <w:numId w:val="10"/>
        </w:numPr>
        <w:ind w:firstLineChars="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计算数据段长度 NumDataSymb=(128+16)×18=2592 点，数据从整帧第 449 点开始，到帧尾结束。</w:t>
      </w:r>
    </w:p>
    <w:p w14:paraId="4BD345F2" w14:textId="523DCB56" w:rsidR="00A22DA7" w:rsidRPr="00DD026C" w:rsidRDefault="00A22DA7" w:rsidP="00A22DA7">
      <w:pPr>
        <w:pStyle w:val="a7"/>
        <w:numPr>
          <w:ilvl w:val="0"/>
          <w:numId w:val="10"/>
        </w:numPr>
        <w:ind w:firstLineChars="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将导频段 reshape 为 128×2，每一列是一个导频 OFDM 符号。</w:t>
      </w:r>
    </w:p>
    <w:p w14:paraId="4EB378C1" w14:textId="2CECB2E4" w:rsidR="00A22DA7" w:rsidRPr="00DD026C" w:rsidRDefault="00A22DA7" w:rsidP="00A22DA7">
      <w:pPr>
        <w:pStyle w:val="a7"/>
        <w:numPr>
          <w:ilvl w:val="0"/>
          <w:numId w:val="10"/>
        </w:numPr>
        <w:ind w:firstLineChars="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将数据段 reshape 为 144×18，每一列是一个带 CP 的数据 OFDM 符号。</w:t>
      </w:r>
    </w:p>
    <w:p w14:paraId="075B4DA2" w14:textId="0273BDD7" w:rsidR="00444D10" w:rsidRPr="00DD026C" w:rsidRDefault="00444D10" w:rsidP="00F5300E">
      <w:pPr>
        <w:pStyle w:val="a7"/>
        <w:numPr>
          <w:ilvl w:val="1"/>
          <w:numId w:val="9"/>
        </w:numPr>
        <w:ind w:firstLineChars="0"/>
        <w:rPr>
          <w:b/>
          <w:bCs/>
        </w:rPr>
      </w:pPr>
      <w:r w:rsidRPr="00DD026C">
        <w:rPr>
          <w:rFonts w:hint="eastAsia"/>
          <w:b/>
          <w:bCs/>
          <w:sz w:val="24"/>
          <w:szCs w:val="28"/>
        </w:rPr>
        <w:t>接收端的符号同步算法具体实现</w:t>
      </w:r>
    </w:p>
    <w:p w14:paraId="286AA997" w14:textId="77777777" w:rsidR="00A22DA7" w:rsidRPr="00DD026C" w:rsidRDefault="00A22DA7" w:rsidP="00A22DA7">
      <w:pPr>
        <w:ind w:left="420" w:firstLine="365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同步函数 SyncRxSignalImproved1 利用发送端前两个完全相同的 32 点短同步序列进行粗同步。程序在接收信号上滑动窗口，取两个相隔固定距离的 32 点片段，计算归一化复相关值 corrShortCoarse。当该值超过门限 thresholdCoarse=0.9 时，说明当前位置可能是一帧开始位置。</w:t>
      </w:r>
    </w:p>
    <w:p w14:paraId="20BD4F1B" w14:textId="1EF8C326" w:rsidR="00A22DA7" w:rsidRPr="00DD026C" w:rsidRDefault="00A22DA7" w:rsidP="00A22DA7">
      <w:pPr>
        <w:ind w:left="420" w:firstLine="365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随后程序利用完整同步 OFDM 符号进行精同步验证。接收端本地重新生成同步比特并进行 BPSK 映射、IFFT，得到已知同步时域波形 syncSig；再将候选位置处的长同步片段与 syncSig 做归一化相关。当 corrFine 超过 thresholdFine=0.6 时，程序将该点标记为 ROI，并把第一个满足条件的位置</w:t>
      </w:r>
      <w:r w:rsidRPr="00DD026C">
        <w:rPr>
          <w:rFonts w:hint="eastAsia"/>
          <w:sz w:val="24"/>
          <w:szCs w:val="28"/>
        </w:rPr>
        <w:lastRenderedPageBreak/>
        <w:t>作为 StartIdx。</w:t>
      </w:r>
    </w:p>
    <w:p w14:paraId="2B48B16A" w14:textId="0DA0E533" w:rsidR="00F5300E" w:rsidRPr="00DD026C" w:rsidRDefault="00F5300E" w:rsidP="00F5300E">
      <w:pPr>
        <w:pStyle w:val="a7"/>
        <w:numPr>
          <w:ilvl w:val="1"/>
          <w:numId w:val="9"/>
        </w:numPr>
        <w:ind w:firstLineChars="0"/>
        <w:rPr>
          <w:b/>
          <w:bCs/>
        </w:rPr>
      </w:pPr>
      <w:r w:rsidRPr="00DD026C">
        <w:rPr>
          <w:rFonts w:hint="eastAsia"/>
          <w:b/>
          <w:bCs/>
          <w:sz w:val="24"/>
          <w:szCs w:val="28"/>
        </w:rPr>
        <w:t>接收端的频偏估计算法具体实现</w:t>
      </w:r>
    </w:p>
    <w:p w14:paraId="4BB88BCB" w14:textId="77777777" w:rsidR="00DD026C" w:rsidRPr="00DD026C" w:rsidRDefault="00DD026C" w:rsidP="00DD026C">
      <w:pPr>
        <w:ind w:left="425" w:firstLine="36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接收端首先对两个导频 OFDM 符号进行 FFT 解调，得到 RxPilotSymb，尺寸为 108×2。由于发射端两个导频相同，若存在载波频偏，两个导频之间会出现公共相位差。程序用 RxPilotSymb(:,1)' * RxPilotSymb(:,2) 得到两个导频的复相关结果，再用 angle(XCorrPilot)/(2π) 得到归一化频偏估计 EpsEst。</w:t>
      </w:r>
    </w:p>
    <w:p w14:paraId="02DA41A8" w14:textId="01D7D84C" w:rsidR="00A22DA7" w:rsidRPr="00DD026C" w:rsidRDefault="00DD026C" w:rsidP="00DD026C">
      <w:pPr>
        <w:ind w:left="420"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估计出频偏后，接收端在时域对整帧乘以 exp(-j2πEpsEst n/NumFFT)，其中负号表示反方向旋转，用来抵消频偏造成的相位随时间线性旋转。补偿完成后，程序重新提取导频和数据，避免使用未补偿前的导频和数据进入后续信道估计。</w:t>
      </w:r>
    </w:p>
    <w:p w14:paraId="7085804F" w14:textId="015DE43A" w:rsidR="00F5300E" w:rsidRPr="00DD026C" w:rsidRDefault="00F5300E" w:rsidP="00F5300E">
      <w:pPr>
        <w:pStyle w:val="a7"/>
        <w:numPr>
          <w:ilvl w:val="1"/>
          <w:numId w:val="9"/>
        </w:numPr>
        <w:ind w:firstLineChars="0"/>
        <w:rPr>
          <w:b/>
          <w:bCs/>
          <w:sz w:val="24"/>
          <w:szCs w:val="28"/>
        </w:rPr>
      </w:pPr>
      <w:r w:rsidRPr="00DD026C">
        <w:rPr>
          <w:rFonts w:hint="eastAsia"/>
          <w:b/>
          <w:bCs/>
          <w:sz w:val="24"/>
          <w:szCs w:val="28"/>
        </w:rPr>
        <w:t>接收端的信道估计算法具体实现</w:t>
      </w:r>
    </w:p>
    <w:p w14:paraId="08B1BAA2" w14:textId="3AA03BAE" w:rsidR="00DD026C" w:rsidRPr="00DD026C" w:rsidRDefault="00DD026C" w:rsidP="00DD026C">
      <w:pPr>
        <w:ind w:left="425" w:firstLine="36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接收端重新生成 PilotBits，并用与发送端相同的 BPSK 调制器 comm.BPSKModulator('PhaseOffset',pi/4) 得到本地已知发送导频 TxPilotSymb。对每个有效子载波，信道估计按照 H=Y/X 计算，即 ChanEst=RxPilotSymb(:,1)./TxPilotSymb。</w:t>
      </w:r>
    </w:p>
    <w:p w14:paraId="731E3130" w14:textId="25518BF4" w:rsidR="00A22DA7" w:rsidRPr="00DD026C" w:rsidRDefault="00DD026C" w:rsidP="00DD026C">
      <w:pPr>
        <w:ind w:left="420" w:firstLine="420"/>
        <w:rPr>
          <w:rFonts w:hint="eastAsia"/>
          <w:sz w:val="24"/>
          <w:szCs w:val="28"/>
        </w:rPr>
      </w:pPr>
      <w:r w:rsidRPr="00DD026C">
        <w:rPr>
          <w:rFonts w:hint="eastAsia"/>
          <w:sz w:val="24"/>
          <w:szCs w:val="28"/>
        </w:rPr>
        <w:t>均衡时，ChanEst 为 108×1，而 RxDataSymb 为 108×18，因此程序使用 repmat(ChanEst,1,NumDataOfdmSymb) 把同一组子载波信道估计复制到 18 个数据 OFDM 符号上，再逐元素相除得到 RxDataSymbEq。最后 BPSK 解调器采用相同的 PhaseOffset=pi/4 和 Hard decision，对每列 108 个均衡后的复数符号判决为 0 或 1。</w:t>
      </w:r>
    </w:p>
    <w:p w14:paraId="0A666DBD" w14:textId="5F665F67" w:rsidR="000230FE" w:rsidRDefault="0092169C" w:rsidP="00554293">
      <w:pPr>
        <w:pStyle w:val="2"/>
        <w:rPr>
          <w:rFonts w:asciiTheme="minorEastAsia" w:eastAsiaTheme="minorEastAsia" w:hAnsiTheme="minorEastAsia"/>
          <w:sz w:val="28"/>
          <w:szCs w:val="28"/>
        </w:rPr>
      </w:pPr>
      <w:r w:rsidRPr="00DD026C">
        <w:rPr>
          <w:rFonts w:asciiTheme="minorEastAsia" w:eastAsiaTheme="minorEastAsia" w:hAnsiTheme="minorEastAsia" w:hint="eastAsia"/>
          <w:sz w:val="28"/>
          <w:szCs w:val="28"/>
        </w:rPr>
        <w:lastRenderedPageBreak/>
        <w:t xml:space="preserve">四 </w:t>
      </w:r>
      <w:r w:rsidR="000C73CF" w:rsidRPr="00DD026C">
        <w:rPr>
          <w:rFonts w:asciiTheme="minorEastAsia" w:eastAsiaTheme="minorEastAsia" w:hAnsiTheme="minorEastAsia" w:hint="eastAsia"/>
          <w:sz w:val="28"/>
          <w:szCs w:val="28"/>
        </w:rPr>
        <w:t>实验结果及分析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883560" w:rsidRPr="00DD026C">
        <w:rPr>
          <w:rFonts w:asciiTheme="minorEastAsia" w:eastAsiaTheme="minorEastAsia" w:hAnsiTheme="minorEastAsia"/>
          <w:sz w:val="28"/>
          <w:szCs w:val="28"/>
        </w:rPr>
        <w:t>2</w:t>
      </w:r>
      <w:r w:rsidR="00A2387C" w:rsidRPr="00DD026C">
        <w:rPr>
          <w:rFonts w:asciiTheme="minorEastAsia" w:eastAsiaTheme="minorEastAsia" w:hAnsiTheme="minorEastAsia"/>
          <w:sz w:val="28"/>
          <w:szCs w:val="28"/>
        </w:rPr>
        <w:t>0</w:t>
      </w:r>
      <w:r w:rsidR="00A2387C" w:rsidRPr="00DD026C">
        <w:rPr>
          <w:rFonts w:asciiTheme="minorEastAsia" w:eastAsiaTheme="minorEastAsia" w:hAnsiTheme="minorEastAsia" w:hint="eastAsia"/>
          <w:sz w:val="28"/>
          <w:szCs w:val="28"/>
        </w:rPr>
        <w:t>分）</w:t>
      </w:r>
    </w:p>
    <w:p w14:paraId="34D1862D" w14:textId="120CD517" w:rsidR="00DD026C" w:rsidRDefault="00DD026C" w:rsidP="00DD026C">
      <w:r>
        <w:rPr>
          <w:noProof/>
        </w:rPr>
        <w:drawing>
          <wp:inline distT="0" distB="0" distL="0" distR="0" wp14:anchorId="1157991E" wp14:editId="3885632C">
            <wp:extent cx="5274310" cy="2824942"/>
            <wp:effectExtent l="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6-26 1731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5524" w14:textId="333839FF" w:rsidR="00DD026C" w:rsidRDefault="00DD026C" w:rsidP="00DD026C">
      <w:pPr>
        <w:ind w:firstLine="420"/>
        <w:rPr>
          <w:sz w:val="24"/>
          <w:szCs w:val="28"/>
        </w:rPr>
      </w:pPr>
      <w:r w:rsidRPr="00DD026C">
        <w:rPr>
          <w:sz w:val="24"/>
          <w:szCs w:val="28"/>
        </w:rPr>
        <w:t>从 MATLAB 运行界面可以看到程序成功建立发射和接收流程，并多次输出 OFDM frame startIdx，说明接收端能够在连续接收波形中检测到 OFDM 帧起点。工作区中 rxdata 的尺寸为 108×18，与设计的数据 OFDM 结构一致；txdata 和 rxdata 可用于计算误码率。</w:t>
      </w:r>
    </w:p>
    <w:p w14:paraId="2432288C" w14:textId="334A483E" w:rsidR="00DD026C" w:rsidRDefault="00DD026C" w:rsidP="00DD026C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43C25401" wp14:editId="1129F07E">
            <wp:extent cx="5274310" cy="3410976"/>
            <wp:effectExtent l="0" t="0" r="254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67EA" w14:textId="1726F12A" w:rsidR="00DD026C" w:rsidRPr="00DD026C" w:rsidRDefault="00DD026C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ascii="Calibri" w:hAnsi="Calibri"/>
          <w:sz w:val="24"/>
          <w:szCs w:val="28"/>
        </w:rPr>
        <w:lastRenderedPageBreak/>
        <w:t>左上角为同步相关曲线。</w:t>
      </w:r>
      <w:r w:rsidRPr="00DD026C">
        <w:rPr>
          <w:rFonts w:ascii="Calibri" w:hAnsi="Calibri"/>
          <w:sz w:val="24"/>
          <w:szCs w:val="28"/>
        </w:rPr>
        <w:t xml:space="preserve">corrShortCoarse </w:t>
      </w:r>
      <w:r w:rsidRPr="00DD026C">
        <w:rPr>
          <w:rFonts w:ascii="Calibri" w:hAnsi="Calibri"/>
          <w:sz w:val="24"/>
          <w:szCs w:val="28"/>
        </w:rPr>
        <w:t>反映短同步重复段的相关程度，</w:t>
      </w:r>
      <w:r w:rsidRPr="00DD026C">
        <w:rPr>
          <w:rFonts w:ascii="Calibri" w:hAnsi="Calibri"/>
          <w:sz w:val="24"/>
          <w:szCs w:val="28"/>
        </w:rPr>
        <w:t xml:space="preserve">corrFine </w:t>
      </w:r>
      <w:r w:rsidRPr="00DD026C">
        <w:rPr>
          <w:rFonts w:ascii="Calibri" w:hAnsi="Calibri"/>
          <w:sz w:val="24"/>
          <w:szCs w:val="28"/>
        </w:rPr>
        <w:t>反映完整同步符号与本地同步波形的相关程度，</w:t>
      </w:r>
      <w:r w:rsidRPr="00DD026C">
        <w:rPr>
          <w:rFonts w:ascii="Calibri" w:hAnsi="Calibri"/>
          <w:sz w:val="24"/>
          <w:szCs w:val="28"/>
        </w:rPr>
        <w:t xml:space="preserve">ROI </w:t>
      </w:r>
      <w:r w:rsidRPr="00DD026C">
        <w:rPr>
          <w:rFonts w:ascii="Calibri" w:hAnsi="Calibri"/>
          <w:sz w:val="24"/>
          <w:szCs w:val="28"/>
        </w:rPr>
        <w:t>的尖峰位置对应检测到的</w:t>
      </w:r>
      <w:r w:rsidRPr="00DD026C">
        <w:rPr>
          <w:rFonts w:ascii="Calibri" w:hAnsi="Calibri"/>
          <w:sz w:val="24"/>
          <w:szCs w:val="28"/>
        </w:rPr>
        <w:t xml:space="preserve"> OFDM </w:t>
      </w:r>
      <w:r w:rsidRPr="00DD026C">
        <w:rPr>
          <w:rFonts w:ascii="Calibri" w:hAnsi="Calibri"/>
          <w:sz w:val="24"/>
          <w:szCs w:val="28"/>
        </w:rPr>
        <w:t>帧候选起点。该结果说明同步算法可以从接收波形中定位帧头。</w:t>
      </w:r>
    </w:p>
    <w:p w14:paraId="43BA6582" w14:textId="32B505C5" w:rsidR="00DD026C" w:rsidRPr="00DD026C" w:rsidRDefault="00DD026C" w:rsidP="00DD026C">
      <w:pPr>
        <w:ind w:firstLine="420"/>
        <w:rPr>
          <w:rFonts w:hint="eastAsia"/>
          <w:sz w:val="24"/>
          <w:szCs w:val="28"/>
        </w:rPr>
      </w:pPr>
      <w:r w:rsidRPr="00DD026C">
        <w:rPr>
          <w:rFonts w:ascii="Calibri" w:hAnsi="Calibri"/>
          <w:sz w:val="24"/>
          <w:szCs w:val="28"/>
        </w:rPr>
        <w:t>右上角为信道估计结果。曲线表示</w:t>
      </w:r>
      <w:r w:rsidRPr="00DD026C">
        <w:rPr>
          <w:rFonts w:ascii="Calibri" w:hAnsi="Calibri"/>
          <w:sz w:val="24"/>
          <w:szCs w:val="28"/>
        </w:rPr>
        <w:t xml:space="preserve"> 108 </w:t>
      </w:r>
      <w:r w:rsidRPr="00DD026C">
        <w:rPr>
          <w:rFonts w:ascii="Calibri" w:hAnsi="Calibri"/>
          <w:sz w:val="24"/>
          <w:szCs w:val="28"/>
        </w:rPr>
        <w:t>个子载波上的信道幅度响应，可以看到不同子载波上的信道增益并不完全相同，存在一定频率选择性。因此如果不做均衡，不同子载波上的星座点会受到不同程度的缩放和旋转。</w:t>
      </w:r>
    </w:p>
    <w:p w14:paraId="110D1327" w14:textId="77777777" w:rsidR="00DD026C" w:rsidRPr="00DD026C" w:rsidRDefault="00DD026C" w:rsidP="00DD026C">
      <w:pPr>
        <w:ind w:firstLine="420"/>
        <w:rPr>
          <w:rFonts w:ascii="Calibri" w:hAnsi="Calibri"/>
          <w:sz w:val="24"/>
          <w:szCs w:val="28"/>
        </w:rPr>
      </w:pPr>
      <w:r w:rsidRPr="00DD026C">
        <w:rPr>
          <w:rFonts w:ascii="Calibri" w:hAnsi="Calibri"/>
          <w:sz w:val="24"/>
          <w:szCs w:val="28"/>
        </w:rPr>
        <w:t>左下角为均衡前星座图，星座点呈现弯曲和扩散，说明数据符号受到信道和残余相位影响。</w:t>
      </w:r>
    </w:p>
    <w:p w14:paraId="564CA80A" w14:textId="65AB3220" w:rsidR="00DD026C" w:rsidRPr="00DD026C" w:rsidRDefault="00DD026C" w:rsidP="00630187">
      <w:pPr>
        <w:ind w:firstLine="420"/>
        <w:rPr>
          <w:rFonts w:hint="eastAsia"/>
          <w:sz w:val="24"/>
          <w:szCs w:val="28"/>
        </w:rPr>
      </w:pPr>
      <w:r w:rsidRPr="00DD026C">
        <w:rPr>
          <w:rFonts w:ascii="Calibri" w:hAnsi="Calibri"/>
          <w:sz w:val="24"/>
          <w:szCs w:val="28"/>
        </w:rPr>
        <w:t>右下角为均衡后星座图，星座点集中到两个</w:t>
      </w:r>
      <w:r w:rsidRPr="00DD026C">
        <w:rPr>
          <w:rFonts w:ascii="Calibri" w:hAnsi="Calibri"/>
          <w:sz w:val="24"/>
          <w:szCs w:val="28"/>
        </w:rPr>
        <w:t xml:space="preserve"> BPSK </w:t>
      </w:r>
      <w:r w:rsidRPr="00DD026C">
        <w:rPr>
          <w:rFonts w:ascii="Calibri" w:hAnsi="Calibri"/>
          <w:sz w:val="24"/>
          <w:szCs w:val="28"/>
        </w:rPr>
        <w:t>判决区域附近，说明导频信道估计和频域均衡有效恢复了调制符号，接收端可以进行可靠的硬判决。</w:t>
      </w:r>
    </w:p>
    <w:p w14:paraId="168C9E77" w14:textId="5521B98E" w:rsidR="00554293" w:rsidRPr="00630187" w:rsidRDefault="0092169C" w:rsidP="00554293">
      <w:pPr>
        <w:pStyle w:val="2"/>
        <w:rPr>
          <w:rFonts w:asciiTheme="minorEastAsia" w:eastAsiaTheme="minorEastAsia" w:hAnsiTheme="minorEastAsia" w:hint="eastAsia"/>
          <w:sz w:val="28"/>
          <w:szCs w:val="28"/>
        </w:rPr>
      </w:pPr>
      <w:r w:rsidRPr="00630187">
        <w:rPr>
          <w:rFonts w:asciiTheme="minorEastAsia" w:eastAsiaTheme="minorEastAsia" w:hAnsiTheme="minorEastAsia" w:hint="eastAsia"/>
          <w:sz w:val="28"/>
          <w:szCs w:val="28"/>
        </w:rPr>
        <w:t>五</w:t>
      </w:r>
      <w:r w:rsidR="00554293" w:rsidRPr="00630187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Pr="00630187">
        <w:rPr>
          <w:rFonts w:asciiTheme="minorEastAsia" w:eastAsiaTheme="minorEastAsia" w:hAnsiTheme="minorEastAsia" w:hint="eastAsia"/>
          <w:sz w:val="28"/>
          <w:szCs w:val="28"/>
        </w:rPr>
        <w:t>总结</w:t>
      </w:r>
      <w:r w:rsidR="00A2387C" w:rsidRPr="00630187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="00386E37" w:rsidRPr="00630187">
        <w:rPr>
          <w:rFonts w:asciiTheme="minorEastAsia" w:eastAsiaTheme="minorEastAsia" w:hAnsiTheme="minorEastAsia"/>
          <w:sz w:val="28"/>
          <w:szCs w:val="28"/>
        </w:rPr>
        <w:t>20</w:t>
      </w:r>
      <w:r w:rsidR="00A2387C" w:rsidRPr="00630187">
        <w:rPr>
          <w:rFonts w:asciiTheme="minorEastAsia" w:eastAsiaTheme="minorEastAsia" w:hAnsiTheme="minorEastAsia" w:hint="eastAsia"/>
          <w:sz w:val="28"/>
          <w:szCs w:val="28"/>
        </w:rPr>
        <w:t>分）</w:t>
      </w:r>
    </w:p>
    <w:p w14:paraId="655D9D56" w14:textId="0E3361C0" w:rsidR="0092169C" w:rsidRDefault="0092169C" w:rsidP="0092169C">
      <w:pPr>
        <w:ind w:firstLine="420"/>
        <w:rPr>
          <w:b/>
          <w:bCs/>
          <w:sz w:val="24"/>
          <w:szCs w:val="24"/>
        </w:rPr>
      </w:pPr>
      <w:r w:rsidRPr="00630187">
        <w:rPr>
          <w:b/>
          <w:bCs/>
          <w:sz w:val="24"/>
          <w:szCs w:val="24"/>
        </w:rPr>
        <w:t xml:space="preserve">5.1 </w:t>
      </w:r>
      <w:r w:rsidR="00883560" w:rsidRPr="00630187">
        <w:rPr>
          <w:b/>
          <w:bCs/>
          <w:sz w:val="24"/>
          <w:szCs w:val="24"/>
        </w:rPr>
        <w:t xml:space="preserve"> </w:t>
      </w:r>
      <w:r w:rsidR="00883560" w:rsidRPr="00630187">
        <w:rPr>
          <w:rFonts w:hint="eastAsia"/>
          <w:b/>
          <w:bCs/>
          <w:sz w:val="24"/>
          <w:szCs w:val="24"/>
        </w:rPr>
        <w:t>OFDM调制中添加CP是为了？</w:t>
      </w:r>
    </w:p>
    <w:p w14:paraId="526832C7" w14:textId="3C775973" w:rsidR="00630187" w:rsidRPr="00630187" w:rsidRDefault="00630187" w:rsidP="0092169C">
      <w:pPr>
        <w:ind w:firstLine="420"/>
        <w:rPr>
          <w:rFonts w:hint="eastAsia"/>
          <w:sz w:val="24"/>
          <w:szCs w:val="24"/>
        </w:rPr>
      </w:pPr>
      <w:r w:rsidRPr="00630187">
        <w:rPr>
          <w:rFonts w:hint="eastAsia"/>
          <w:sz w:val="24"/>
          <w:szCs w:val="24"/>
        </w:rPr>
        <w:t>添加 CP 的主要目的是抵抗多径传播引起的符号间干扰，并保持子载波之间的正交性。去除 CP 后的 OFDM 主体部分可把信道线性卷积等效为循环卷积，</w:t>
      </w:r>
      <w:r>
        <w:rPr>
          <w:rFonts w:hint="eastAsia"/>
          <w:sz w:val="24"/>
          <w:szCs w:val="24"/>
        </w:rPr>
        <w:t>降低</w:t>
      </w:r>
      <w:r w:rsidRPr="00630187">
        <w:rPr>
          <w:rFonts w:hint="eastAsia"/>
          <w:sz w:val="24"/>
          <w:szCs w:val="24"/>
        </w:rPr>
        <w:t>接收端</w:t>
      </w:r>
      <w:r>
        <w:rPr>
          <w:rFonts w:hint="eastAsia"/>
          <w:sz w:val="24"/>
          <w:szCs w:val="24"/>
        </w:rPr>
        <w:t>复杂度。</w:t>
      </w:r>
    </w:p>
    <w:p w14:paraId="6439C6B5" w14:textId="5FDAD4AF" w:rsidR="00883560" w:rsidRDefault="00883560" w:rsidP="0092169C">
      <w:pPr>
        <w:ind w:firstLine="420"/>
        <w:rPr>
          <w:b/>
          <w:bCs/>
          <w:sz w:val="24"/>
          <w:szCs w:val="24"/>
        </w:rPr>
      </w:pPr>
      <w:r w:rsidRPr="00630187">
        <w:rPr>
          <w:rFonts w:hint="eastAsia"/>
          <w:b/>
          <w:bCs/>
          <w:sz w:val="24"/>
          <w:szCs w:val="24"/>
        </w:rPr>
        <w:t>5</w:t>
      </w:r>
      <w:r w:rsidRPr="00630187">
        <w:rPr>
          <w:b/>
          <w:bCs/>
          <w:sz w:val="24"/>
          <w:szCs w:val="24"/>
        </w:rPr>
        <w:t>.2  4</w:t>
      </w:r>
      <w:r w:rsidRPr="00630187">
        <w:rPr>
          <w:rFonts w:hint="eastAsia"/>
          <w:b/>
          <w:bCs/>
          <w:sz w:val="24"/>
          <w:szCs w:val="24"/>
        </w:rPr>
        <w:t>G</w:t>
      </w:r>
      <w:r w:rsidRPr="00630187">
        <w:rPr>
          <w:b/>
          <w:bCs/>
          <w:sz w:val="24"/>
          <w:szCs w:val="24"/>
        </w:rPr>
        <w:t>/5G</w:t>
      </w:r>
      <w:r w:rsidRPr="00630187">
        <w:rPr>
          <w:rFonts w:hint="eastAsia"/>
          <w:b/>
          <w:bCs/>
          <w:sz w:val="24"/>
          <w:szCs w:val="24"/>
        </w:rPr>
        <w:t>中OFDM的子载波数量取2的幂次</w:t>
      </w:r>
      <w:r w:rsidR="004A3DE5" w:rsidRPr="00630187">
        <w:rPr>
          <w:rFonts w:hint="eastAsia"/>
          <w:b/>
          <w:bCs/>
          <w:sz w:val="24"/>
          <w:szCs w:val="24"/>
        </w:rPr>
        <w:t>的考虑是</w:t>
      </w:r>
      <w:r w:rsidRPr="00630187">
        <w:rPr>
          <w:rFonts w:hint="eastAsia"/>
          <w:b/>
          <w:bCs/>
          <w:sz w:val="24"/>
          <w:szCs w:val="24"/>
        </w:rPr>
        <w:t>？</w:t>
      </w:r>
    </w:p>
    <w:p w14:paraId="3C8BF6C4" w14:textId="250D2A1D" w:rsidR="00630187" w:rsidRPr="00630187" w:rsidRDefault="00630187" w:rsidP="0092169C">
      <w:pPr>
        <w:ind w:firstLine="420"/>
        <w:rPr>
          <w:rFonts w:hint="eastAsia"/>
          <w:sz w:val="24"/>
          <w:szCs w:val="24"/>
        </w:rPr>
      </w:pPr>
      <w:r w:rsidRPr="00630187">
        <w:rPr>
          <w:sz w:val="24"/>
          <w:szCs w:val="24"/>
        </w:rPr>
        <w:t>OFDM 调制和解调依赖 IFFT/FFT 运算。FFT 点数取 2 的幂次时，可以使用基 2 快速傅里叶变换算法，显著降低硬件和软件实现复杂度，提高实时处理效率。</w:t>
      </w:r>
    </w:p>
    <w:p w14:paraId="6C1BE953" w14:textId="5E554BE2" w:rsidR="00883560" w:rsidRDefault="00883560" w:rsidP="0092169C">
      <w:pPr>
        <w:ind w:firstLine="420"/>
        <w:rPr>
          <w:b/>
          <w:bCs/>
          <w:sz w:val="24"/>
          <w:szCs w:val="24"/>
        </w:rPr>
      </w:pPr>
      <w:r w:rsidRPr="00630187">
        <w:rPr>
          <w:b/>
          <w:bCs/>
          <w:sz w:val="24"/>
          <w:szCs w:val="24"/>
        </w:rPr>
        <w:t xml:space="preserve">5.3 </w:t>
      </w:r>
      <w:r w:rsidR="004A3DE5" w:rsidRPr="00630187">
        <w:rPr>
          <w:b/>
          <w:bCs/>
          <w:sz w:val="24"/>
          <w:szCs w:val="24"/>
        </w:rPr>
        <w:t xml:space="preserve"> </w:t>
      </w:r>
      <w:r w:rsidRPr="00630187">
        <w:rPr>
          <w:rFonts w:hint="eastAsia"/>
          <w:b/>
          <w:bCs/>
          <w:sz w:val="24"/>
          <w:szCs w:val="24"/>
        </w:rPr>
        <w:t>当前使用OFDM制式的无线通信体制有哪些？使用单载波传输的有哪些？</w:t>
      </w:r>
    </w:p>
    <w:p w14:paraId="0D14D17E" w14:textId="36ECFA16" w:rsidR="00630187" w:rsidRPr="00630187" w:rsidRDefault="00630187" w:rsidP="00630187">
      <w:pPr>
        <w:ind w:firstLine="420"/>
        <w:rPr>
          <w:rFonts w:hint="eastAsia"/>
          <w:sz w:val="24"/>
          <w:szCs w:val="24"/>
        </w:rPr>
      </w:pPr>
      <w:r w:rsidRPr="00630187">
        <w:rPr>
          <w:sz w:val="24"/>
          <w:szCs w:val="24"/>
        </w:rPr>
        <w:lastRenderedPageBreak/>
        <w:t>使用 OFDM思想的无线通信体制</w:t>
      </w:r>
      <w:r>
        <w:rPr>
          <w:rFonts w:hint="eastAsia"/>
          <w:sz w:val="24"/>
          <w:szCs w:val="24"/>
        </w:rPr>
        <w:t>如</w:t>
      </w:r>
      <w:r w:rsidRPr="00630187">
        <w:rPr>
          <w:sz w:val="24"/>
          <w:szCs w:val="24"/>
        </w:rPr>
        <w:t xml:space="preserve"> Wi-Fi（IEEE 802.11a/g/n/ac/ax）、LTE 下行链路、5G NR 下行链路和上行 CP-OFDM 选项、DVB-T/DVB-T2 数字电视、WiMAX 等。OFDM 的优势是抗多径能力强、频域资源调度灵活、便于 MIMO 和宽带传输。</w:t>
      </w:r>
    </w:p>
    <w:p w14:paraId="27B65A27" w14:textId="252CAD4C" w:rsidR="00630187" w:rsidRPr="00630187" w:rsidRDefault="00630187" w:rsidP="00630187">
      <w:pPr>
        <w:ind w:firstLine="420"/>
        <w:rPr>
          <w:rFonts w:hint="eastAsia"/>
          <w:sz w:val="24"/>
          <w:szCs w:val="24"/>
        </w:rPr>
      </w:pPr>
      <w:r w:rsidRPr="00630187">
        <w:rPr>
          <w:sz w:val="24"/>
          <w:szCs w:val="24"/>
        </w:rPr>
        <w:t>使用单载波或单载波频域均衡思想的体制包括 GSM 的 GMSK 窄带单载波传输、LTE 上行的 SC-FDMA（DFT-s-OFDM）、部分卫星和专用窄带通信链路等。单载波方案通常峰均功率比更低，更适合功放效率要求高的上行终端场景。</w:t>
      </w:r>
    </w:p>
    <w:p w14:paraId="039AA241" w14:textId="55B43DDE" w:rsidR="00554293" w:rsidRDefault="00883560" w:rsidP="00AC617D">
      <w:pPr>
        <w:ind w:firstLine="420"/>
        <w:rPr>
          <w:b/>
          <w:bCs/>
          <w:sz w:val="24"/>
          <w:szCs w:val="24"/>
        </w:rPr>
      </w:pPr>
      <w:r w:rsidRPr="00630187">
        <w:rPr>
          <w:rFonts w:hint="eastAsia"/>
          <w:b/>
          <w:bCs/>
          <w:sz w:val="24"/>
          <w:szCs w:val="24"/>
        </w:rPr>
        <w:t>5</w:t>
      </w:r>
      <w:r w:rsidRPr="00630187">
        <w:rPr>
          <w:b/>
          <w:bCs/>
          <w:sz w:val="24"/>
          <w:szCs w:val="24"/>
        </w:rPr>
        <w:t xml:space="preserve">.4  </w:t>
      </w:r>
      <w:r w:rsidR="00AB197A" w:rsidRPr="00630187">
        <w:rPr>
          <w:rFonts w:hint="eastAsia"/>
          <w:b/>
          <w:bCs/>
          <w:sz w:val="24"/>
          <w:szCs w:val="24"/>
        </w:rPr>
        <w:t>OFDM工程化应用中采样率、子载波间隔、子载波数量之间的关系请用一个表达式表达。</w:t>
      </w:r>
    </w:p>
    <w:p w14:paraId="2B165B95" w14:textId="3ECE7EDA" w:rsidR="00630187" w:rsidRPr="00630187" w:rsidRDefault="00630187" w:rsidP="00AC617D">
      <w:pPr>
        <w:ind w:firstLine="420"/>
        <w:rPr>
          <w:rFonts w:hint="eastAsia"/>
          <w:b/>
          <w:bCs/>
          <w:sz w:val="24"/>
          <w:szCs w:val="24"/>
        </w:rPr>
      </w:pPr>
      <w:r w:rsidRPr="00630187">
        <w:rPr>
          <w:rFonts w:hint="eastAsia"/>
          <w:b/>
          <w:bCs/>
          <w:position w:val="-10"/>
          <w:sz w:val="24"/>
          <w:szCs w:val="24"/>
        </w:rPr>
        <w:object w:dxaOrig="1640" w:dyaOrig="320" w14:anchorId="2A4DB731">
          <v:shape id="_x0000_i1043" type="#_x0000_t75" style="width:82pt;height:16pt" o:ole="">
            <v:imagedata r:id="rId16" o:title=""/>
          </v:shape>
          <o:OLEObject Type="Embed" ProgID="Equation.DSMT4" ShapeID="_x0000_i1043" DrawAspect="Content" ObjectID="_1844160391" r:id="rId17"/>
        </w:object>
      </w:r>
    </w:p>
    <w:sectPr w:rsidR="00630187" w:rsidRPr="00630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A8278" w14:textId="77777777" w:rsidR="00EB1A1C" w:rsidRDefault="00EB1A1C" w:rsidP="00554293">
      <w:pPr>
        <w:rPr>
          <w:rFonts w:hint="eastAsia"/>
        </w:rPr>
      </w:pPr>
      <w:r>
        <w:separator/>
      </w:r>
    </w:p>
  </w:endnote>
  <w:endnote w:type="continuationSeparator" w:id="0">
    <w:p w14:paraId="5AC22418" w14:textId="77777777" w:rsidR="00EB1A1C" w:rsidRDefault="00EB1A1C" w:rsidP="00554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BFB5D" w14:textId="77777777" w:rsidR="00EB1A1C" w:rsidRDefault="00EB1A1C" w:rsidP="00554293">
      <w:pPr>
        <w:rPr>
          <w:rFonts w:hint="eastAsia"/>
        </w:rPr>
      </w:pPr>
      <w:r>
        <w:separator/>
      </w:r>
    </w:p>
  </w:footnote>
  <w:footnote w:type="continuationSeparator" w:id="0">
    <w:p w14:paraId="12408684" w14:textId="77777777" w:rsidR="00EB1A1C" w:rsidRDefault="00EB1A1C" w:rsidP="005542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4D7"/>
    <w:multiLevelType w:val="hybridMultilevel"/>
    <w:tmpl w:val="4B963AB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A4F2F0C"/>
    <w:multiLevelType w:val="hybridMultilevel"/>
    <w:tmpl w:val="95E4DCB8"/>
    <w:lvl w:ilvl="0" w:tplc="0F0EF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7F2588"/>
    <w:multiLevelType w:val="multilevel"/>
    <w:tmpl w:val="0EECF4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" w15:restartNumberingAfterBreak="0">
    <w:nsid w:val="31D331CF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4" w15:restartNumberingAfterBreak="0">
    <w:nsid w:val="3E0E5C1D"/>
    <w:multiLevelType w:val="hybridMultilevel"/>
    <w:tmpl w:val="0DF246D8"/>
    <w:lvl w:ilvl="0" w:tplc="5F164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4A8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8CB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8A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86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F0B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0B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8F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2F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32665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6" w15:restartNumberingAfterBreak="0">
    <w:nsid w:val="5B0D4EB8"/>
    <w:multiLevelType w:val="hybridMultilevel"/>
    <w:tmpl w:val="766A1D22"/>
    <w:lvl w:ilvl="0" w:tplc="2E9A4286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7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BD63A6B"/>
    <w:multiLevelType w:val="hybridMultilevel"/>
    <w:tmpl w:val="A2180CAA"/>
    <w:lvl w:ilvl="0" w:tplc="C65680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C659DD"/>
    <w:multiLevelType w:val="multilevel"/>
    <w:tmpl w:val="6B24B0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num w:numId="1" w16cid:durableId="86275638">
    <w:abstractNumId w:val="7"/>
  </w:num>
  <w:num w:numId="2" w16cid:durableId="442458541">
    <w:abstractNumId w:val="6"/>
  </w:num>
  <w:num w:numId="3" w16cid:durableId="495730720">
    <w:abstractNumId w:val="4"/>
  </w:num>
  <w:num w:numId="4" w16cid:durableId="1045721170">
    <w:abstractNumId w:val="5"/>
  </w:num>
  <w:num w:numId="5" w16cid:durableId="884293536">
    <w:abstractNumId w:val="8"/>
  </w:num>
  <w:num w:numId="6" w16cid:durableId="17776267">
    <w:abstractNumId w:val="1"/>
  </w:num>
  <w:num w:numId="7" w16cid:durableId="1287783519">
    <w:abstractNumId w:val="2"/>
  </w:num>
  <w:num w:numId="8" w16cid:durableId="501775077">
    <w:abstractNumId w:val="3"/>
  </w:num>
  <w:num w:numId="9" w16cid:durableId="1821264235">
    <w:abstractNumId w:val="9"/>
  </w:num>
  <w:num w:numId="10" w16cid:durableId="106321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06AC2"/>
    <w:rsid w:val="000230FE"/>
    <w:rsid w:val="000315C3"/>
    <w:rsid w:val="0003272A"/>
    <w:rsid w:val="0004407A"/>
    <w:rsid w:val="00054302"/>
    <w:rsid w:val="00054D3F"/>
    <w:rsid w:val="0006597D"/>
    <w:rsid w:val="000A1483"/>
    <w:rsid w:val="000C483C"/>
    <w:rsid w:val="000C73CF"/>
    <w:rsid w:val="000F33D2"/>
    <w:rsid w:val="001005C9"/>
    <w:rsid w:val="0010300B"/>
    <w:rsid w:val="001266B6"/>
    <w:rsid w:val="00132805"/>
    <w:rsid w:val="00152416"/>
    <w:rsid w:val="00182147"/>
    <w:rsid w:val="00192A3A"/>
    <w:rsid w:val="001B6260"/>
    <w:rsid w:val="001C494B"/>
    <w:rsid w:val="001F2E2E"/>
    <w:rsid w:val="00236598"/>
    <w:rsid w:val="00262C7E"/>
    <w:rsid w:val="00272683"/>
    <w:rsid w:val="0027711C"/>
    <w:rsid w:val="002933DC"/>
    <w:rsid w:val="00360AD0"/>
    <w:rsid w:val="003612FE"/>
    <w:rsid w:val="00383DDD"/>
    <w:rsid w:val="00386E37"/>
    <w:rsid w:val="0039301F"/>
    <w:rsid w:val="003A6913"/>
    <w:rsid w:val="003C596A"/>
    <w:rsid w:val="003D5181"/>
    <w:rsid w:val="003D5903"/>
    <w:rsid w:val="003D5F23"/>
    <w:rsid w:val="003F4C51"/>
    <w:rsid w:val="00425315"/>
    <w:rsid w:val="00444572"/>
    <w:rsid w:val="00444D10"/>
    <w:rsid w:val="00466529"/>
    <w:rsid w:val="00466DB7"/>
    <w:rsid w:val="004829BB"/>
    <w:rsid w:val="00496592"/>
    <w:rsid w:val="004A3DE5"/>
    <w:rsid w:val="004C0E12"/>
    <w:rsid w:val="004C334E"/>
    <w:rsid w:val="004C49AC"/>
    <w:rsid w:val="004D3006"/>
    <w:rsid w:val="004F5090"/>
    <w:rsid w:val="0052298A"/>
    <w:rsid w:val="005401EC"/>
    <w:rsid w:val="00554293"/>
    <w:rsid w:val="00584D69"/>
    <w:rsid w:val="005E6EC5"/>
    <w:rsid w:val="00614A1E"/>
    <w:rsid w:val="00630187"/>
    <w:rsid w:val="006843A7"/>
    <w:rsid w:val="00686BA1"/>
    <w:rsid w:val="0069488F"/>
    <w:rsid w:val="00695D5D"/>
    <w:rsid w:val="006D09DB"/>
    <w:rsid w:val="006D511B"/>
    <w:rsid w:val="006E39F0"/>
    <w:rsid w:val="007165A5"/>
    <w:rsid w:val="00722E81"/>
    <w:rsid w:val="007C0B0E"/>
    <w:rsid w:val="007E6BE5"/>
    <w:rsid w:val="007F3AEB"/>
    <w:rsid w:val="007F711A"/>
    <w:rsid w:val="00824882"/>
    <w:rsid w:val="00851828"/>
    <w:rsid w:val="0086373B"/>
    <w:rsid w:val="00883560"/>
    <w:rsid w:val="0089004B"/>
    <w:rsid w:val="008B309A"/>
    <w:rsid w:val="008C01D2"/>
    <w:rsid w:val="009214EB"/>
    <w:rsid w:val="0092169C"/>
    <w:rsid w:val="00964719"/>
    <w:rsid w:val="009912F4"/>
    <w:rsid w:val="0099688B"/>
    <w:rsid w:val="009A2A38"/>
    <w:rsid w:val="009A6C4A"/>
    <w:rsid w:val="009C6C28"/>
    <w:rsid w:val="009D5D41"/>
    <w:rsid w:val="009E6154"/>
    <w:rsid w:val="009F2E53"/>
    <w:rsid w:val="00A22DA7"/>
    <w:rsid w:val="00A2387C"/>
    <w:rsid w:val="00A47589"/>
    <w:rsid w:val="00A67C8C"/>
    <w:rsid w:val="00A80305"/>
    <w:rsid w:val="00AA4D1C"/>
    <w:rsid w:val="00AB197A"/>
    <w:rsid w:val="00AC617D"/>
    <w:rsid w:val="00AD1A7B"/>
    <w:rsid w:val="00B04C71"/>
    <w:rsid w:val="00B21A12"/>
    <w:rsid w:val="00B47832"/>
    <w:rsid w:val="00B60A7C"/>
    <w:rsid w:val="00B6227F"/>
    <w:rsid w:val="00B66169"/>
    <w:rsid w:val="00BC4981"/>
    <w:rsid w:val="00BE1C86"/>
    <w:rsid w:val="00BE207F"/>
    <w:rsid w:val="00BE7B6E"/>
    <w:rsid w:val="00C03162"/>
    <w:rsid w:val="00C129E1"/>
    <w:rsid w:val="00CB7039"/>
    <w:rsid w:val="00CD1D09"/>
    <w:rsid w:val="00CE34EC"/>
    <w:rsid w:val="00CE5C7B"/>
    <w:rsid w:val="00CF3B13"/>
    <w:rsid w:val="00CF51F0"/>
    <w:rsid w:val="00D06328"/>
    <w:rsid w:val="00D15E33"/>
    <w:rsid w:val="00D36D50"/>
    <w:rsid w:val="00D763F2"/>
    <w:rsid w:val="00D95ADC"/>
    <w:rsid w:val="00DB7B47"/>
    <w:rsid w:val="00DD026C"/>
    <w:rsid w:val="00DE293B"/>
    <w:rsid w:val="00E13610"/>
    <w:rsid w:val="00E45370"/>
    <w:rsid w:val="00E531C6"/>
    <w:rsid w:val="00E57E52"/>
    <w:rsid w:val="00EB1A1C"/>
    <w:rsid w:val="00F12879"/>
    <w:rsid w:val="00F12931"/>
    <w:rsid w:val="00F40451"/>
    <w:rsid w:val="00F5300E"/>
    <w:rsid w:val="00F70E33"/>
    <w:rsid w:val="00F7236F"/>
    <w:rsid w:val="00F92B98"/>
    <w:rsid w:val="00FB2269"/>
    <w:rsid w:val="00FC337B"/>
    <w:rsid w:val="00FD2F79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6209F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F2E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5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8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Cat Cold</cp:lastModifiedBy>
  <cp:revision>112</cp:revision>
  <dcterms:created xsi:type="dcterms:W3CDTF">2020-02-24T15:23:00Z</dcterms:created>
  <dcterms:modified xsi:type="dcterms:W3CDTF">2026-06-28T06:00:00Z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