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Microsoft JhengHei" w:hAnsi="Microsoft JhengHei" w:eastAsia="Microsoft JhengHei"/>
          <w:b/>
          <w:color w:val="17365D"/>
          <w:sz w:val="64"/>
        </w:rPr>
        <w:t>萬道寰宇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24527A"/>
          <w:sz w:val="42"/>
        </w:rPr>
        <w:t>世界觀設計詳細報告</w:t>
      </w:r>
    </w:p>
    <w:p>
      <w:pPr>
        <w:spacing w:before="280"/>
        <w:jc w:val="center"/>
      </w:pPr>
      <w:r>
        <w:rPr>
          <w:rFonts w:ascii="Microsoft JhengHei" w:hAnsi="Microsoft JhengHei" w:eastAsia="Microsoft JhengHei"/>
          <w:color w:val="5A646E"/>
          <w:sz w:val="24"/>
        </w:rPr>
        <w:t>結合現實世界地理、政治、法律、經濟與教育體系</w:t>
      </w:r>
    </w:p>
    <w:p>
      <w:pPr>
        <w:spacing w:before="3000"/>
        <w:jc w:val="center"/>
      </w:pPr>
      <w:r>
        <w:rPr>
          <w:rFonts w:ascii="Microsoft JhengHei" w:hAnsi="Microsoft JhengHei" w:eastAsia="Microsoft JhengHei"/>
          <w:i/>
          <w:color w:val="505A64"/>
          <w:sz w:val="22"/>
        </w:rPr>
        <w:t>定位：多文明、雙層社會、跨領域因果運作的架空世界模型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pStyle w:val="ListBullet"/>
        <w:spacing w:after="40"/>
      </w:pPr>
      <w:r>
        <w:t>一、報告定位與總體設計原則</w:t>
      </w:r>
    </w:p>
    <w:p>
      <w:pPr>
        <w:pStyle w:val="ListBullet"/>
        <w:spacing w:after="40"/>
      </w:pPr>
      <w:r>
        <w:t>二、世界地理：以現實地球為骨架</w:t>
      </w:r>
    </w:p>
    <w:p>
      <w:pPr>
        <w:pStyle w:val="ListBullet"/>
        <w:spacing w:after="40"/>
      </w:pPr>
      <w:r>
        <w:t>三、政治體系：權力、治理與國際關係</w:t>
      </w:r>
    </w:p>
    <w:p>
      <w:pPr>
        <w:pStyle w:val="ListBullet"/>
        <w:spacing w:after="40"/>
      </w:pPr>
      <w:r>
        <w:t>四、法律體系：規範、責任與超凡秩序</w:t>
      </w:r>
    </w:p>
    <w:p>
      <w:pPr>
        <w:pStyle w:val="ListBullet"/>
        <w:spacing w:after="40"/>
      </w:pPr>
      <w:r>
        <w:t>五、經濟體系：資源、生產、貨幣與市場</w:t>
      </w:r>
    </w:p>
    <w:p>
      <w:pPr>
        <w:pStyle w:val="ListBullet"/>
        <w:spacing w:after="40"/>
      </w:pPr>
      <w:r>
        <w:t>六、教育體系：知識、職業與修煉傳承</w:t>
      </w:r>
    </w:p>
    <w:p>
      <w:pPr>
        <w:pStyle w:val="ListBullet"/>
        <w:spacing w:after="40"/>
      </w:pPr>
      <w:r>
        <w:t>七、制度整合：國家如何實際運作</w:t>
      </w:r>
    </w:p>
    <w:p>
      <w:pPr>
        <w:pStyle w:val="ListBullet"/>
        <w:spacing w:after="40"/>
      </w:pPr>
      <w:r>
        <w:t>八、表世界與里世界：雙層文明</w:t>
      </w:r>
    </w:p>
    <w:p>
      <w:pPr>
        <w:pStyle w:val="ListBullet"/>
        <w:spacing w:after="40"/>
      </w:pPr>
      <w:r>
        <w:t>九、科技、超凡力量與文明發展</w:t>
      </w:r>
    </w:p>
    <w:p>
      <w:pPr>
        <w:pStyle w:val="ListBullet"/>
        <w:spacing w:after="40"/>
      </w:pPr>
      <w:r>
        <w:t>十、歷史體系：從起源到當代</w:t>
      </w:r>
    </w:p>
    <w:p>
      <w:pPr>
        <w:pStyle w:val="ListBullet"/>
        <w:spacing w:after="40"/>
      </w:pPr>
      <w:r>
        <w:t>十一、世界資料庫與模擬系統</w:t>
      </w:r>
    </w:p>
    <w:p>
      <w:pPr>
        <w:pStyle w:val="ListBullet"/>
        <w:spacing w:after="40"/>
      </w:pPr>
      <w:r>
        <w:t>十二、建置順序與品質檢查</w:t>
      </w:r>
    </w:p>
    <w:p>
      <w:pPr>
        <w:pStyle w:val="ListBullet"/>
        <w:spacing w:after="40"/>
      </w:pPr>
      <w:r>
        <w:t>十三、結論與後續發展方向</w:t>
      </w:r>
    </w:p>
    <w:p>
      <w:r>
        <w:br w:type="page"/>
      </w:r>
    </w:p>
    <w:p>
      <w:pPr>
        <w:pStyle w:val="Heading1"/>
      </w:pPr>
      <w:r>
        <w:t>一、報告定位與總體設計原則</w:t>
      </w:r>
    </w:p>
    <w:p>
      <w:r>
        <w:t>本報告以《萬道寰宇》作為總體世界觀名稱，整理並整合既有的表世界／里世界、多文明並存、超凡力量與現代科技共存、歷史分期、職業技藝及經濟模擬等概念，再以現實世界的地理、政治、法律、經濟與教育制度作為參照，形成可持續擴充的架空世界模型。</w:t>
      </w:r>
    </w:p>
    <w:p>
      <w:r>
        <w:t>本報告中的現實地理與制度是參照基礎；神祇、秘境、超凡能力、隱域、架空國家及特殊法則均屬創作設定，不應與現實中已獲證實的事實混為一談。</w:t>
      </w:r>
    </w:p>
    <w:p>
      <w:pPr>
        <w:pStyle w:val="Heading2"/>
      </w:pPr>
      <w:r>
        <w:t>1.1 核心定位</w:t>
      </w:r>
    </w:p>
    <w:p>
      <w:r>
        <w:t>《萬道寰宇》不是單純的修仙設定集，而是一個能夠容納多種文明、不同政治制度、法律衝突、經濟生產、教育傳承與歷史演變的世界模型。</w:t>
      </w:r>
    </w:p>
    <w:p>
      <w:pPr>
        <w:pStyle w:val="ListBullet"/>
        <w:spacing w:after="40"/>
      </w:pPr>
      <w:r>
        <w:t>地理會影響資源分布、交通、城市位置與人口聚集。</w:t>
      </w:r>
    </w:p>
    <w:p>
      <w:pPr>
        <w:pStyle w:val="ListBullet"/>
        <w:spacing w:after="40"/>
      </w:pPr>
      <w:r>
        <w:t>政治制度決定權力如何形成、執行、監督與更替。</w:t>
      </w:r>
    </w:p>
    <w:p>
      <w:pPr>
        <w:pStyle w:val="ListBullet"/>
        <w:spacing w:after="40"/>
      </w:pPr>
      <w:r>
        <w:t>法律制度界定權利、責任、證據、程序及爭端解決方式。</w:t>
      </w:r>
    </w:p>
    <w:p>
      <w:pPr>
        <w:pStyle w:val="ListBullet"/>
        <w:spacing w:after="40"/>
      </w:pPr>
      <w:r>
        <w:t>經濟制度決定資源如何生產、分配、交換與消費。</w:t>
      </w:r>
    </w:p>
    <w:p>
      <w:pPr>
        <w:pStyle w:val="ListBullet"/>
        <w:spacing w:after="40"/>
      </w:pPr>
      <w:r>
        <w:t>教育制度負責培養人才、傳承知識與促進社會流動。</w:t>
      </w:r>
    </w:p>
    <w:p>
      <w:pPr>
        <w:pStyle w:val="ListBullet"/>
        <w:spacing w:after="40"/>
      </w:pPr>
      <w:r>
        <w:t>科技與超凡力量會改變上述制度，但本身也受到成本、資源、知識與規則限制。</w:t>
      </w:r>
    </w:p>
    <w:p>
      <w:pPr>
        <w:pStyle w:val="ListBullet"/>
        <w:spacing w:after="40"/>
      </w:pPr>
      <w:r>
        <w:t>歷史事件必須留下可追蹤的制度、人口、資源或文化後果。</w:t>
      </w:r>
    </w:p>
    <w:p>
      <w:pPr>
        <w:pStyle w:val="Heading2"/>
      </w:pPr>
      <w:r>
        <w:t>1.2 設計原則</w:t>
      </w:r>
    </w:p>
    <w:p>
      <w:pPr>
        <w:pStyle w:val="ListBullet"/>
        <w:spacing w:after="40"/>
      </w:pPr>
      <w:r>
        <w:t>因果一致：重要事件必須能解釋其前因、過程與後果。</w:t>
      </w:r>
    </w:p>
    <w:p>
      <w:pPr>
        <w:pStyle w:val="ListBullet"/>
        <w:spacing w:after="40"/>
      </w:pPr>
      <w:r>
        <w:t>制度互聯：政治、法律、經濟、教育與地理不得彼此孤立。</w:t>
      </w:r>
    </w:p>
    <w:p>
      <w:pPr>
        <w:pStyle w:val="ListBullet"/>
        <w:spacing w:after="40"/>
      </w:pPr>
      <w:r>
        <w:t>文明多元：不同國家可以採取不同制度，不把整個大洲簡化為單一文化。</w:t>
      </w:r>
    </w:p>
    <w:p>
      <w:pPr>
        <w:pStyle w:val="ListBullet"/>
        <w:spacing w:after="40"/>
      </w:pPr>
      <w:r>
        <w:t>超凡有代價：任何強大能力都需設定條件、限制、風險與維護成本。</w:t>
      </w:r>
    </w:p>
    <w:p>
      <w:pPr>
        <w:pStyle w:val="ListBullet"/>
        <w:spacing w:after="40"/>
      </w:pPr>
      <w:r>
        <w:t>可擴充：使用一致的資料欄位與編號，方便未來擴展成資料庫或模擬系統。</w:t>
      </w:r>
    </w:p>
    <w:p>
      <w:pPr>
        <w:pStyle w:val="ListBullet"/>
        <w:spacing w:after="40"/>
      </w:pPr>
      <w:r>
        <w:t>現實與架空分流：現實資料、推論與虛構設定應清楚區分。</w:t>
      </w:r>
    </w:p>
    <w:p>
      <w:pPr>
        <w:pStyle w:val="Heading1"/>
      </w:pPr>
      <w:r>
        <w:t>二、世界地理：以現實地球為骨架</w:t>
      </w:r>
    </w:p>
    <w:p>
      <w:pPr>
        <w:pStyle w:val="Heading2"/>
      </w:pPr>
      <w:r>
        <w:t>2.1 地理設計原則</w:t>
      </w:r>
    </w:p>
    <w:p>
      <w:r>
        <w:t>表世界沿用大部分現實地球的海陸格局、國家、城市、交通與產業；里世界則在共享地理的基礎上，加入隱域、秘境、異常生態、特殊資源與跨界通道。地理不只是背景，也決定文明如何取得資源、組織社會及建立國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地理類型</w:t>
            </w:r>
          </w:p>
        </w:tc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現實環境特徵</w:t>
            </w:r>
          </w:p>
        </w:tc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可能形成的文明結構</w:t>
            </w:r>
          </w:p>
        </w:tc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超凡延伸方向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大河平原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水源充足、沖積土壤、農業條件較佳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農業人口集中、灌溉管理、糧食集散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水利法陣、農業學派、糧食神殿</w:t>
            </w:r>
          </w:p>
        </w:tc>
      </w:tr>
      <w:tr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高山高原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地形阻隔、海拔與氣候差異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山地交通、礦業、畜牧、地方自治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山地宗門、地脈研究站、高原秘境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乾燥沙漠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水源稀少、綠洲分布不均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水權管理、商隊、綠洲城市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地下水脈、沙海遺跡、耐旱生物</w:t>
            </w:r>
          </w:p>
        </w:tc>
      </w:tr>
      <w:tr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溫帶海岸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港灣、漁業、航運條件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港口城市、造船、海上貿易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海洋法術、跨界航道、海底遺址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熱帶雨林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生物多樣性高，部分地區交通困難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林產、農業、地方知識、河流交通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特殊植物、藥材文明、生態保護區</w:t>
            </w:r>
          </w:p>
        </w:tc>
      </w:tr>
      <w:tr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寒帶與極地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低溫、冰雪、季節性交通限制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適應性生產、能源與補給需求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冰封遺跡、極地觀測站、低溫異常區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島嶼與群島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海洋阻隔、海岸資源與航線影響大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海運、漁業、港口與島際貿易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海上陣法、潮汐秘境、島嶼地脈網</w:t>
            </w:r>
          </w:p>
        </w:tc>
      </w:tr>
      <w:tr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都會區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人口密集、交通及資訊網絡發達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金融、行政、教育、醫療與服務業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隱域入口、超凡監管機構、都市異常</w:t>
            </w:r>
          </w:p>
        </w:tc>
      </w:tr>
    </w:tbl>
    <w:p/>
    <w:p>
      <w:pPr>
        <w:pStyle w:val="Heading2"/>
      </w:pPr>
      <w:r>
        <w:t>2.2 七大洲地理索引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區域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現實地理參照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文明研究方向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亞洲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東亞、東南亞、南亞、中亞、西亞等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大陸型帝國、河谷文明、海上貿易、宗教與哲學傳統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歐洲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西歐、北歐、南歐、東歐等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城市網絡、國家制度、工業、金融與學術傳統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非洲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北非、西非、中非、東非、南部非洲等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沙漠與河谷文明、區域貿易、多民族社會與生態適應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北美洲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加拿大、美國、墨西哥及中美洲等區域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大型市場、移民社會、科技、農業與跨境經濟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南美洲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安地斯山脈、亞馬遜流域、南部平原等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高山文明、雨林生態、礦業、農業與海陸交通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大洋洲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澳大利亞、紐西蘭、太平洋島嶼等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海洋文明、島際航行、特殊生態與分散型聚落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南極洲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極地冰原與科研活動區域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極地研究、環境治理、冰封遺址等架空探索</w:t>
            </w:r>
          </w:p>
        </w:tc>
      </w:tr>
    </w:tbl>
    <w:p/>
    <w:p>
      <w:r>
        <w:t>大洲只是地理索引，不應被視為單一文化或制度。每個區域仍需細分國家、民族、語言區、宗教社群、經濟區與地方文化。</w:t>
      </w:r>
    </w:p>
    <w:p>
      <w:pPr>
        <w:pStyle w:val="Heading2"/>
      </w:pPr>
      <w:r>
        <w:t>2.3 五層地理結構</w:t>
      </w:r>
    </w:p>
    <w:p>
      <w:pPr>
        <w:pStyle w:val="ListNumber"/>
        <w:spacing w:after="40"/>
      </w:pPr>
      <w:r>
        <w:t>大洲與海域：全球氣候、海陸格局與主要交通方向。</w:t>
      </w:r>
    </w:p>
    <w:p>
      <w:pPr>
        <w:pStyle w:val="ListNumber"/>
        <w:spacing w:after="40"/>
      </w:pPr>
      <w:r>
        <w:t>區域與生態帶：山脈、河谷、草原、雨林、沙漠及氣候區。</w:t>
      </w:r>
    </w:p>
    <w:p>
      <w:pPr>
        <w:pStyle w:val="ListNumber"/>
        <w:spacing w:after="40"/>
      </w:pPr>
      <w:r>
        <w:t>國家與經濟區：國界、資源分布、農業區、工業區與貿易網絡。</w:t>
      </w:r>
    </w:p>
    <w:p>
      <w:pPr>
        <w:pStyle w:val="ListNumber"/>
        <w:spacing w:after="40"/>
      </w:pPr>
      <w:r>
        <w:t>城市與地方社會：首都、港口、礦業城、學術城、宗教中心及邊境城鎮。</w:t>
      </w:r>
    </w:p>
    <w:p>
      <w:pPr>
        <w:pStyle w:val="ListNumber"/>
        <w:spacing w:after="40"/>
      </w:pPr>
      <w:r>
        <w:t>特殊地點：秘境、遺址、異常區、隱域入口與跨界通道。</w:t>
      </w:r>
    </w:p>
    <w:p>
      <w:pPr>
        <w:pStyle w:val="Heading2"/>
      </w:pPr>
      <w:r>
        <w:t>2.4 地理資料欄位</w:t>
      </w:r>
    </w:p>
    <w:p>
      <w:r>
        <w:t>每個地理單位應記錄：唯一編號、正式名稱、別名與座標；所屬大洲、區域、國家及行政區；地形、氣候、季節與自然災害；水源、土壤、能源、糧食及礦產；人口、語言、民族、宗教與主要產業；交通設施；土地權屬與行政管轄；特殊資源、超凡現象、風險、歷史事件及主要組織。</w:t>
      </w:r>
    </w:p>
    <w:p>
      <w:pPr>
        <w:pStyle w:val="Heading1"/>
      </w:pPr>
      <w:r>
        <w:t>三、政治體系：權力、治理與國際關係</w:t>
      </w:r>
    </w:p>
    <w:p>
      <w:pPr>
        <w:pStyle w:val="Heading2"/>
      </w:pPr>
      <w:r>
        <w:t>3.1 政治制度需要回答的問題</w:t>
      </w:r>
    </w:p>
    <w:p>
      <w:pPr>
        <w:pStyle w:val="ListBullet"/>
        <w:spacing w:after="40"/>
      </w:pPr>
      <w:r>
        <w:t>權力從何而來？</w:t>
      </w:r>
    </w:p>
    <w:p>
      <w:pPr>
        <w:pStyle w:val="ListBullet"/>
        <w:spacing w:after="40"/>
      </w:pPr>
      <w:r>
        <w:t>誰有權制定規則？</w:t>
      </w:r>
    </w:p>
    <w:p>
      <w:pPr>
        <w:pStyle w:val="ListBullet"/>
        <w:spacing w:after="40"/>
      </w:pPr>
      <w:r>
        <w:t>誰負責執行政策？</w:t>
      </w:r>
    </w:p>
    <w:p>
      <w:pPr>
        <w:pStyle w:val="ListBullet"/>
        <w:spacing w:after="40"/>
      </w:pPr>
      <w:r>
        <w:t>誰能調查並處理權力濫用？</w:t>
      </w:r>
    </w:p>
    <w:p>
      <w:pPr>
        <w:pStyle w:val="ListBullet"/>
        <w:spacing w:after="40"/>
      </w:pPr>
      <w:r>
        <w:t>統治者失去支持或制度失靈時，如何改變政權？</w:t>
      </w:r>
    </w:p>
    <w:p>
      <w:pPr>
        <w:pStyle w:val="Heading2"/>
      </w:pPr>
      <w:r>
        <w:t>3.2 政治形式與世界觀用途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政治形式</w:t>
            </w:r>
          </w:p>
        </w:tc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核心權力結構</w:t>
            </w:r>
          </w:p>
        </w:tc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治理問題</w:t>
            </w:r>
          </w:p>
        </w:tc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架空延伸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君主制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君主依憲制、傳統或其他規則行使權力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繼承、王室權限、官僚責任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王朝、皇室、超凡血脈與王權儀式</w:t>
            </w:r>
          </w:p>
        </w:tc>
      </w:tr>
      <w:tr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議會民主制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民意代表參與立法與監督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選舉、代表性、政黨競爭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超凡資格者參政、修煉資源分配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總統制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總統依憲法取得行政權，與其他機關分立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行政與立法權關係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危機行政權限與安全機構</w:t>
            </w:r>
          </w:p>
        </w:tc>
      </w:tr>
      <w:tr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議會內閣制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政府依賴議會多數支持並承擔政治責任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政府穩定、聯合執政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多族群聯合政府、學派代表參政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聯邦制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中央與地方依憲制分配權限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地方自治、財政與權限衝突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地方保留修煉制度或文化自治</w:t>
            </w:r>
          </w:p>
        </w:tc>
      </w:tr>
      <w:tr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城邦共和制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城市共同體以公民制度或代表機構治理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公民資格、商業利益與防衛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學術城邦、商貿城邦、魔法城市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神權政體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宗教權威居政治體制核心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教義解釋與世俗治理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神諭的證據地位、祭司權限</w:t>
            </w:r>
          </w:p>
        </w:tc>
      </w:tr>
      <w:tr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部族或聯盟制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部族、家族或地方共同體協商治理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共同資源、內部協商與防衛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遊牧聯盟、跨區域部族議會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宗門或學院治理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傳承組織掌握部分或全部治理權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成員資格、資源分配與外部居民權利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修煉領地、研究城、技藝自治區</w:t>
            </w:r>
          </w:p>
        </w:tc>
      </w:tr>
      <w:tr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商業主導型城邦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商會或企業對治理有重大影響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資本集中與公共利益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靈材交易城、跨界金融城</w:t>
            </w:r>
          </w:p>
        </w:tc>
      </w:tr>
    </w:tbl>
    <w:p/>
    <w:p>
      <w:pPr>
        <w:pStyle w:val="Heading2"/>
      </w:pPr>
      <w:r>
        <w:t>3.3 國家權力的四個層面</w:t>
      </w:r>
    </w:p>
    <w:p>
      <w:pPr>
        <w:pStyle w:val="ListNumber"/>
        <w:spacing w:after="40"/>
      </w:pPr>
      <w:r>
        <w:t>政治決策：國家方向、重大政策、外交與戰爭決策。</w:t>
      </w:r>
    </w:p>
    <w:p>
      <w:pPr>
        <w:pStyle w:val="ListNumber"/>
        <w:spacing w:after="40"/>
      </w:pPr>
      <w:r>
        <w:t>行政執行：稅收、公共建設、教育、醫療、交通及災害應變。</w:t>
      </w:r>
    </w:p>
    <w:p>
      <w:pPr>
        <w:pStyle w:val="ListNumber"/>
        <w:spacing w:after="40"/>
      </w:pPr>
      <w:r>
        <w:t>法律與司法：法律解釋、爭議處理、犯罪審理與程序權利保障。</w:t>
      </w:r>
    </w:p>
    <w:p>
      <w:pPr>
        <w:pStyle w:val="ListNumber"/>
        <w:spacing w:after="40"/>
      </w:pPr>
      <w:r>
        <w:t>監督與問責：議會監督、審計、監察、新聞、民間組織或其他合法制度。</w:t>
      </w:r>
    </w:p>
    <w:p>
      <w:pPr>
        <w:pStyle w:val="Heading2"/>
      </w:pPr>
      <w:r>
        <w:t>3.4 超凡力量的公共治理</w:t>
      </w:r>
    </w:p>
    <w:p>
      <w:pPr>
        <w:pStyle w:val="ListBullet"/>
        <w:spacing w:after="40"/>
      </w:pPr>
      <w:r>
        <w:t>超凡能力登記：只在有明確公共安全需求時設置合理登記，並保護個人隱私。</w:t>
      </w:r>
    </w:p>
    <w:p>
      <w:pPr>
        <w:pStyle w:val="ListBullet"/>
        <w:spacing w:after="40"/>
      </w:pPr>
      <w:r>
        <w:t>專業資格認證：醫療、建築、公共防護、交通等高風險職業設立標準。</w:t>
      </w:r>
    </w:p>
    <w:p>
      <w:pPr>
        <w:pStyle w:val="ListBullet"/>
        <w:spacing w:after="40"/>
      </w:pPr>
      <w:r>
        <w:t>危險活動許可：大範圍法術、危險儀式、特殊材料開採及大型陣法施工須經審查。</w:t>
      </w:r>
    </w:p>
    <w:p>
      <w:pPr>
        <w:pStyle w:val="ListBullet"/>
        <w:spacing w:after="40"/>
      </w:pPr>
      <w:r>
        <w:t>超凡事故調查：建立獨立機制，調查原因、損害、責任與補救。</w:t>
      </w:r>
    </w:p>
    <w:p>
      <w:pPr>
        <w:pStyle w:val="ListBullet"/>
        <w:spacing w:after="40"/>
      </w:pPr>
      <w:r>
        <w:t>緊急權力限制：危機措施須有期限、適用範圍與事後監督。</w:t>
      </w:r>
    </w:p>
    <w:p>
      <w:pPr>
        <w:pStyle w:val="ListBullet"/>
        <w:spacing w:after="40"/>
      </w:pPr>
      <w:r>
        <w:t>跨國協調：處理跨境異常、危險生物遷徙、超凡污染及跨界通道事故。</w:t>
      </w:r>
    </w:p>
    <w:p>
      <w:pPr>
        <w:pStyle w:val="Heading2"/>
      </w:pPr>
      <w:r>
        <w:t>3.5 國際政治與全球治理</w:t>
      </w:r>
    </w:p>
    <w:p>
      <w:r>
        <w:t>國家保有自己的政府與法律，並透過跨國條約處理共同問題。可建立「世界隱域協約體系」，簡稱「隱域協約」，處理跨境超凡犯罪、秘境與通道管理、危險生物、特殊資源交易、超凡武器、跨國研究、遺址保護及救援。組織必須具有會員資格、決策程序、經費來源、執行機構、爭端處理方式與退出規則。</w:t>
      </w:r>
    </w:p>
    <w:p>
      <w:pPr>
        <w:pStyle w:val="Heading2"/>
      </w:pPr>
      <w:r>
        <w:t>3.6 政治衝突來源</w:t>
      </w:r>
    </w:p>
    <w:p>
      <w:pPr>
        <w:pStyle w:val="ListBullet"/>
        <w:spacing w:after="40"/>
      </w:pPr>
      <w:r>
        <w:t>中央政府與地方自治的權限衝突。</w:t>
      </w:r>
    </w:p>
    <w:p>
      <w:pPr>
        <w:pStyle w:val="ListBullet"/>
        <w:spacing w:after="40"/>
      </w:pPr>
      <w:r>
        <w:t>國家安全與個人自由的衝突。</w:t>
      </w:r>
    </w:p>
    <w:p>
      <w:pPr>
        <w:pStyle w:val="ListBullet"/>
        <w:spacing w:after="40"/>
      </w:pPr>
      <w:r>
        <w:t>超凡資源開發與環境保護的衝突。</w:t>
      </w:r>
    </w:p>
    <w:p>
      <w:pPr>
        <w:pStyle w:val="ListBullet"/>
        <w:spacing w:after="40"/>
      </w:pPr>
      <w:r>
        <w:t>宗教傳統與科學研究的衝突。</w:t>
      </w:r>
    </w:p>
    <w:p>
      <w:pPr>
        <w:pStyle w:val="ListBullet"/>
        <w:spacing w:after="40"/>
      </w:pPr>
      <w:r>
        <w:t>傳承組織自治權與一般居民權利的衝突。</w:t>
      </w:r>
    </w:p>
    <w:p>
      <w:pPr>
        <w:pStyle w:val="ListBullet"/>
        <w:spacing w:after="40"/>
      </w:pPr>
      <w:r>
        <w:t>大國安全需求與小國主權的衝突。</w:t>
      </w:r>
    </w:p>
    <w:p>
      <w:pPr>
        <w:pStyle w:val="ListBullet"/>
        <w:spacing w:after="40"/>
      </w:pPr>
      <w:r>
        <w:t>技術進步與既得利益的衝突。</w:t>
      </w:r>
    </w:p>
    <w:p>
      <w:pPr>
        <w:pStyle w:val="ListBullet"/>
        <w:spacing w:after="40"/>
      </w:pPr>
      <w:r>
        <w:t>保密政策與公眾知情權的衝突。</w:t>
      </w:r>
    </w:p>
    <w:p>
      <w:pPr>
        <w:pStyle w:val="Heading1"/>
      </w:pPr>
      <w:r>
        <w:t>四、法律體系：規範、責任與超凡秩序</w:t>
      </w:r>
    </w:p>
    <w:p>
      <w:pPr>
        <w:pStyle w:val="Heading2"/>
      </w:pPr>
      <w:r>
        <w:t>4.1 法律制度的基本問題</w:t>
      </w:r>
    </w:p>
    <w:p>
      <w:r>
        <w:t>法律制度不只規定哪些行為禁止，也要回答誰有權立法、法律適用範圍、如何認定證據、當事人能否申辯與救濟、誰負責執法，以及法律與傳統、宗教或超凡規則衝突時如何處理。</w:t>
      </w:r>
    </w:p>
    <w:p>
      <w:pPr>
        <w:pStyle w:val="Heading2"/>
      </w:pPr>
      <w:r>
        <w:t>4.2 法律領域與特殊問題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法律領域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主要處理事項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超凡世界問題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憲制與公法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國家權力、行政權限、基本權利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超凡緊急權力、特殊組織自治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民法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人格、財產、契約、侵權與家庭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法器所有權、長壽者財產、靈獸責任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刑法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犯罪構成、責任、刑罰與安全措施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法術傷害、精神控制、危險儀式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行政法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許可、監管、行政處分與救濟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秘境探勘、超凡職業、特殊資源開採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商業與金融法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公司、交易、借貸、保險與破產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靈材交易、法器抵押、超凡風險保險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勞動法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工時、工資、職場安全與勞資關係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修煉者雇傭、特殊體質勞動保護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環境法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污染、保育、資源開採與修復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靈脈破壞、異常生態與超凡污染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國際法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條約、外交、國家責任與跨境爭端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跨界通道、超凡事故及跨國追訴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智慧財產制度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著作、發明、商標、技術秘密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符式、陣法設計、藥方與傳承權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程序與證據法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調查、證據採集、審判及救濟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預言、記憶讀取、幻術與證據真實性</w:t>
            </w:r>
          </w:p>
        </w:tc>
      </w:tr>
    </w:tbl>
    <w:p/>
    <w:p>
      <w:pPr>
        <w:pStyle w:val="Heading2"/>
      </w:pPr>
      <w:r>
        <w:t>4.3 法律規範層級</w:t>
      </w:r>
    </w:p>
    <w:p>
      <w:pPr>
        <w:pStyle w:val="ListNumber"/>
        <w:spacing w:after="40"/>
      </w:pPr>
      <w:r>
        <w:t>基本憲制或根本法：國家權力、基本權利與制度架構。</w:t>
      </w:r>
    </w:p>
    <w:p>
      <w:pPr>
        <w:pStyle w:val="ListNumber"/>
        <w:spacing w:after="40"/>
      </w:pPr>
      <w:r>
        <w:t>一般法律：民事、刑事、商業、行政與社會秩序。</w:t>
      </w:r>
    </w:p>
    <w:p>
      <w:pPr>
        <w:pStyle w:val="ListNumber"/>
        <w:spacing w:after="40"/>
      </w:pPr>
      <w:r>
        <w:t>行政規章：許可、技術標準、檢查與執行程序。</w:t>
      </w:r>
    </w:p>
    <w:p>
      <w:pPr>
        <w:pStyle w:val="ListNumber"/>
        <w:spacing w:after="40"/>
      </w:pPr>
      <w:r>
        <w:t>專業規範：醫療倫理、工程安全、職業資格與研究標準。</w:t>
      </w:r>
    </w:p>
    <w:p>
      <w:pPr>
        <w:pStyle w:val="ListNumber"/>
        <w:spacing w:after="40"/>
      </w:pPr>
      <w:r>
        <w:t>組織內部規則：宗門、學院、商會及宗教團體的內部紀律。</w:t>
      </w:r>
    </w:p>
    <w:p>
      <w:r>
        <w:t>組織內部規則不得自動凌駕於國家法律。自治權必須有明確範圍，並說明涉及外部居民或刑事案件時由誰管轄。</w:t>
      </w:r>
    </w:p>
    <w:p>
      <w:pPr>
        <w:pStyle w:val="Heading2"/>
      </w:pPr>
      <w:r>
        <w:t>4.4 超凡法律概念</w:t>
      </w:r>
    </w:p>
    <w:p>
      <w:r>
        <w:rPr>
          <w:b/>
        </w:rPr>
        <w:t>能力使用責任：</w:t>
      </w:r>
      <w:r>
        <w:t>調查行為人的意圖、可預見風險、控制能力、緊急情況及因果關係；能力強不等於自動有罪，超凡事故也不自動免責。</w:t>
      </w:r>
    </w:p>
    <w:p>
      <w:r>
        <w:rPr>
          <w:b/>
        </w:rPr>
        <w:t>精神與記憶權利：</w:t>
      </w:r>
      <w:r>
        <w:t>對讀心、記憶修改、精神控制與幻術設置規範，明確同意、證據採信與侵害救濟。</w:t>
      </w:r>
    </w:p>
    <w:p>
      <w:r>
        <w:rPr>
          <w:b/>
        </w:rPr>
        <w:t>預言與命理的證據地位：</w:t>
      </w:r>
      <w:r>
        <w:t>預言可以成為調查線索，但不能自動等同已發生的事實；須評估可靠性、可驗證性與其他證據。</w:t>
      </w:r>
    </w:p>
    <w:p>
      <w:r>
        <w:rPr>
          <w:b/>
        </w:rPr>
        <w:t>長壽與身分制度：</w:t>
      </w:r>
      <w:r>
        <w:t>處理身分確認、財產繼承、債務時效、婚姻及長期契約；長壽不自動增加或剝奪公民權利。</w:t>
      </w:r>
    </w:p>
    <w:p>
      <w:r>
        <w:rPr>
          <w:b/>
        </w:rPr>
        <w:t>非人智慧生命的法律地位：</w:t>
      </w:r>
      <w:r>
        <w:t>對具有自主意識與決策能力的異族、人工生命、靈體或靈獸，建立適當權利、責任與代表制度。</w:t>
      </w:r>
    </w:p>
    <w:p>
      <w:pPr>
        <w:pStyle w:val="Heading2"/>
      </w:pPr>
      <w:r>
        <w:t>4.5 司法與證據規則</w:t>
      </w:r>
    </w:p>
    <w:p>
      <w:pPr>
        <w:pStyle w:val="ListBullet"/>
        <w:spacing w:after="40"/>
      </w:pPr>
      <w:r>
        <w:t>具制度保障的裁判機制與明確管轄權。</w:t>
      </w:r>
    </w:p>
    <w:p>
      <w:pPr>
        <w:pStyle w:val="ListBullet"/>
        <w:spacing w:after="40"/>
      </w:pPr>
      <w:r>
        <w:t>合法調查程序、知情權、陳述權與申辯權。</w:t>
      </w:r>
    </w:p>
    <w:p>
      <w:pPr>
        <w:pStyle w:val="ListBullet"/>
        <w:spacing w:after="40"/>
      </w:pPr>
      <w:r>
        <w:t>證據來源、真實性及合法取得方式的審查。</w:t>
      </w:r>
    </w:p>
    <w:p>
      <w:pPr>
        <w:pStyle w:val="ListBullet"/>
        <w:spacing w:after="40"/>
      </w:pPr>
      <w:r>
        <w:t>專業鑑定與獨立複核。</w:t>
      </w:r>
    </w:p>
    <w:p>
      <w:pPr>
        <w:pStyle w:val="ListBullet"/>
        <w:spacing w:after="40"/>
      </w:pPr>
      <w:r>
        <w:t>判決理由、上訴與其他救濟管道。</w:t>
      </w:r>
    </w:p>
    <w:p>
      <w:pPr>
        <w:pStyle w:val="ListBullet"/>
        <w:spacing w:after="40"/>
      </w:pPr>
      <w:r>
        <w:t>對執法者、調查者及裁判者的問責機制。</w:t>
      </w:r>
    </w:p>
    <w:p>
      <w:pPr>
        <w:pStyle w:val="Heading1"/>
      </w:pPr>
      <w:r>
        <w:t>五、經濟體系：資源、生產、貨幣與市場</w:t>
      </w:r>
    </w:p>
    <w:p>
      <w:pPr>
        <w:pStyle w:val="Heading2"/>
      </w:pPr>
      <w:r>
        <w:t>5.1 經濟設計核心</w:t>
      </w:r>
    </w:p>
    <w:p>
      <w:r>
        <w:t>經濟系統需要回答有限資源如何被生產、分配、交換及使用。即使存在法術、靈氣、煉丹或空間傳送，糧食、土地、勞動、能源、時間、技術與資本仍然可能受到限制。</w:t>
      </w:r>
    </w:p>
    <w:p>
      <w:pPr>
        <w:pStyle w:val="Heading2"/>
      </w:pPr>
      <w:r>
        <w:t>5.2 經濟形式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經濟形式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核心特徵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世界觀用途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市場經濟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以價格、交易與競爭協調生產決策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商業都市、跨國貿易、工業與服務業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計畫型經濟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公共機構集中安排部分生產與資源配置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戰時動員、戰略產業、特殊資源調配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混合經濟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市場活動與政府調節並存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現代化國家、超凡公共服務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傳統或地方經濟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受到習俗、親屬關係與地方生產方式影響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部族社會、偏遠村落、古老傳承地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特許與組織型經濟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特定組織管理部分資源或生產活動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宗門靈田、礦脈、學院工坊、特殊材料市場</w:t>
            </w:r>
          </w:p>
        </w:tc>
      </w:tr>
    </w:tbl>
    <w:p/>
    <w:p>
      <w:pPr>
        <w:pStyle w:val="Heading2"/>
      </w:pPr>
      <w:r>
        <w:t>5.3 經濟運作的六個層次</w:t>
      </w:r>
    </w:p>
    <w:p>
      <w:pPr>
        <w:pStyle w:val="ListNumber"/>
        <w:spacing w:after="40"/>
      </w:pPr>
      <w:r>
        <w:t>自然資源：土地、水源、礦產、森林、能源與特殊資源。</w:t>
      </w:r>
    </w:p>
    <w:p>
      <w:pPr>
        <w:pStyle w:val="ListNumber"/>
        <w:spacing w:after="40"/>
      </w:pPr>
      <w:r>
        <w:t>初級生產：農業、畜牧、漁業、採礦、林業與採集。</w:t>
      </w:r>
    </w:p>
    <w:p>
      <w:pPr>
        <w:pStyle w:val="ListNumber"/>
        <w:spacing w:after="40"/>
      </w:pPr>
      <w:r>
        <w:t>加工與製造：將原料轉化為金屬、木材、藥材、建材、機械及中間產品。</w:t>
      </w:r>
    </w:p>
    <w:p>
      <w:pPr>
        <w:pStyle w:val="ListNumber"/>
        <w:spacing w:after="40"/>
      </w:pPr>
      <w:r>
        <w:t>服務與技術：醫療、教育、工程、金融、研究、修煉指導與專業服務。</w:t>
      </w:r>
    </w:p>
    <w:p>
      <w:pPr>
        <w:pStyle w:val="ListNumber"/>
        <w:spacing w:after="40"/>
      </w:pPr>
      <w:r>
        <w:t>流通與市場：批發、零售、倉儲、運輸、保險、支付及跨境貿易。</w:t>
      </w:r>
    </w:p>
    <w:p>
      <w:pPr>
        <w:pStyle w:val="ListNumber"/>
        <w:spacing w:after="40"/>
      </w:pPr>
      <w:r>
        <w:t>消費與再投資：居民消費、企業投資、政府公共服務及研究投入。</w:t>
      </w:r>
    </w:p>
    <w:p>
      <w:pPr>
        <w:pStyle w:val="Heading2"/>
      </w:pPr>
      <w:r>
        <w:t>5.4 貨幣與價格制度</w:t>
      </w:r>
    </w:p>
    <w:p>
      <w:r>
        <w:t>各國可有自己的法定貨幣，並建立跨境匯兌市場。部分超凡物品可用特殊材料或交易憑證結算，但不宜讓所有商品都依靠稀有靈石定價。</w:t>
      </w:r>
    </w:p>
    <w:p>
      <w:pPr>
        <w:jc w:val="center"/>
      </w:pPr>
      <w:r>
        <w:rPr>
          <w:b/>
          <w:sz w:val="22"/>
        </w:rPr>
        <w:t>市場價格 ≈ 基準價格 × 供給因子 × 需求因子 × 運輸因子 × 風險因子 × 政策因子</w:t>
      </w:r>
    </w:p>
    <w:p>
      <w:r>
        <w:t>此式是世界模擬的簡化參數模型，不是適用於所有現實市場的精確公式。實際價格還受到庫存、合約、競爭、替代品、工資、稅收與市場預期影響。</w:t>
      </w:r>
    </w:p>
    <w:p>
      <w:pPr>
        <w:pStyle w:val="Heading2"/>
      </w:pPr>
      <w:r>
        <w:t>5.5 一般經濟與超凡經濟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經濟項目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一般經濟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超凡延伸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能源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電力、燃料與其他能源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靈力、特殊能量與法則媒介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醫療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藥品、醫療設備與專業服務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特殊藥劑、法術治療及生命調理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建築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建材、機械、工程技術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陣法結構、特殊材料與防護結界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交通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道路、鐵路、航空與航運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傳送通道、飛行器具與特殊航路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農業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土壤、水利、肥料與育種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靈植、特殊環境控制與異常生態管理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製造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工具、設備、材料與勞動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煉器、符式刻印及特殊加工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保險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財產、責任、健康及商業風險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超凡事故、特殊裝備與秘境探勘風險</w:t>
            </w:r>
          </w:p>
        </w:tc>
      </w:tr>
    </w:tbl>
    <w:p/>
    <w:p>
      <w:pPr>
        <w:pStyle w:val="Heading2"/>
      </w:pPr>
      <w:r>
        <w:t>5.6 商品資料庫欄位</w:t>
      </w:r>
    </w:p>
    <w:p>
      <w:r>
        <w:t>每種商品記錄：商品編號、名稱、分類與計量單位；基準價格、交易貨幣與價格歷史；原料、設備、工時及能源需求；生產週期、標準產量與品質等級；儲存條件、保存期限及損耗率；主要產地、供應商與生產集中度；需求來源、替代品與季節性；運輸距離、成本、關卡與風險；稅收、補貼、進出口限制；以及超凡危險、資格或許可要求。</w:t>
      </w:r>
    </w:p>
    <w:p>
      <w:pPr>
        <w:pStyle w:val="Heading2"/>
      </w:pPr>
      <w:r>
        <w:t>5.7 城市經濟分工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城市類型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主要產業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外部供應需求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農業城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糧食、畜牧、食品加工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工具、能源、建材與醫療服務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礦業城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礦石、金屬、材料加工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糧食、日用品、設備與技術人才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工業城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製造、機械、建材與加工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原料、能源、技術教育與市場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港口商貿城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航運、倉儲、金融、進出口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糧食、能源、工業品與腹地供應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學術城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教育、研究、專業服務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糧食、設備、研究材料與財政收入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文化宗教城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宗教、藝術、文化資產與旅遊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日用品、維護資金及專業人力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超凡資源城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特殊材料、修煉設施與相關服務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食品、設備、交通與公共服務</w:t>
            </w:r>
          </w:p>
        </w:tc>
      </w:tr>
    </w:tbl>
    <w:p/>
    <w:p>
      <w:pPr>
        <w:pStyle w:val="Heading2"/>
      </w:pPr>
      <w:r>
        <w:t>5.8 經濟危機與連鎖反應</w:t>
      </w:r>
    </w:p>
    <w:p>
      <w:r>
        <w:t>旱災可能造成農業減產、糧價上升、購買力下降、政府救濟支出增加，最後引發遷徙、債務問題與政治抗議。超凡事故也可能破壞礦脈或交通通道，影響特殊材料供應、工業、軍事、醫療及跨國貿易。每個事件應記錄影響範圍、持續時間、損失、價格與庫存變化、受益者與受害者、替代供應來源、恢復條件及重建成本。</w:t>
      </w:r>
    </w:p>
    <w:p>
      <w:pPr>
        <w:pStyle w:val="Heading1"/>
      </w:pPr>
      <w:r>
        <w:t>六、教育體系：知識、職業與修煉傳承</w:t>
      </w:r>
    </w:p>
    <w:p>
      <w:pPr>
        <w:pStyle w:val="Heading2"/>
      </w:pPr>
      <w:r>
        <w:t>6.1 教育定位</w:t>
      </w:r>
    </w:p>
    <w:p>
      <w:r>
        <w:t>教育是文明保存知識、培養專業人才、傳承文化及促進社會流動的重要機制。世界可同時存在家庭與社區教育、基礎教育、中等教育、高等教育、職業教育、成人教育及研究機構，再依不同國家的歷史與制度調整。</w:t>
      </w:r>
    </w:p>
    <w:p>
      <w:pPr>
        <w:pStyle w:val="Heading2"/>
      </w:pPr>
      <w:r>
        <w:t>6.2 教育的七個層級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現實參照</w:t>
            </w:r>
          </w:p>
        </w:tc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主要課程與訓練</w:t>
            </w:r>
          </w:p>
        </w:tc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超凡延伸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家庭與社區教育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家庭教養、社區文化、生活技能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語言、生活常識、倫理、地方文化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家族傳承、祖靈傳說、基礎感知</w:t>
            </w:r>
          </w:p>
        </w:tc>
      </w:tr>
      <w:tr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基礎教育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小學與基礎中等教育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閱讀、寫作、數學、自然、社會、公民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法則常識、超凡安全教育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中等教育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普通中學及專業分流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學術、技術、藝術、體育、職涯探索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魔法基礎、武道基礎、傳統技藝</w:t>
            </w:r>
          </w:p>
        </w:tc>
      </w:tr>
      <w:tr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職業教育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技職學校、職業訓練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工程、製造、農業、商業、醫療輔助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符陣施工、靈材加工、法器維護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高等教育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大學及專業學院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專業學科、研究方法、實務與倫理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大道研究、超凡工程、跨文明研究</w:t>
            </w:r>
          </w:p>
        </w:tc>
      </w:tr>
      <w:tr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研究與專業進修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研究所、研究院、專業機構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高階研究、認證、跨領域合作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高階修煉理論、神話考證、位面研究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終身教育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成人教育、在職訓練、公開課程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技能更新、職涯轉換、社會教育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新功法學習、技術轉型、跨流派進修</w:t>
            </w:r>
          </w:p>
        </w:tc>
      </w:tr>
    </w:tbl>
    <w:p/>
    <w:p>
      <w:r>
        <w:t>七層不是所有人都必須依序通過的固定階梯。有人先工作再回學校，有人透過師徒制度進入專業領域，也有人藉自學與考核取得資格。</w:t>
      </w:r>
    </w:p>
    <w:p>
      <w:pPr>
        <w:pStyle w:val="Heading2"/>
      </w:pPr>
      <w:r>
        <w:t>6.3 三條教育路線</w:t>
      </w:r>
    </w:p>
    <w:p>
      <w:r>
        <w:rPr>
          <w:b/>
        </w:rPr>
        <w:t>通識與公民教育：</w:t>
      </w:r>
      <w:r>
        <w:t>涵蓋語言、數學、自然科學、歷史、公民、法律常識、資訊能力、健康與安全教育。沒有超凡天賦的人，也應能透過這套教育獲得基本知識與社會參與能力。</w:t>
      </w:r>
    </w:p>
    <w:p>
      <w:r>
        <w:rPr>
          <w:b/>
        </w:rPr>
        <w:t>專業與職業教育：</w:t>
      </w:r>
      <w:r>
        <w:t>培養農業技術人員、木工、工程師、藥師、教師、會計、物流管理及其他實務人才，並重視操作、倫理、工具與安全。</w:t>
      </w:r>
    </w:p>
    <w:p>
      <w:r>
        <w:rPr>
          <w:b/>
        </w:rPr>
        <w:t>超凡與高階研究教育：</w:t>
      </w:r>
      <w:r>
        <w:t>涵蓋武道、仙道、魔法、符陣、生命研究、神學、異常生態與位面探索；天賦不應直接等同於專業能力。</w:t>
      </w:r>
    </w:p>
    <w:p>
      <w:pPr>
        <w:pStyle w:val="Heading2"/>
      </w:pPr>
      <w:r>
        <w:t>6.4 教育機構分工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機構</w:t>
            </w:r>
          </w:p>
        </w:tc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優勢</w:t>
            </w:r>
          </w:p>
        </w:tc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限制</w:t>
            </w:r>
          </w:p>
        </w:tc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適合培養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公立學校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基礎教育普及、課程標準較一致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資源可能受財政與制度限制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通識、公民能力與基礎科學</w:t>
            </w:r>
          </w:p>
        </w:tc>
      </w:tr>
      <w:tr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私立學校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課程與辦學方式較有彈性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費用與品質可能有差異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特色教育與特定專業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職業學院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重視實務與職場技能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需要設備、實習與產業合作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工藝、工程、服務與技術工作</w:t>
            </w:r>
          </w:p>
        </w:tc>
      </w:tr>
      <w:tr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大學與研究院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理論、研究與跨領域知識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培養週期較長、成本較高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科學、法律、醫藥與超凡理論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師徒工坊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直接傳授經驗與隱性技術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品質可能依賴師傅個人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木作、鍛造、藥材加工、傳統工藝</w:t>
            </w:r>
          </w:p>
        </w:tc>
      </w:tr>
      <w:tr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修煉宗門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集中提供修煉資源與長期指導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可能存在傳承封閉及內部階級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武道、仙道與特殊技藝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宗教學院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保留經典、儀式與宗教傳統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教義與學術研究可能有張力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神學、儀式、宗教史與倫理</w:t>
            </w:r>
          </w:p>
        </w:tc>
      </w:tr>
      <w:tr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線上與遠距教育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擴大知識取得範圍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實作與監督不易完全遠距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理論、語言、程式、商業與基礎知識</w:t>
            </w:r>
          </w:p>
        </w:tc>
      </w:tr>
    </w:tbl>
    <w:p/>
    <w:p>
      <w:pPr>
        <w:pStyle w:val="Heading2"/>
      </w:pPr>
      <w:r>
        <w:t>6.5 教育與社會階級</w:t>
      </w:r>
    </w:p>
    <w:p>
      <w:pPr>
        <w:pStyle w:val="ListBullet"/>
        <w:spacing w:after="40"/>
      </w:pPr>
      <w:r>
        <w:t>富裕家庭可能負擔較好的學校、設備與師資。</w:t>
      </w:r>
    </w:p>
    <w:p>
      <w:pPr>
        <w:pStyle w:val="ListBullet"/>
        <w:spacing w:after="40"/>
      </w:pPr>
      <w:r>
        <w:t>偏遠地區可能受交通、師資與網路資源限制。</w:t>
      </w:r>
    </w:p>
    <w:p>
      <w:pPr>
        <w:pStyle w:val="ListBullet"/>
        <w:spacing w:after="40"/>
      </w:pPr>
      <w:r>
        <w:t>古老家族可能掌握特定技藝與傳承。</w:t>
      </w:r>
    </w:p>
    <w:p>
      <w:pPr>
        <w:pStyle w:val="ListBullet"/>
        <w:spacing w:after="40"/>
      </w:pPr>
      <w:r>
        <w:t>公立學院可透過獎學金與公共培訓擴大機會。</w:t>
      </w:r>
    </w:p>
    <w:p>
      <w:pPr>
        <w:pStyle w:val="ListBullet"/>
        <w:spacing w:after="40"/>
      </w:pPr>
      <w:r>
        <w:t>企業可提供以工作換取訓練的制度。</w:t>
      </w:r>
    </w:p>
    <w:p>
      <w:pPr>
        <w:pStyle w:val="ListBullet"/>
        <w:spacing w:after="40"/>
      </w:pPr>
      <w:r>
        <w:t>宗門可依天賦、貢獻或推薦招收弟子。</w:t>
      </w:r>
    </w:p>
    <w:p>
      <w:pPr>
        <w:pStyle w:val="ListBullet"/>
        <w:spacing w:after="40"/>
      </w:pPr>
      <w:r>
        <w:t>成人教育可協助勞動者轉職與重新取得資格。</w:t>
      </w:r>
    </w:p>
    <w:p>
      <w:pPr>
        <w:pStyle w:val="Heading2"/>
      </w:pPr>
      <w:r>
        <w:t>6.6 職業資格認證</w:t>
      </w:r>
    </w:p>
    <w:p>
      <w:pPr>
        <w:pStyle w:val="ListNumber"/>
        <w:spacing w:after="40"/>
      </w:pPr>
      <w:r>
        <w:t>基礎知識要求與理論考試。</w:t>
      </w:r>
    </w:p>
    <w:p>
      <w:pPr>
        <w:pStyle w:val="ListNumber"/>
        <w:spacing w:after="40"/>
      </w:pPr>
      <w:r>
        <w:t>實作、實習時數及能力評量。</w:t>
      </w:r>
    </w:p>
    <w:p>
      <w:pPr>
        <w:pStyle w:val="ListNumber"/>
        <w:spacing w:after="40"/>
      </w:pPr>
      <w:r>
        <w:t>專業倫理與安全考核。</w:t>
      </w:r>
    </w:p>
    <w:p>
      <w:pPr>
        <w:pStyle w:val="ListNumber"/>
        <w:spacing w:after="40"/>
      </w:pPr>
      <w:r>
        <w:t>合格後的執業範圍與限制。</w:t>
      </w:r>
    </w:p>
    <w:p>
      <w:pPr>
        <w:pStyle w:val="ListNumber"/>
        <w:spacing w:after="40"/>
      </w:pPr>
      <w:r>
        <w:t>持續進修及資格更新要求。</w:t>
      </w:r>
    </w:p>
    <w:p>
      <w:pPr>
        <w:pStyle w:val="ListNumber"/>
        <w:spacing w:after="40"/>
      </w:pPr>
      <w:r>
        <w:t>重大違規時的調查、申訴與處分程序。</w:t>
      </w:r>
    </w:p>
    <w:p>
      <w:pPr>
        <w:pStyle w:val="Heading1"/>
      </w:pPr>
      <w:r>
        <w:t>七、制度整合：國家如何實際運作</w:t>
      </w:r>
    </w:p>
    <w:p>
      <w:pPr>
        <w:pStyle w:val="Heading2"/>
      </w:pPr>
      <w:r>
        <w:t>7.1 制度因果循環</w:t>
      </w:r>
    </w:p>
    <w:p>
      <w:r>
        <w:t>地理與自然資源影響人口及產業分布；經濟結構影響財政與教育投資；教育培養技術、行政與生產人才；這些能力影響國家治理與法律執行；治理結果又改變社會秩序、資源分配、政治支持與改革方向。國際貿易、戰爭、遷徙、宗教、文化及災害也會同時作用於整個循環。</w:t>
      </w:r>
    </w:p>
    <w:p>
      <w:pPr>
        <w:pStyle w:val="Heading2"/>
      </w:pPr>
      <w:r>
        <w:t>7.2 國家資料模板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模組</w:t>
            </w:r>
          </w:p>
        </w:tc>
        <w:tc>
          <w:tcPr>
            <w:tcW w:type="dxa" w:w="493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必須回答的問題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基本資料</w:t>
            </w:r>
          </w:p>
        </w:tc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國名、首都、領土、人口、主要語言與民族</w:t>
            </w:r>
          </w:p>
        </w:tc>
      </w:tr>
      <w:tr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地理環境</w:t>
            </w:r>
          </w:p>
        </w:tc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氣候、地形、資源、災害及交通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歷史發展</w:t>
            </w:r>
          </w:p>
        </w:tc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建國起源、重大戰爭、改革與政權更替</w:t>
            </w:r>
          </w:p>
        </w:tc>
      </w:tr>
      <w:tr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政治制度</w:t>
            </w:r>
          </w:p>
        </w:tc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政體、行政體系、地方治理及權力制衡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法律制度</w:t>
            </w:r>
          </w:p>
        </w:tc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基本權利、司法程序、刑罰與行政監管</w:t>
            </w:r>
          </w:p>
        </w:tc>
      </w:tr>
      <w:tr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經濟體系</w:t>
            </w:r>
          </w:p>
        </w:tc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產業、貨幣、財政、稅收、貿易與就業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教育制度</w:t>
            </w:r>
          </w:p>
        </w:tc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學制、入學條件、職業訓練與研究機構</w:t>
            </w:r>
          </w:p>
        </w:tc>
      </w:tr>
      <w:tr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社會結構</w:t>
            </w:r>
          </w:p>
        </w:tc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家庭、婚姻、階級、族群及社會流動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宗教信仰</w:t>
            </w:r>
          </w:p>
        </w:tc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主要宗教、宗教組織、信仰自由與國家關係</w:t>
            </w:r>
          </w:p>
        </w:tc>
      </w:tr>
      <w:tr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科技與超凡</w:t>
            </w:r>
          </w:p>
        </w:tc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技術水平、修煉傳統、特殊資源及風險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軍事與安全</w:t>
            </w:r>
          </w:p>
        </w:tc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國防、警務、情報、後勤及緊急應變</w:t>
            </w:r>
          </w:p>
        </w:tc>
      </w:tr>
      <w:tr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外交關係</w:t>
            </w:r>
          </w:p>
        </w:tc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盟友、競爭者、條約、貿易夥伴及爭端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當前局勢</w:t>
            </w:r>
          </w:p>
        </w:tc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經濟壓力、制度矛盾、改革需求與潛在危機</w:t>
            </w:r>
          </w:p>
        </w:tc>
      </w:tr>
    </w:tbl>
    <w:p/>
    <w:p>
      <w:pPr>
        <w:pStyle w:val="Heading2"/>
      </w:pPr>
      <w:r>
        <w:t>7.3 示範國家：青川聯邦</w:t>
      </w:r>
    </w:p>
    <w:p>
      <w:r>
        <w:t>以下是用來示範制度連動的新增架空案例，並非現實國家。</w:t>
      </w:r>
    </w:p>
    <w:p>
      <w:r>
        <w:rPr>
          <w:b/>
        </w:rPr>
        <w:t>地理條件：</w:t>
      </w:r>
      <w:r>
        <w:t>由河谷平原、山地、沿海港灣及數個外島組成。平原提供糧食，山地提供礦產與森林資源，港灣負責跨國貿易。</w:t>
      </w:r>
    </w:p>
    <w:p>
      <w:r>
        <w:rPr>
          <w:b/>
        </w:rPr>
        <w:t>政治制度：</w:t>
      </w:r>
      <w:r>
        <w:t>採聯邦制。中央政府負責國防、貨幣、跨州貿易及聯邦法律；地方政府負責部分教育、土地管理與公共服務。</w:t>
      </w:r>
    </w:p>
    <w:p>
      <w:r>
        <w:rPr>
          <w:b/>
        </w:rPr>
        <w:t>法律制度：</w:t>
      </w:r>
      <w:r>
        <w:t>設有基本憲制、民事與刑事法律、行政法院及超凡事故調查機關。地方可制定補充規範，但不得違反聯邦基本權利保障。</w:t>
      </w:r>
    </w:p>
    <w:p>
      <w:r>
        <w:rPr>
          <w:b/>
        </w:rPr>
        <w:t>經濟制度：</w:t>
      </w:r>
      <w:r>
        <w:t>採混合經濟。農業、製造、港口貿易與技術服務共同構成經濟基礎；特殊材料由公營機構、民間企業及持有許可的專業組織共同開發。</w:t>
      </w:r>
    </w:p>
    <w:p>
      <w:r>
        <w:rPr>
          <w:b/>
        </w:rPr>
        <w:t>教育制度：</w:t>
      </w:r>
      <w:r>
        <w:t>基礎教育普及，技術學院與研究型大學分工合作。高風險超凡職業須取得專業資格，民間師徒制度可透過實務考核取得部分認證。</w:t>
      </w:r>
    </w:p>
    <w:p>
      <w:r>
        <w:rPr>
          <w:b/>
        </w:rPr>
        <w:t>超凡制度：</w:t>
      </w:r>
      <w:r>
        <w:t>個人可依法修習武道、法術及特殊技藝；涉及公共危險的活動須符合安全規範，地方文化與傳統傳承受到保護。</w:t>
      </w:r>
    </w:p>
    <w:p>
      <w:pPr>
        <w:pStyle w:val="Heading2"/>
      </w:pPr>
      <w:r>
        <w:t>7.4 示範事件：特殊礦脈開發爭議</w:t>
      </w:r>
    </w:p>
    <w:p>
      <w:r>
        <w:t>青川聯邦發現一條新的特殊礦脈，可能提高能源供應、促進製造業並創造大量工作。但開採可能破壞山區生態，居民擔心飲水安全；地方政府希望獲得更多稅收，中央政府主張統一管理；企業要求加快許可程序，研究機構則要求先完成長期安全測試。</w:t>
      </w:r>
    </w:p>
    <w:p>
      <w:r>
        <w:t>此事件同時牽涉地理與環境科學、礦產產業、地方自治與中央權限、土地權利、環境法、技術人才培訓、財政收入、就業、公眾參與與資訊公開。它示範了一個地理事件如何同時改變多個制度。</w:t>
      </w:r>
    </w:p>
    <w:p>
      <w:pPr>
        <w:pStyle w:val="Heading1"/>
      </w:pPr>
      <w:r>
        <w:t>八、表世界與里世界：雙層文明</w:t>
      </w:r>
    </w:p>
    <w:p>
      <w:pPr>
        <w:pStyle w:val="Heading2"/>
      </w:pPr>
      <w:r>
        <w:t>8.1 雙層世界結構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面向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表世界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里世界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人口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大部分普通居民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超凡者、特殊族群及知情者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地理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現實地圖與可觀測環境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共享地理，另有隱域、秘境與特殊通道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政治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現實國家與政府制度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各國里世界政府與跨國協約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法律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各國既有法律制度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各國超凡法律與跨界規則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經濟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一般產業、貨幣與金融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一般市場加上特殊材料、技藝及服務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教育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一般學校、職業教育及大學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一般教育加上超凡專業訓練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歷史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公開文獻與官方記錄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內部檔案、傳承記錄與異常事件資料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資訊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多數人不知道里世界存在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各組織掌握程度不同，資訊可能互相矛盾</w:t>
            </w:r>
          </w:p>
        </w:tc>
      </w:tr>
    </w:tbl>
    <w:p/>
    <w:p>
      <w:pPr>
        <w:pStyle w:val="Heading2"/>
      </w:pPr>
      <w:r>
        <w:t>8.2 里世界未直接統治表世界的五項限制</w:t>
      </w:r>
    </w:p>
    <w:p>
      <w:pPr>
        <w:pStyle w:val="ListNumber"/>
        <w:spacing w:after="40"/>
      </w:pPr>
      <w:r>
        <w:t>能力有限：力量受到距離、資源、準備時間、身體負荷及法則限制。</w:t>
      </w:r>
    </w:p>
    <w:p>
      <w:pPr>
        <w:pStyle w:val="ListNumber"/>
        <w:spacing w:after="40"/>
      </w:pPr>
      <w:r>
        <w:t>組織依賴：強者仍需要糧食、醫療、情報、技術、交通與人力。</w:t>
      </w:r>
    </w:p>
    <w:p>
      <w:pPr>
        <w:pStyle w:val="ListNumber"/>
        <w:spacing w:after="40"/>
      </w:pPr>
      <w:r>
        <w:t>干預有代價：大規模干預可能留下痕跡、消耗資源或引發反制。</w:t>
      </w:r>
    </w:p>
    <w:p>
      <w:pPr>
        <w:pStyle w:val="ListNumber"/>
        <w:spacing w:after="40"/>
      </w:pPr>
      <w:r>
        <w:t>表世界具有自己的能力：科技、工業、金融、通訊、人口組織與行政系統也構成影響力。</w:t>
      </w:r>
    </w:p>
    <w:p>
      <w:pPr>
        <w:pStyle w:val="ListNumber"/>
        <w:spacing w:after="40"/>
      </w:pPr>
      <w:r>
        <w:t>里世界內部並不統一：不同國家、宗門、宗教及組織的利益與立場不一致。</w:t>
      </w:r>
    </w:p>
    <w:p>
      <w:pPr>
        <w:pStyle w:val="Heading2"/>
      </w:pPr>
      <w:r>
        <w:t>8.3 里世界主要政治立場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立場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核心主張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可能的矛盾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保守派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維持嚴格保密，避免超凡資訊外洩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保密與公眾知情權衝突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秩序派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以法律、調查與有限干預維持穩定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程序效率與緊急處置衝突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革新派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因科技發展而調整保密制度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改革風險與既有利益衝突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利益派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將隱界視為國家或組織的權力來源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公共利益與私利衝突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揭露派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主張公眾有權知道真相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知情權與安全風險衝突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獨立派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主張古老傳承、特殊族群及地方自治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自治與統一法律衝突</w:t>
            </w:r>
          </w:p>
        </w:tc>
      </w:tr>
    </w:tbl>
    <w:p/>
    <w:p>
      <w:pPr>
        <w:pStyle w:val="Heading2"/>
      </w:pPr>
      <w:r>
        <w:t>8.4 表裡世界交界規則</w:t>
      </w:r>
    </w:p>
    <w:p>
      <w:pPr>
        <w:pStyle w:val="ListBullet"/>
        <w:spacing w:after="40"/>
      </w:pPr>
      <w:r>
        <w:t>明確規定跨界事件的管轄權與緊急救援程序。</w:t>
      </w:r>
    </w:p>
    <w:p>
      <w:pPr>
        <w:pStyle w:val="ListBullet"/>
        <w:spacing w:after="40"/>
      </w:pPr>
      <w:r>
        <w:t>建立證據保存、責任認定、賠償及爭端解決方式。</w:t>
      </w:r>
    </w:p>
    <w:p>
      <w:pPr>
        <w:pStyle w:val="ListBullet"/>
        <w:spacing w:after="40"/>
      </w:pPr>
      <w:r>
        <w:t>規範超凡研究涉及表世界居民時的知情同意。</w:t>
      </w:r>
    </w:p>
    <w:p>
      <w:pPr>
        <w:pStyle w:val="ListBullet"/>
        <w:spacing w:after="40"/>
      </w:pPr>
      <w:r>
        <w:t>明確界定特殊資源交易、資訊保護與跨界通道管理。</w:t>
      </w:r>
    </w:p>
    <w:p>
      <w:pPr>
        <w:pStyle w:val="ListBullet"/>
        <w:spacing w:after="40"/>
      </w:pPr>
      <w:r>
        <w:t>保密不應自動凌駕於所有個人權利之上。</w:t>
      </w:r>
    </w:p>
    <w:p>
      <w:pPr>
        <w:pStyle w:val="Heading1"/>
      </w:pPr>
      <w:r>
        <w:t>九、科技、超凡力量與文明發展</w:t>
      </w:r>
    </w:p>
    <w:p>
      <w:pPr>
        <w:pStyle w:val="Heading2"/>
      </w:pPr>
      <w:r>
        <w:t>9.1 科技與超凡力量的互補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領域</w:t>
            </w:r>
          </w:p>
        </w:tc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科技優勢</w:t>
            </w:r>
          </w:p>
        </w:tc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超凡優勢</w:t>
            </w:r>
          </w:p>
        </w:tc>
        <w:tc>
          <w:tcPr>
            <w:tcW w:type="dxa" w:w="246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整合方式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醫療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標準化、可驗證、可規模化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特定情況的特殊治療能力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臨床研究、醫療器材與法術治療協作</w:t>
            </w:r>
          </w:p>
        </w:tc>
      </w:tr>
      <w:tr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建築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工程計算、材料標準與大量施工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特殊防護、空間調整與異常結構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陣法工程與建築安全檢驗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交通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大規模運輸與基礎設施網絡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特定環境的快速移動或特殊通道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超凡物流與一般運輸互補</w:t>
            </w:r>
          </w:p>
        </w:tc>
      </w:tr>
      <w:tr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農業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機械化、育種、灌溉與管理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特殊環境調節及異常植物培育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精準農業與靈植研究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通訊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遠距、即時、可擴充的資訊網絡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特殊距離或空間條件下傳訊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一般網路與超凡通訊互補</w:t>
            </w:r>
          </w:p>
        </w:tc>
      </w:tr>
      <w:tr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國防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工業供應、偵測、後勤與組織化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應對特定超凡威脅</w:t>
            </w:r>
          </w:p>
        </w:tc>
        <w:tc>
          <w:tcPr>
            <w:tcW w:type="dxa" w:w="246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多層次防禦與跨領域指揮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教育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知識複製、教材傳播與標準化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特殊感知、實作與能力訓練</w:t>
            </w:r>
          </w:p>
        </w:tc>
        <w:tc>
          <w:tcPr>
            <w:tcW w:type="dxa" w:w="24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遠距教學與超凡實驗設施</w:t>
            </w:r>
          </w:p>
        </w:tc>
      </w:tr>
    </w:tbl>
    <w:p/>
    <w:p>
      <w:pPr>
        <w:pStyle w:val="Heading2"/>
      </w:pPr>
      <w:r>
        <w:t>9.2 超凡技術的五項限制</w:t>
      </w:r>
    </w:p>
    <w:p>
      <w:pPr>
        <w:pStyle w:val="ListNumber"/>
        <w:spacing w:after="40"/>
      </w:pPr>
      <w:r>
        <w:t>能源需求：需要什麼能量或資源？</w:t>
      </w:r>
    </w:p>
    <w:p>
      <w:pPr>
        <w:pStyle w:val="ListNumber"/>
        <w:spacing w:after="40"/>
      </w:pPr>
      <w:r>
        <w:t>使用條件：是否需要特定環境、媒介或儀式？</w:t>
      </w:r>
    </w:p>
    <w:p>
      <w:pPr>
        <w:pStyle w:val="ListNumber"/>
        <w:spacing w:after="40"/>
      </w:pPr>
      <w:r>
        <w:t>操作門檻：需要什麼知識、訓練及資格？</w:t>
      </w:r>
    </w:p>
    <w:p>
      <w:pPr>
        <w:pStyle w:val="ListNumber"/>
        <w:spacing w:after="40"/>
      </w:pPr>
      <w:r>
        <w:t>失敗風險：可能造成什麼傷害、故障或環境影響？</w:t>
      </w:r>
    </w:p>
    <w:p>
      <w:pPr>
        <w:pStyle w:val="ListNumber"/>
        <w:spacing w:after="40"/>
      </w:pPr>
      <w:r>
        <w:t>維護成本：需要多少時間、材料、人力及後續檢查？</w:t>
      </w:r>
    </w:p>
    <w:p>
      <w:pPr>
        <w:pStyle w:val="Heading2"/>
      </w:pPr>
      <w:r>
        <w:t>9.3 技術進步的連鎖反應</w:t>
      </w:r>
    </w:p>
    <w:p>
      <w:r>
        <w:t>假設新型符陣能降低城市能源成本，企業生產成本可能下降，部分商品價格可能降低；相關設備、材料及專業人才需求上升；傳統能源產業面臨競爭；政府更新安全規範與職業認證；學校增設課程；專利、技術秘密與跨國出口管制也可能引發爭議。這些變化應成為世界歷史的一部分。</w:t>
      </w:r>
    </w:p>
    <w:p>
      <w:pPr>
        <w:pStyle w:val="Heading1"/>
      </w:pPr>
      <w:r>
        <w:t>十、歷史體系：從起源到當代</w:t>
      </w:r>
    </w:p>
    <w:p>
      <w:pPr>
        <w:pStyle w:val="Heading2"/>
      </w:pPr>
      <w:r>
        <w:t>10.1 十二紀歷史骨架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時代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核心發展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需要回答的問題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第一紀：混沌紀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本源與基本法則形成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世界如何開始？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第二紀：開天紀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天地分化、位面形成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不同世界如何出現？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第三紀：神話紀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原初神祇與超凡生命興起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神祇如何獲得權柄？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第四紀：萬族紀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種族遷徙與領地競爭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生命如何分化？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第五紀：部落紀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部落、祭祀及早期制度形成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人類如何組成社會？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第六紀：城邦紀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城市、文字、貿易及早期國家興起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文明如何累積資源？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第七紀：百家紀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哲學、學派、技術及修煉理論發展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知識如何改變世界？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第八紀：列國紀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帝國、城邦、宗門及商業聯盟競爭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權力如何重新分配？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第九紀：諸界紀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跨位面交流與大規模戰爭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文明如何突破地理限制？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第十紀：崩變紀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災變、資源危機與法則異常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舊秩序為何崩潰？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第十一紀：重建紀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國家重組、技術復興與改革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文明如何恢復？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第十二紀：萬道紀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多文明互聯，科技與超凡並存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世界將走向何方？</w:t>
            </w:r>
          </w:p>
        </w:tc>
      </w:tr>
    </w:tbl>
    <w:p/>
    <w:p>
      <w:r>
        <w:t>十二紀是架空世界的宏觀歷史骨架，不必要求所有地區以相同速度經歷每個時代。</w:t>
      </w:r>
    </w:p>
    <w:p>
      <w:pPr>
        <w:pStyle w:val="Heading2"/>
      </w:pPr>
      <w:r>
        <w:t>10.2 歷史事件的長期影響</w:t>
      </w:r>
    </w:p>
    <w:p>
      <w:pPr>
        <w:pStyle w:val="ListBullet"/>
        <w:spacing w:after="40"/>
      </w:pPr>
      <w:r>
        <w:t>國界、人口或城市規模改變。</w:t>
      </w:r>
    </w:p>
    <w:p>
      <w:pPr>
        <w:pStyle w:val="ListBullet"/>
        <w:spacing w:after="40"/>
      </w:pPr>
      <w:r>
        <w:t>生產技術、交通與貿易路線改變。</w:t>
      </w:r>
    </w:p>
    <w:p>
      <w:pPr>
        <w:pStyle w:val="ListBullet"/>
        <w:spacing w:after="40"/>
      </w:pPr>
      <w:r>
        <w:t>政治制度、法律及社會階層改變。</w:t>
      </w:r>
    </w:p>
    <w:p>
      <w:pPr>
        <w:pStyle w:val="ListBullet"/>
        <w:spacing w:after="40"/>
      </w:pPr>
      <w:r>
        <w:t>教育內容、知識傳承與專業組織改變。</w:t>
      </w:r>
    </w:p>
    <w:p>
      <w:pPr>
        <w:pStyle w:val="ListBullet"/>
        <w:spacing w:after="40"/>
      </w:pPr>
      <w:r>
        <w:t>宗教、文化、語言及群體認同改變。</w:t>
      </w:r>
    </w:p>
    <w:p>
      <w:pPr>
        <w:pStyle w:val="ListBullet"/>
        <w:spacing w:after="40"/>
      </w:pPr>
      <w:r>
        <w:t>超凡力量分布、資源供應及安全規則改變。</w:t>
      </w:r>
    </w:p>
    <w:p>
      <w:pPr>
        <w:pStyle w:val="Heading2"/>
      </w:pPr>
      <w:r>
        <w:t>10.3 歷史事件資料欄位</w:t>
      </w:r>
    </w:p>
    <w:p>
      <w:r>
        <w:t>每個事件記錄：事件編號與時間；寰宇紀年、國家紀年及地方紀年對應；發生地點與參與勢力；直接原因與長期背景；事件經過與關鍵選擇；人口、資源、財政及領土變化；對法律、教育與產業的長期影響；不同文明的解釋；後續事件與未解爭議。</w:t>
      </w:r>
    </w:p>
    <w:p>
      <w:pPr>
        <w:pStyle w:val="Heading1"/>
      </w:pPr>
      <w:r>
        <w:t>十一、世界資料庫與模擬系統</w:t>
      </w:r>
    </w:p>
    <w:p>
      <w:pPr>
        <w:pStyle w:val="Heading2"/>
      </w:pPr>
      <w:r>
        <w:t>11.1 十二個核心資料庫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資料庫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主要內容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連接對象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宇宙資料庫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位面、星域、世界與特殊空間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地理、法則、歷史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法則資料庫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三千大道、規則、限制與關係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修煉、科技、生命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神話信仰資料庫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神祇、宗教、儀式與經典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歷史、政治、文化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生命種族資料庫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種族、生物、血脈、靈魂與生態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法律、醫療、教育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修煉能力資料庫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流派、境界、技能、突破與代價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職業、安全、資源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學派技藝資料庫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百家、技藝、知識與傳承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教育、職業、研究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職業商品資料庫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三百六十行、商品、原料與服務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經濟、城市、教育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地理城市資料庫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大洲、區域、城市、交通及資源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國家、經濟、歷史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國家制度資料庫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政治、法律、教育、家庭及行政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人物、組織、事件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經濟生產資料庫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生產鏈、價格、庫存、貿易及財政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城市、國家、商品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歷史事件資料庫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紀年、戰爭、災害、改革與文明變遷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所有資料庫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人物組織資料庫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角色、家族、宗門、商會與人際關係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所有資料庫</w:t>
            </w:r>
          </w:p>
        </w:tc>
      </w:tr>
    </w:tbl>
    <w:p/>
    <w:p>
      <w:pPr>
        <w:pStyle w:val="Heading2"/>
      </w:pPr>
      <w:r>
        <w:t>11.2 統一編號範例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前綴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資料類型</w:t>
            </w:r>
          </w:p>
        </w:tc>
        <w:tc>
          <w:tcPr>
            <w:tcW w:type="dxa" w:w="3293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範例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GEO-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地理區域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GEO-0001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CITY-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城市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CITY-0001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NAT-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國家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NAT-0001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LAW-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法律規範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LAW-0001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EDU-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教育機構或資格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EDU-0001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JOB-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職業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JOB-0001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ITEM-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商品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ITEM-0001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DAO-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大道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DAO-0001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ORG-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組織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ORG-0001</w:t>
            </w:r>
          </w:p>
        </w:tc>
      </w:tr>
      <w:tr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CHAR-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人物</w:t>
            </w:r>
          </w:p>
        </w:tc>
        <w:tc>
          <w:tcPr>
            <w:tcW w:type="dxa" w:w="3293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CHAR-0001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EVT-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歷史事件</w:t>
            </w:r>
          </w:p>
        </w:tc>
        <w:tc>
          <w:tcPr>
            <w:tcW w:type="dxa" w:w="329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EVT-0001</w:t>
            </w:r>
          </w:p>
        </w:tc>
      </w:tr>
    </w:tbl>
    <w:p/>
    <w:p>
      <w:r>
        <w:t>所有編號必須唯一，並可引用其他資料。例如符陣工程師可連接某項技藝、職業學院、國家執業規範、原料、城市工坊及歷史事故。</w:t>
      </w:r>
    </w:p>
    <w:p>
      <w:pPr>
        <w:pStyle w:val="Heading2"/>
      </w:pPr>
      <w:r>
        <w:t>11.3 事件推演流程</w:t>
      </w:r>
    </w:p>
    <w:p>
      <w:pPr>
        <w:pStyle w:val="ListNumber"/>
        <w:spacing w:after="40"/>
      </w:pPr>
      <w:r>
        <w:t>判定事件範圍、強度與持續時間。</w:t>
      </w:r>
    </w:p>
    <w:p>
      <w:pPr>
        <w:pStyle w:val="ListNumber"/>
        <w:spacing w:after="40"/>
      </w:pPr>
      <w:r>
        <w:t>計算人口、交通、設施與產業損失。</w:t>
      </w:r>
    </w:p>
    <w:p>
      <w:pPr>
        <w:pStyle w:val="ListNumber"/>
        <w:spacing w:after="40"/>
      </w:pPr>
      <w:r>
        <w:t>評估糧食、能源、醫療及其他物資需求。</w:t>
      </w:r>
    </w:p>
    <w:p>
      <w:pPr>
        <w:pStyle w:val="ListNumber"/>
        <w:spacing w:after="40"/>
      </w:pPr>
      <w:r>
        <w:t>觸發政府、企業、學校、宗教團體與救援組織的反應。</w:t>
      </w:r>
    </w:p>
    <w:p>
      <w:pPr>
        <w:pStyle w:val="ListNumber"/>
        <w:spacing w:after="40"/>
      </w:pPr>
      <w:r>
        <w:t>更新價格、財政、就業與人口遷移。</w:t>
      </w:r>
    </w:p>
    <w:p>
      <w:pPr>
        <w:pStyle w:val="ListNumber"/>
        <w:spacing w:after="40"/>
      </w:pPr>
      <w:r>
        <w:t>判定法律責任、補償及後續改革。</w:t>
      </w:r>
    </w:p>
    <w:p>
      <w:pPr>
        <w:pStyle w:val="ListNumber"/>
        <w:spacing w:after="40"/>
      </w:pPr>
      <w:r>
        <w:t>記錄事件結果，供未來歷史與人物劇情引用。</w:t>
      </w:r>
    </w:p>
    <w:p>
      <w:pPr>
        <w:pStyle w:val="Heading1"/>
      </w:pPr>
      <w:r>
        <w:t>十二、建置順序與品質檢查</w:t>
      </w:r>
    </w:p>
    <w:p>
      <w:pPr>
        <w:pStyle w:val="Heading2"/>
      </w:pPr>
      <w:r>
        <w:t>12.1 建置順序</w:t>
      </w:r>
    </w:p>
    <w:p>
      <w:r>
        <w:rPr>
          <w:b/>
        </w:rPr>
        <w:t>第一階段：底層規則：</w:t>
      </w:r>
      <w:r>
        <w:t>確立表世界、里世界與其他位面的關係；宇宙起源、三千大道與超凡力量限制；現實地理沿用範圍；時間、空間、生命、死亡與因果規則。</w:t>
      </w:r>
    </w:p>
    <w:p>
      <w:r>
        <w:rPr>
          <w:b/>
        </w:rPr>
        <w:t>第二階段：地理與文明：</w:t>
      </w:r>
      <w:r>
        <w:t>建立大洲、區域、國家、城市與特殊地點資料庫。先選取農業河谷、工業科技、海洋貿易、高山資源、神學或超凡研究、特殊政體等代表性區域。</w:t>
      </w:r>
    </w:p>
    <w:p>
      <w:r>
        <w:rPr>
          <w:b/>
        </w:rPr>
        <w:t>第三階段：國家制度：</w:t>
      </w:r>
      <w:r>
        <w:t>完成代表性國家的政治、法律、貨幣、財政、產業、教育、軍事、宗教、社會階層與外交關係。</w:t>
      </w:r>
    </w:p>
    <w:p>
      <w:r>
        <w:rPr>
          <w:b/>
        </w:rPr>
        <w:t>第四階段：經濟與教育連接：</w:t>
      </w:r>
      <w:r>
        <w:t>把職業、技藝、學校、商品與產業放進同一資料結構，建立從原料到人才與成品的完整鏈條。</w:t>
      </w:r>
    </w:p>
    <w:p>
      <w:r>
        <w:rPr>
          <w:b/>
        </w:rPr>
        <w:t>第五階段：歷史與互動推演：</w:t>
      </w:r>
      <w:r>
        <w:t>加入人物、組織、戰爭、災害、改革及玩家選擇，並更新相關資料庫，保留事件前後的狀態差異。</w:t>
      </w:r>
    </w:p>
    <w:p>
      <w:pPr>
        <w:pStyle w:val="Heading2"/>
      </w:pPr>
      <w:r>
        <w:t>12.2 品質檢查表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檢查項目</w:t>
            </w:r>
          </w:p>
        </w:tc>
        <w:tc>
          <w:tcPr>
            <w:tcW w:type="dxa" w:w="4939"/>
            <w:vAlign w:val="center"/>
            <w:shd w:fill="24527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核心問題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地理合理性</w:t>
            </w:r>
          </w:p>
        </w:tc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這個地方為什麼會形成這樣的城市、產業或人口分布？</w:t>
            </w:r>
          </w:p>
        </w:tc>
      </w:tr>
      <w:tr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資源合理性</w:t>
            </w:r>
          </w:p>
        </w:tc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居民的食物、能源、材料與水源從哪裡取得？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經濟合理性</w:t>
            </w:r>
          </w:p>
        </w:tc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商品或服務由誰生產、誰負擔成本、誰獲得收益？</w:t>
            </w:r>
          </w:p>
        </w:tc>
      </w:tr>
      <w:tr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政治合理性</w:t>
            </w:r>
          </w:p>
        </w:tc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誰掌握權力，權力如何取得，又如何受到制衡？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法律合理性</w:t>
            </w:r>
          </w:p>
        </w:tc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規則遭到違反時，誰調查、誰裁判、誰負責補救？</w:t>
            </w:r>
          </w:p>
        </w:tc>
      </w:tr>
      <w:tr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教育合理性</w:t>
            </w:r>
          </w:p>
        </w:tc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人才如何培養、知識如何傳承、專業如何認證？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技術合理性</w:t>
            </w:r>
          </w:p>
        </w:tc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新能力的成本、限制與失敗風險是什麼？</w:t>
            </w:r>
          </w:p>
        </w:tc>
      </w:tr>
      <w:tr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歷史合理性</w:t>
            </w:r>
          </w:p>
        </w:tc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制度或文明特徵是如何形成的？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社會合理性</w:t>
            </w:r>
          </w:p>
        </w:tc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不同階層、族群及組織如何受到影響？</w:t>
            </w:r>
          </w:p>
        </w:tc>
      </w:tr>
      <w:tr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因果合理性</w:t>
            </w:r>
          </w:p>
        </w:tc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事件會改變哪些既有狀態，後續又會發生什麼？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跨領域一致性</w:t>
            </w:r>
          </w:p>
        </w:tc>
        <w:tc>
          <w:tcPr>
            <w:tcW w:type="dxa" w:w="493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新設定是否與地理、法律、經濟及超凡規則衝突？</w:t>
            </w:r>
          </w:p>
        </w:tc>
      </w:tr>
      <w:tr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可擴充性</w:t>
            </w:r>
          </w:p>
        </w:tc>
        <w:tc>
          <w:tcPr>
            <w:tcW w:type="dxa" w:w="4939"/>
            <w:vAlign w:val="center"/>
            <w:shd w:fill="F2F6FA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新增國家、職業或技術時，能否沿用既有資料結構？</w:t>
            </w:r>
          </w:p>
        </w:tc>
      </w:tr>
    </w:tbl>
    <w:p/>
    <w:p>
      <w:pPr>
        <w:pStyle w:val="Heading1"/>
      </w:pPr>
      <w:r>
        <w:t>十三、結論與後續發展方向</w:t>
      </w:r>
    </w:p>
    <w:p>
      <w:r>
        <w:t>《萬道寰宇》的核心價值，不在於擁有多少神明、大道、國家或強大能力，而在於這些元素能否共同形成一個具有因果、限制與歷史的世界。它可以同時擁有以現實地球為基礎的地理與文明、不同政治與法律制度、互相依存的農業工業商業金融與超凡經濟、從基礎教育到高階研究的知識傳承，以及多元神話、宗教、武道、仙道、魔法與科技。</w:t>
      </w:r>
    </w:p>
    <w:p>
      <w:r>
        <w:t>世界不應只有少數強者的故事。農夫改良灌溉可能改變村莊糧食供應；教師建立新教育制度可能提高整個地區的技術能力；法律工作者推動改革可能限制強大組織的權力；工匠發明新技術可能改變城市經濟。神明、修仙者與跨國組織也必須面對資源、知識、責任、制度與歷史的限制。</w:t>
      </w:r>
    </w:p>
    <w:p>
      <w:pPr>
        <w:spacing w:before="160"/>
      </w:pPr>
      <w:r>
        <w:rPr>
          <w:b/>
          <w:color w:val="17365D"/>
          <w:sz w:val="24"/>
        </w:rPr>
        <w:t>總體定位：多文明、雙層社會、跨領域因果運作的世界模型。</w:t>
      </w:r>
    </w:p>
    <w:p>
      <w:r>
        <w:t>建議下一步先完成一個可實際運作的最小世界：一張地理圖、一組代表性國家、一套基本法律、一條完整生產鏈、一套教育制度，以及一段會留下長期影響的歷史事件。當這個小型世界能自洽運轉，再擴展到更多大洲、文明、位面與三千大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/>
        <w:color w:val="6E7882"/>
        <w:sz w:val="16"/>
      </w:rPr>
      <w:t>世界觀設計文件｜架空設定與現實參照應予區分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/>
        <w:color w:val="6E7882"/>
        <w:sz w:val="16"/>
      </w:rPr>
      <w:t>萬道寰宇｜世界觀設計詳細報告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2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9709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萬道寰宇：世界觀設計詳細報告</dc:title>
  <dc:subject>結合現實世界地理、政治、法律、經濟與教育體系</dc:subject>
  <dc:creator>OpenAI</dc:creator>
  <cp:keywords>萬道寰宇, 世界觀, 地理, 政治, 法律, 經濟, 教育, 超凡文明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