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EECF" w14:textId="77777777" w:rsidR="00D86C71" w:rsidRPr="00D86C71" w:rsidRDefault="00D86C71" w:rsidP="00D86C71">
      <w:pPr>
        <w:rPr>
          <w:b/>
          <w:bCs/>
          <w:lang w:val="es-VE"/>
        </w:rPr>
      </w:pPr>
      <w:r w:rsidRPr="00D86C71">
        <w:rPr>
          <w:b/>
          <w:bCs/>
          <w:lang w:val="es-VE"/>
        </w:rPr>
        <w:t>Documento Técnico: Desnormalización y uso de CSV en Power BI</w:t>
      </w:r>
    </w:p>
    <w:p w14:paraId="0F4D4F46" w14:textId="77777777" w:rsidR="00D86C71" w:rsidRPr="00D86C71" w:rsidRDefault="00D86C71" w:rsidP="00D86C71">
      <w:pPr>
        <w:rPr>
          <w:b/>
          <w:bCs/>
          <w:lang w:val="es-VE"/>
        </w:rPr>
      </w:pPr>
      <w:r w:rsidRPr="00D86C71">
        <w:rPr>
          <w:b/>
          <w:bCs/>
          <w:lang w:val="es-VE"/>
        </w:rPr>
        <w:t>1. Origen de los datos</w:t>
      </w:r>
    </w:p>
    <w:p w14:paraId="23E6DC44" w14:textId="4FFF6520" w:rsidR="00D86C71" w:rsidRPr="00D86C71" w:rsidRDefault="00D86C71" w:rsidP="00D86C71">
      <w:pPr>
        <w:rPr>
          <w:lang w:val="es-VE"/>
        </w:rPr>
      </w:pPr>
      <w:r w:rsidRPr="00D86C71">
        <w:rPr>
          <w:lang w:val="es-VE"/>
        </w:rPr>
        <w:t xml:space="preserve">Los datos originales </w:t>
      </w:r>
      <w:r>
        <w:rPr>
          <w:lang w:val="es-VE"/>
        </w:rPr>
        <w:t xml:space="preserve">estaban </w:t>
      </w:r>
      <w:r w:rsidRPr="00D86C71">
        <w:rPr>
          <w:lang w:val="es-VE"/>
        </w:rPr>
        <w:t>en una base de datos SQLite con tablas como </w:t>
      </w:r>
      <w:proofErr w:type="spellStart"/>
      <w:r w:rsidRPr="00D86C71">
        <w:rPr>
          <w:lang w:val="es-VE"/>
        </w:rPr>
        <w:t>Est_Equipos</w:t>
      </w:r>
      <w:proofErr w:type="spellEnd"/>
      <w:r w:rsidRPr="00D86C71">
        <w:rPr>
          <w:lang w:val="es-VE"/>
        </w:rPr>
        <w:t> (estadísticas por partido), Partidos, Temporadas y Equipos. Para trabajar en Power BI, optamos por </w:t>
      </w:r>
      <w:r w:rsidRPr="00D86C71">
        <w:rPr>
          <w:b/>
          <w:bCs/>
          <w:lang w:val="es-VE"/>
        </w:rPr>
        <w:t>exportar estas tablas a formato CSV</w:t>
      </w:r>
      <w:r w:rsidRPr="00D86C71">
        <w:rPr>
          <w:lang w:val="es-VE"/>
        </w:rPr>
        <w:t>.</w:t>
      </w:r>
    </w:p>
    <w:p w14:paraId="6A9CDA24" w14:textId="77777777" w:rsidR="00D86C71" w:rsidRPr="00D86C71" w:rsidRDefault="00D86C71" w:rsidP="00D86C71">
      <w:pPr>
        <w:rPr>
          <w:b/>
          <w:bCs/>
        </w:rPr>
      </w:pPr>
      <w:r w:rsidRPr="00D86C71">
        <w:rPr>
          <w:b/>
          <w:bCs/>
        </w:rPr>
        <w:t xml:space="preserve">¿Por </w:t>
      </w:r>
      <w:proofErr w:type="spellStart"/>
      <w:r w:rsidRPr="00D86C71">
        <w:rPr>
          <w:b/>
          <w:bCs/>
        </w:rPr>
        <w:t>qué</w:t>
      </w:r>
      <w:proofErr w:type="spellEnd"/>
      <w:r w:rsidRPr="00D86C71">
        <w:rPr>
          <w:b/>
          <w:bCs/>
        </w:rPr>
        <w:t xml:space="preserve"> CSV?</w:t>
      </w:r>
    </w:p>
    <w:p w14:paraId="1E69952F" w14:textId="77777777" w:rsidR="00D86C71" w:rsidRPr="00D86C71" w:rsidRDefault="00D86C71" w:rsidP="00D86C71">
      <w:pPr>
        <w:numPr>
          <w:ilvl w:val="0"/>
          <w:numId w:val="1"/>
        </w:numPr>
        <w:rPr>
          <w:lang w:val="es-VE"/>
        </w:rPr>
      </w:pPr>
      <w:r w:rsidRPr="00D86C71">
        <w:rPr>
          <w:b/>
          <w:bCs/>
          <w:lang w:val="es-VE"/>
        </w:rPr>
        <w:t>Simplicidad:</w:t>
      </w:r>
      <w:r w:rsidRPr="00D86C71">
        <w:rPr>
          <w:lang w:val="es-VE"/>
        </w:rPr>
        <w:t> Power BI se conecta a CSV sin necesidad de controladores adicionales (a diferencia de SQLite).</w:t>
      </w:r>
    </w:p>
    <w:p w14:paraId="538CFA73" w14:textId="77777777" w:rsidR="00D86C71" w:rsidRPr="00D86C71" w:rsidRDefault="00D86C71" w:rsidP="00D86C71">
      <w:pPr>
        <w:numPr>
          <w:ilvl w:val="0"/>
          <w:numId w:val="1"/>
        </w:numPr>
        <w:rPr>
          <w:lang w:val="es-VE"/>
        </w:rPr>
      </w:pPr>
      <w:r w:rsidRPr="00D86C71">
        <w:rPr>
          <w:b/>
          <w:bCs/>
          <w:lang w:val="es-VE"/>
        </w:rPr>
        <w:t>Portabilidad:</w:t>
      </w:r>
      <w:r w:rsidRPr="00D86C71">
        <w:rPr>
          <w:lang w:val="es-VE"/>
        </w:rPr>
        <w:t> Los archivos CSV se comparten fácilmente entre los miembros del equipo.</w:t>
      </w:r>
    </w:p>
    <w:p w14:paraId="6270E777" w14:textId="77777777" w:rsidR="00D86C71" w:rsidRPr="00D86C71" w:rsidRDefault="00D86C71" w:rsidP="00D86C71">
      <w:pPr>
        <w:numPr>
          <w:ilvl w:val="0"/>
          <w:numId w:val="1"/>
        </w:numPr>
        <w:rPr>
          <w:lang w:val="es-VE"/>
        </w:rPr>
      </w:pPr>
      <w:r w:rsidRPr="00D86C71">
        <w:rPr>
          <w:b/>
          <w:bCs/>
          <w:lang w:val="es-VE"/>
        </w:rPr>
        <w:t>Ligereza:</w:t>
      </w:r>
      <w:r w:rsidRPr="00D86C71">
        <w:rPr>
          <w:lang w:val="es-VE"/>
        </w:rPr>
        <w:t> Permiten cargar solo las columnas necesarias para el análisis.</w:t>
      </w:r>
    </w:p>
    <w:p w14:paraId="206CAA55" w14:textId="77777777" w:rsidR="00D86C71" w:rsidRPr="00D86C71" w:rsidRDefault="00D86C71" w:rsidP="00D86C71">
      <w:pPr>
        <w:rPr>
          <w:b/>
          <w:bCs/>
          <w:lang w:val="es-VE"/>
        </w:rPr>
      </w:pPr>
      <w:r w:rsidRPr="00D86C71">
        <w:rPr>
          <w:b/>
          <w:bCs/>
          <w:lang w:val="es-VE"/>
        </w:rPr>
        <w:t>2. Desnormalización aplicada</w:t>
      </w:r>
    </w:p>
    <w:p w14:paraId="03CF3A27" w14:textId="77777777" w:rsidR="00D86C71" w:rsidRPr="00D86C71" w:rsidRDefault="00D86C71" w:rsidP="00D86C71">
      <w:pPr>
        <w:rPr>
          <w:lang w:val="es-VE"/>
        </w:rPr>
      </w:pPr>
      <w:r w:rsidRPr="00D86C71">
        <w:rPr>
          <w:lang w:val="es-VE"/>
        </w:rPr>
        <w:t>El modelo original era </w:t>
      </w:r>
      <w:r w:rsidRPr="00D86C71">
        <w:rPr>
          <w:b/>
          <w:bCs/>
          <w:lang w:val="es-VE"/>
        </w:rPr>
        <w:t>normalizado</w:t>
      </w:r>
      <w:r w:rsidRPr="00D86C71">
        <w:rPr>
          <w:lang w:val="es-VE"/>
        </w:rPr>
        <w:t> (tablas relacionadas mediante claves foráneas). Para facilitar el análisis en Power BI, aplicamos una </w:t>
      </w:r>
      <w:r w:rsidRPr="00D86C71">
        <w:rPr>
          <w:b/>
          <w:bCs/>
          <w:lang w:val="es-VE"/>
        </w:rPr>
        <w:t>desnormalización funcional</w:t>
      </w:r>
      <w:r w:rsidRPr="00D86C71">
        <w:rPr>
          <w:lang w:val="es-VE"/>
        </w:rPr>
        <w:t>:</w:t>
      </w:r>
    </w:p>
    <w:p w14:paraId="3FF69148" w14:textId="77777777" w:rsidR="00D86C71" w:rsidRPr="00D86C71" w:rsidRDefault="00D86C71" w:rsidP="00D86C71">
      <w:pPr>
        <w:numPr>
          <w:ilvl w:val="0"/>
          <w:numId w:val="2"/>
        </w:numPr>
        <w:rPr>
          <w:lang w:val="es-VE"/>
        </w:rPr>
      </w:pPr>
      <w:r w:rsidRPr="00D86C71">
        <w:rPr>
          <w:b/>
          <w:bCs/>
          <w:lang w:val="es-VE"/>
        </w:rPr>
        <w:t>Tablas de hechos:</w:t>
      </w:r>
      <w:r w:rsidRPr="00D86C71">
        <w:rPr>
          <w:lang w:val="es-VE"/>
        </w:rPr>
        <w:t> </w:t>
      </w:r>
      <w:proofErr w:type="spellStart"/>
      <w:r w:rsidRPr="00D86C71">
        <w:rPr>
          <w:lang w:val="es-VE"/>
        </w:rPr>
        <w:t>Est_Equipos</w:t>
      </w:r>
      <w:proofErr w:type="spellEnd"/>
      <w:r w:rsidRPr="00D86C71">
        <w:rPr>
          <w:lang w:val="es-VE"/>
        </w:rPr>
        <w:t> (datos de equipo por partido) y Partidos (relación partido-temporada).</w:t>
      </w:r>
    </w:p>
    <w:p w14:paraId="713049F3" w14:textId="77777777" w:rsidR="00D86C71" w:rsidRPr="00D86C71" w:rsidRDefault="00D86C71" w:rsidP="00D86C71">
      <w:pPr>
        <w:numPr>
          <w:ilvl w:val="0"/>
          <w:numId w:val="2"/>
        </w:numPr>
        <w:rPr>
          <w:lang w:val="es-VE"/>
        </w:rPr>
      </w:pPr>
      <w:r w:rsidRPr="00D86C71">
        <w:rPr>
          <w:b/>
          <w:bCs/>
          <w:lang w:val="es-VE"/>
        </w:rPr>
        <w:t>Tabla dimensional:</w:t>
      </w:r>
      <w:r w:rsidRPr="00D86C71">
        <w:rPr>
          <w:lang w:val="es-VE"/>
        </w:rPr>
        <w:t> Temporadas (identificador y código de cada temporada).</w:t>
      </w:r>
    </w:p>
    <w:p w14:paraId="6491E477" w14:textId="743D955C" w:rsidR="00D86C71" w:rsidRPr="00D86C71" w:rsidRDefault="00D86C71" w:rsidP="00D86C71">
      <w:pPr>
        <w:rPr>
          <w:lang w:val="es-VE"/>
        </w:rPr>
      </w:pPr>
      <w:r w:rsidRPr="00D86C71">
        <w:rPr>
          <w:lang w:val="es-VE"/>
        </w:rPr>
        <w:t xml:space="preserve">En lugar de crear una única tabla plana, mantuvimos las </w:t>
      </w:r>
      <w:proofErr w:type="gramStart"/>
      <w:r w:rsidRPr="00D86C71">
        <w:rPr>
          <w:lang w:val="es-VE"/>
        </w:rPr>
        <w:t>relaciones</w:t>
      </w:r>
      <w:proofErr w:type="gramEnd"/>
      <w:r w:rsidRPr="00D86C71">
        <w:rPr>
          <w:lang w:val="es-VE"/>
        </w:rPr>
        <w:t xml:space="preserve"> pero </w:t>
      </w:r>
      <w:r w:rsidRPr="00D86C71">
        <w:rPr>
          <w:b/>
          <w:bCs/>
          <w:lang w:val="es-VE"/>
        </w:rPr>
        <w:t>ocultamos las tablas de hechos</w:t>
      </w:r>
      <w:r w:rsidRPr="00D86C71">
        <w:rPr>
          <w:lang w:val="es-VE"/>
        </w:rPr>
        <w:t xml:space="preserve"> en la vista de informe. </w:t>
      </w:r>
      <w:r>
        <w:rPr>
          <w:lang w:val="es-VE"/>
        </w:rPr>
        <w:t xml:space="preserve">Al </w:t>
      </w:r>
      <w:r w:rsidRPr="00D86C71">
        <w:rPr>
          <w:lang w:val="es-VE"/>
        </w:rPr>
        <w:t>final solo interactúa con Temporadas y las </w:t>
      </w:r>
      <w:r w:rsidRPr="00D86C71">
        <w:rPr>
          <w:b/>
          <w:bCs/>
          <w:lang w:val="es-VE"/>
        </w:rPr>
        <w:t>medidas DAX</w:t>
      </w:r>
      <w:r w:rsidRPr="00D86C71">
        <w:rPr>
          <w:lang w:val="es-VE"/>
        </w:rPr>
        <w:t> que calculan los promedios por temporada.</w:t>
      </w:r>
    </w:p>
    <w:p w14:paraId="4BF6865E" w14:textId="77777777" w:rsidR="00D86C71" w:rsidRPr="00D86C71" w:rsidRDefault="00D86C71" w:rsidP="00D86C71">
      <w:pPr>
        <w:rPr>
          <w:b/>
          <w:bCs/>
        </w:rPr>
      </w:pPr>
      <w:proofErr w:type="spellStart"/>
      <w:r w:rsidRPr="00D86C71">
        <w:rPr>
          <w:b/>
          <w:bCs/>
        </w:rPr>
        <w:t>Ventajas</w:t>
      </w:r>
      <w:proofErr w:type="spellEnd"/>
      <w:r w:rsidRPr="00D86C71">
        <w:rPr>
          <w:b/>
          <w:bCs/>
        </w:rPr>
        <w:t xml:space="preserve"> de </w:t>
      </w:r>
      <w:proofErr w:type="spellStart"/>
      <w:r w:rsidRPr="00D86C71">
        <w:rPr>
          <w:b/>
          <w:bCs/>
        </w:rPr>
        <w:t>este</w:t>
      </w:r>
      <w:proofErr w:type="spellEnd"/>
      <w:r w:rsidRPr="00D86C71">
        <w:rPr>
          <w:b/>
          <w:bCs/>
        </w:rPr>
        <w:t xml:space="preserve"> </w:t>
      </w:r>
      <w:proofErr w:type="spellStart"/>
      <w:r w:rsidRPr="00D86C71">
        <w:rPr>
          <w:b/>
          <w:bCs/>
        </w:rPr>
        <w:t>enfoque</w:t>
      </w:r>
      <w:proofErr w:type="spellEnd"/>
    </w:p>
    <w:p w14:paraId="4B8D9585" w14:textId="77777777" w:rsidR="00D86C71" w:rsidRPr="00D86C71" w:rsidRDefault="00D86C71" w:rsidP="00D86C71">
      <w:pPr>
        <w:numPr>
          <w:ilvl w:val="0"/>
          <w:numId w:val="3"/>
        </w:numPr>
        <w:rPr>
          <w:lang w:val="es-VE"/>
        </w:rPr>
      </w:pPr>
      <w:r w:rsidRPr="00D86C71">
        <w:rPr>
          <w:b/>
          <w:bCs/>
          <w:lang w:val="es-VE"/>
        </w:rPr>
        <w:t>Rendimiento:</w:t>
      </w:r>
      <w:r w:rsidRPr="00D86C71">
        <w:rPr>
          <w:lang w:val="es-VE"/>
        </w:rPr>
        <w:t> Las medidas se calculan sobre la marcha, sin duplicar datos.</w:t>
      </w:r>
    </w:p>
    <w:p w14:paraId="11ADF333" w14:textId="77777777" w:rsidR="00D86C71" w:rsidRPr="00D86C71" w:rsidRDefault="00D86C71" w:rsidP="00D86C71">
      <w:pPr>
        <w:numPr>
          <w:ilvl w:val="0"/>
          <w:numId w:val="3"/>
        </w:numPr>
        <w:rPr>
          <w:lang w:val="es-VE"/>
        </w:rPr>
      </w:pPr>
      <w:r w:rsidRPr="00D86C71">
        <w:rPr>
          <w:b/>
          <w:bCs/>
          <w:lang w:val="es-VE"/>
        </w:rPr>
        <w:t>Mantenibilidad:</w:t>
      </w:r>
      <w:r w:rsidRPr="00D86C71">
        <w:rPr>
          <w:lang w:val="es-VE"/>
        </w:rPr>
        <w:t> Si se añaden nuevas temporadas, solo hay que actualizar los CSV y refrescar el informe.</w:t>
      </w:r>
    </w:p>
    <w:p w14:paraId="5957A3DF" w14:textId="77777777" w:rsidR="00D86C71" w:rsidRDefault="00D86C71" w:rsidP="00D86C71">
      <w:pPr>
        <w:numPr>
          <w:ilvl w:val="0"/>
          <w:numId w:val="3"/>
        </w:numPr>
        <w:rPr>
          <w:lang w:val="es-VE"/>
        </w:rPr>
      </w:pPr>
      <w:r w:rsidRPr="00D86C71">
        <w:rPr>
          <w:b/>
          <w:bCs/>
          <w:lang w:val="es-VE"/>
        </w:rPr>
        <w:t>Claridad:</w:t>
      </w:r>
      <w:r w:rsidRPr="00D86C71">
        <w:rPr>
          <w:lang w:val="es-VE"/>
        </w:rPr>
        <w:t> El modelo es fácil de entender y modificar.</w:t>
      </w:r>
    </w:p>
    <w:p w14:paraId="54500B07" w14:textId="77777777" w:rsidR="00D86C71" w:rsidRDefault="00D86C71" w:rsidP="00D86C71">
      <w:pPr>
        <w:rPr>
          <w:lang w:val="es-VE"/>
        </w:rPr>
      </w:pPr>
    </w:p>
    <w:p w14:paraId="7E29FEF2" w14:textId="77777777" w:rsidR="00D86C71" w:rsidRDefault="00D86C71" w:rsidP="00D86C71">
      <w:pPr>
        <w:rPr>
          <w:lang w:val="es-VE"/>
        </w:rPr>
      </w:pPr>
    </w:p>
    <w:p w14:paraId="5AC492B7" w14:textId="77777777" w:rsidR="00D86C71" w:rsidRDefault="00D86C71" w:rsidP="00D86C71">
      <w:pPr>
        <w:rPr>
          <w:lang w:val="es-VE"/>
        </w:rPr>
      </w:pPr>
    </w:p>
    <w:p w14:paraId="49E815CA" w14:textId="77777777" w:rsidR="00D86C71" w:rsidRDefault="00D86C71" w:rsidP="00D86C71">
      <w:pPr>
        <w:rPr>
          <w:lang w:val="es-VE"/>
        </w:rPr>
      </w:pPr>
    </w:p>
    <w:p w14:paraId="6C6BE159" w14:textId="77777777" w:rsidR="00D86C71" w:rsidRPr="00D86C71" w:rsidRDefault="00D86C71" w:rsidP="00D86C71">
      <w:pPr>
        <w:rPr>
          <w:lang w:val="es-VE"/>
        </w:rPr>
      </w:pPr>
    </w:p>
    <w:p w14:paraId="123692A2" w14:textId="77777777" w:rsidR="00D86C71" w:rsidRPr="00D86C71" w:rsidRDefault="00D86C71" w:rsidP="00D86C71">
      <w:pPr>
        <w:rPr>
          <w:b/>
          <w:bCs/>
          <w:lang w:val="es-VE"/>
        </w:rPr>
      </w:pPr>
      <w:r w:rsidRPr="00D86C71">
        <w:rPr>
          <w:b/>
          <w:bCs/>
          <w:lang w:val="es-VE"/>
        </w:rPr>
        <w:t>3. Medidas DAX clave</w:t>
      </w:r>
    </w:p>
    <w:p w14:paraId="52A4048D" w14:textId="77777777" w:rsidR="00D86C71" w:rsidRPr="00D86C71" w:rsidRDefault="00D86C71" w:rsidP="00D86C71">
      <w:pPr>
        <w:rPr>
          <w:lang w:val="es-VE"/>
        </w:rPr>
      </w:pPr>
      <w:r w:rsidRPr="00D86C71">
        <w:rPr>
          <w:lang w:val="es-VE"/>
        </w:rPr>
        <w:t>Las siguientes medidas resumen los datos de </w:t>
      </w:r>
      <w:proofErr w:type="spellStart"/>
      <w:r w:rsidRPr="00D86C71">
        <w:rPr>
          <w:lang w:val="es-VE"/>
        </w:rPr>
        <w:t>Est_Equipos</w:t>
      </w:r>
      <w:proofErr w:type="spellEnd"/>
      <w:r w:rsidRPr="00D86C71">
        <w:rPr>
          <w:lang w:val="es-VE"/>
        </w:rPr>
        <w:t> a nivel de temporada:</w:t>
      </w:r>
    </w:p>
    <w:tbl>
      <w:tblPr>
        <w:tblW w:w="7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6"/>
        <w:gridCol w:w="4185"/>
        <w:gridCol w:w="2617"/>
      </w:tblGrid>
      <w:tr w:rsidR="00D86C71" w:rsidRPr="00D86C71" w14:paraId="3E5C2975" w14:textId="77777777" w:rsidTr="00D86C71">
        <w:trPr>
          <w:tblHeader/>
        </w:trPr>
        <w:tc>
          <w:tcPr>
            <w:tcW w:w="0" w:type="auto"/>
            <w:tcMar>
              <w:top w:w="150" w:type="dxa"/>
              <w:left w:w="0" w:type="dxa"/>
              <w:bottom w:w="150" w:type="dxa"/>
              <w:right w:w="240" w:type="dxa"/>
            </w:tcMar>
            <w:vAlign w:val="center"/>
            <w:hideMark/>
          </w:tcPr>
          <w:p w14:paraId="794F7BCC" w14:textId="77777777" w:rsidR="00D86C71" w:rsidRPr="00D86C71" w:rsidRDefault="00D86C71" w:rsidP="00D86C71">
            <w:proofErr w:type="spellStart"/>
            <w:r w:rsidRPr="00D86C71">
              <w:t>Medida</w:t>
            </w:r>
            <w:proofErr w:type="spellEnd"/>
          </w:p>
        </w:tc>
        <w:tc>
          <w:tcPr>
            <w:tcW w:w="0" w:type="auto"/>
            <w:tcMar>
              <w:top w:w="150" w:type="dxa"/>
              <w:left w:w="240" w:type="dxa"/>
              <w:bottom w:w="150" w:type="dxa"/>
              <w:right w:w="240" w:type="dxa"/>
            </w:tcMar>
            <w:vAlign w:val="center"/>
            <w:hideMark/>
          </w:tcPr>
          <w:p w14:paraId="794D347F" w14:textId="77777777" w:rsidR="00D86C71" w:rsidRPr="00D86C71" w:rsidRDefault="00D86C71" w:rsidP="00D86C71">
            <w:proofErr w:type="spellStart"/>
            <w:r w:rsidRPr="00D86C71">
              <w:t>Fórmula</w:t>
            </w:r>
            <w:proofErr w:type="spellEnd"/>
            <w:r w:rsidRPr="00D86C71">
              <w:t xml:space="preserve"> (</w:t>
            </w:r>
            <w:proofErr w:type="spellStart"/>
            <w:r w:rsidRPr="00D86C71">
              <w:t>simplificada</w:t>
            </w:r>
            <w:proofErr w:type="spellEnd"/>
            <w:r w:rsidRPr="00D86C71">
              <w:t>)</w:t>
            </w:r>
          </w:p>
        </w:tc>
        <w:tc>
          <w:tcPr>
            <w:tcW w:w="0" w:type="auto"/>
            <w:tcMar>
              <w:top w:w="150" w:type="dxa"/>
              <w:left w:w="240" w:type="dxa"/>
              <w:bottom w:w="150" w:type="dxa"/>
              <w:right w:w="240" w:type="dxa"/>
            </w:tcMar>
            <w:vAlign w:val="center"/>
            <w:hideMark/>
          </w:tcPr>
          <w:p w14:paraId="21E3E1DA" w14:textId="77777777" w:rsidR="00D86C71" w:rsidRPr="00D86C71" w:rsidRDefault="00D86C71" w:rsidP="00D86C71">
            <w:proofErr w:type="spellStart"/>
            <w:r w:rsidRPr="00D86C71">
              <w:t>Propósito</w:t>
            </w:r>
            <w:proofErr w:type="spellEnd"/>
          </w:p>
        </w:tc>
      </w:tr>
      <w:tr w:rsidR="00D86C71" w:rsidRPr="00D86C71" w14:paraId="47C6C5E3" w14:textId="77777777" w:rsidTr="00D86C71">
        <w:tc>
          <w:tcPr>
            <w:tcW w:w="0" w:type="auto"/>
            <w:tcMar>
              <w:top w:w="150" w:type="dxa"/>
              <w:left w:w="0" w:type="dxa"/>
              <w:bottom w:w="150" w:type="dxa"/>
              <w:right w:w="240" w:type="dxa"/>
            </w:tcMar>
            <w:vAlign w:val="center"/>
            <w:hideMark/>
          </w:tcPr>
          <w:p w14:paraId="70AF4F5C" w14:textId="77777777" w:rsidR="00D86C71" w:rsidRPr="00D86C71" w:rsidRDefault="00D86C71" w:rsidP="00D86C71">
            <w:r w:rsidRPr="00D86C71">
              <w:t>Avg PPG</w:t>
            </w:r>
          </w:p>
        </w:tc>
        <w:tc>
          <w:tcPr>
            <w:tcW w:w="0" w:type="auto"/>
            <w:tcMar>
              <w:top w:w="150" w:type="dxa"/>
              <w:left w:w="240" w:type="dxa"/>
              <w:bottom w:w="150" w:type="dxa"/>
              <w:right w:w="240" w:type="dxa"/>
            </w:tcMar>
            <w:vAlign w:val="center"/>
            <w:hideMark/>
          </w:tcPr>
          <w:p w14:paraId="10845ECE" w14:textId="77777777" w:rsidR="00D86C71" w:rsidRPr="00D86C71" w:rsidRDefault="00D86C71" w:rsidP="00D86C71">
            <w:proofErr w:type="gramStart"/>
            <w:r w:rsidRPr="00D86C71">
              <w:t>AVERAGEX(</w:t>
            </w:r>
            <w:proofErr w:type="spellStart"/>
            <w:proofErr w:type="gramEnd"/>
            <w:r w:rsidRPr="00D86C71">
              <w:t>Est_Equipos</w:t>
            </w:r>
            <w:proofErr w:type="spellEnd"/>
            <w:r w:rsidRPr="00D86C71">
              <w:t>, (3P×3) + ((FG-3</w:t>
            </w:r>
            <w:proofErr w:type="gramStart"/>
            <w:r w:rsidRPr="00D86C71">
              <w:t>P)×</w:t>
            </w:r>
            <w:proofErr w:type="gramEnd"/>
            <w:r w:rsidRPr="00D86C71">
              <w:t>2) + FT)</w:t>
            </w:r>
          </w:p>
        </w:tc>
        <w:tc>
          <w:tcPr>
            <w:tcW w:w="0" w:type="auto"/>
            <w:tcMar>
              <w:top w:w="150" w:type="dxa"/>
              <w:left w:w="240" w:type="dxa"/>
              <w:bottom w:w="150" w:type="dxa"/>
              <w:right w:w="0" w:type="dxa"/>
            </w:tcMar>
            <w:vAlign w:val="center"/>
            <w:hideMark/>
          </w:tcPr>
          <w:p w14:paraId="4135CB58" w14:textId="77777777" w:rsidR="00D86C71" w:rsidRPr="00D86C71" w:rsidRDefault="00D86C71" w:rsidP="00D86C71">
            <w:r w:rsidRPr="00D86C71">
              <w:t xml:space="preserve">Puntos </w:t>
            </w:r>
            <w:proofErr w:type="spellStart"/>
            <w:r w:rsidRPr="00D86C71">
              <w:t>por</w:t>
            </w:r>
            <w:proofErr w:type="spellEnd"/>
            <w:r w:rsidRPr="00D86C71">
              <w:t xml:space="preserve"> </w:t>
            </w:r>
            <w:proofErr w:type="spellStart"/>
            <w:r w:rsidRPr="00D86C71">
              <w:t>partido</w:t>
            </w:r>
            <w:proofErr w:type="spellEnd"/>
            <w:r w:rsidRPr="00D86C71">
              <w:t xml:space="preserve"> </w:t>
            </w:r>
            <w:proofErr w:type="spellStart"/>
            <w:r w:rsidRPr="00D86C71">
              <w:t>promedio</w:t>
            </w:r>
            <w:proofErr w:type="spellEnd"/>
            <w:r w:rsidRPr="00D86C71">
              <w:t>.</w:t>
            </w:r>
          </w:p>
        </w:tc>
      </w:tr>
      <w:tr w:rsidR="00D86C71" w:rsidRPr="00D86C71" w14:paraId="1B48B94E" w14:textId="77777777" w:rsidTr="00D86C71">
        <w:tc>
          <w:tcPr>
            <w:tcW w:w="0" w:type="auto"/>
            <w:tcMar>
              <w:top w:w="150" w:type="dxa"/>
              <w:left w:w="0" w:type="dxa"/>
              <w:bottom w:w="150" w:type="dxa"/>
              <w:right w:w="240" w:type="dxa"/>
            </w:tcMar>
            <w:vAlign w:val="center"/>
            <w:hideMark/>
          </w:tcPr>
          <w:p w14:paraId="2FA263EB" w14:textId="77777777" w:rsidR="00D86C71" w:rsidRPr="00D86C71" w:rsidRDefault="00D86C71" w:rsidP="00D86C71">
            <w:r w:rsidRPr="00D86C71">
              <w:t>Avg Pace</w:t>
            </w:r>
          </w:p>
        </w:tc>
        <w:tc>
          <w:tcPr>
            <w:tcW w:w="0" w:type="auto"/>
            <w:tcMar>
              <w:top w:w="150" w:type="dxa"/>
              <w:left w:w="240" w:type="dxa"/>
              <w:bottom w:w="150" w:type="dxa"/>
              <w:right w:w="240" w:type="dxa"/>
            </w:tcMar>
            <w:vAlign w:val="center"/>
            <w:hideMark/>
          </w:tcPr>
          <w:p w14:paraId="03DFE8AB" w14:textId="77777777" w:rsidR="00D86C71" w:rsidRPr="00D86C71" w:rsidRDefault="00D86C71" w:rsidP="00D86C71">
            <w:proofErr w:type="gramStart"/>
            <w:r w:rsidRPr="00D86C71">
              <w:t>AVERAGEX(</w:t>
            </w:r>
            <w:proofErr w:type="spellStart"/>
            <w:proofErr w:type="gramEnd"/>
            <w:r w:rsidRPr="00D86C71">
              <w:t>Est_Equipos</w:t>
            </w:r>
            <w:proofErr w:type="spellEnd"/>
            <w:r w:rsidRPr="00D86C71">
              <w:t>, FGA + 0.44×FTA - OREB + TOV)</w:t>
            </w:r>
          </w:p>
        </w:tc>
        <w:tc>
          <w:tcPr>
            <w:tcW w:w="0" w:type="auto"/>
            <w:tcMar>
              <w:top w:w="150" w:type="dxa"/>
              <w:left w:w="240" w:type="dxa"/>
              <w:bottom w:w="150" w:type="dxa"/>
              <w:right w:w="0" w:type="dxa"/>
            </w:tcMar>
            <w:vAlign w:val="center"/>
            <w:hideMark/>
          </w:tcPr>
          <w:p w14:paraId="3FEDA7BC" w14:textId="77777777" w:rsidR="00D86C71" w:rsidRPr="00D86C71" w:rsidRDefault="00D86C71" w:rsidP="00D86C71">
            <w:pPr>
              <w:rPr>
                <w:lang w:val="es-VE"/>
              </w:rPr>
            </w:pPr>
            <w:r w:rsidRPr="00D86C71">
              <w:rPr>
                <w:lang w:val="es-VE"/>
              </w:rPr>
              <w:t>Ritmo (posesiones por partido) promedio.</w:t>
            </w:r>
          </w:p>
        </w:tc>
      </w:tr>
      <w:tr w:rsidR="00D86C71" w:rsidRPr="00D86C71" w14:paraId="764DB47D" w14:textId="77777777" w:rsidTr="00D86C71">
        <w:tc>
          <w:tcPr>
            <w:tcW w:w="0" w:type="auto"/>
            <w:tcMar>
              <w:top w:w="150" w:type="dxa"/>
              <w:left w:w="0" w:type="dxa"/>
              <w:bottom w:w="150" w:type="dxa"/>
              <w:right w:w="240" w:type="dxa"/>
            </w:tcMar>
            <w:vAlign w:val="center"/>
            <w:hideMark/>
          </w:tcPr>
          <w:p w14:paraId="4FF9AF4A" w14:textId="77777777" w:rsidR="00D86C71" w:rsidRPr="00D86C71" w:rsidRDefault="00D86C71" w:rsidP="00D86C71">
            <w:r w:rsidRPr="00D86C71">
              <w:t xml:space="preserve">Avg </w:t>
            </w:r>
            <w:proofErr w:type="spellStart"/>
            <w:r w:rsidRPr="00D86C71">
              <w:t>eFG</w:t>
            </w:r>
            <w:proofErr w:type="spellEnd"/>
            <w:r w:rsidRPr="00D86C71">
              <w:t>%</w:t>
            </w:r>
          </w:p>
        </w:tc>
        <w:tc>
          <w:tcPr>
            <w:tcW w:w="0" w:type="auto"/>
            <w:tcMar>
              <w:top w:w="150" w:type="dxa"/>
              <w:left w:w="240" w:type="dxa"/>
              <w:bottom w:w="150" w:type="dxa"/>
              <w:right w:w="240" w:type="dxa"/>
            </w:tcMar>
            <w:vAlign w:val="center"/>
            <w:hideMark/>
          </w:tcPr>
          <w:p w14:paraId="38C68E70" w14:textId="77777777" w:rsidR="00D86C71" w:rsidRPr="00D86C71" w:rsidRDefault="00D86C71" w:rsidP="00D86C71">
            <w:proofErr w:type="gramStart"/>
            <w:r w:rsidRPr="00D86C71">
              <w:t>AVERAGEX(</w:t>
            </w:r>
            <w:proofErr w:type="spellStart"/>
            <w:proofErr w:type="gramEnd"/>
            <w:r w:rsidRPr="00D86C71">
              <w:t>Est_Equipos</w:t>
            </w:r>
            <w:proofErr w:type="spellEnd"/>
            <w:r w:rsidRPr="00D86C71">
              <w:t xml:space="preserve">, (FG + </w:t>
            </w:r>
            <w:proofErr w:type="gramStart"/>
            <w:r w:rsidRPr="00D86C71">
              <w:t>0.5×3</w:t>
            </w:r>
            <w:proofErr w:type="gramEnd"/>
            <w:r w:rsidRPr="00D86C71">
              <w:t>P) / FGA)</w:t>
            </w:r>
          </w:p>
        </w:tc>
        <w:tc>
          <w:tcPr>
            <w:tcW w:w="0" w:type="auto"/>
            <w:tcMar>
              <w:top w:w="150" w:type="dxa"/>
              <w:left w:w="240" w:type="dxa"/>
              <w:bottom w:w="150" w:type="dxa"/>
              <w:right w:w="0" w:type="dxa"/>
            </w:tcMar>
            <w:vAlign w:val="center"/>
            <w:hideMark/>
          </w:tcPr>
          <w:p w14:paraId="34532F63" w14:textId="77777777" w:rsidR="00D86C71" w:rsidRPr="00D86C71" w:rsidRDefault="00D86C71" w:rsidP="00D86C71">
            <w:proofErr w:type="spellStart"/>
            <w:r w:rsidRPr="00D86C71">
              <w:t>Efectividad</w:t>
            </w:r>
            <w:proofErr w:type="spellEnd"/>
            <w:r w:rsidRPr="00D86C71">
              <w:t xml:space="preserve"> de tiro </w:t>
            </w:r>
            <w:proofErr w:type="spellStart"/>
            <w:r w:rsidRPr="00D86C71">
              <w:t>ajustada</w:t>
            </w:r>
            <w:proofErr w:type="spellEnd"/>
            <w:r w:rsidRPr="00D86C71">
              <w:t>.</w:t>
            </w:r>
          </w:p>
        </w:tc>
      </w:tr>
    </w:tbl>
    <w:p w14:paraId="1E122336" w14:textId="77777777" w:rsidR="00D86C71" w:rsidRPr="00D86C71" w:rsidRDefault="00D86C71" w:rsidP="00D86C71">
      <w:pPr>
        <w:rPr>
          <w:lang w:val="es-VE"/>
        </w:rPr>
      </w:pPr>
      <w:r w:rsidRPr="00D86C71">
        <w:rPr>
          <w:lang w:val="es-VE"/>
        </w:rPr>
        <w:t>Además, se crearon medidas dinámicas para regresión y correlación (pendiente, intercepto, r de Pearson, R², etc.) que se actualizan según las temporadas seleccionadas por el usuario.</w:t>
      </w:r>
    </w:p>
    <w:p w14:paraId="38DD9593" w14:textId="77777777" w:rsidR="00D86C71" w:rsidRPr="00D86C71" w:rsidRDefault="00D86C71" w:rsidP="00D86C71">
      <w:pPr>
        <w:rPr>
          <w:b/>
          <w:bCs/>
        </w:rPr>
      </w:pPr>
      <w:r w:rsidRPr="00D86C71">
        <w:rPr>
          <w:b/>
          <w:bCs/>
        </w:rPr>
        <w:t xml:space="preserve">4. </w:t>
      </w:r>
      <w:proofErr w:type="spellStart"/>
      <w:r w:rsidRPr="00D86C71">
        <w:rPr>
          <w:b/>
          <w:bCs/>
        </w:rPr>
        <w:t>Resultado</w:t>
      </w:r>
      <w:proofErr w:type="spellEnd"/>
      <w:r w:rsidRPr="00D86C71">
        <w:rPr>
          <w:b/>
          <w:bCs/>
        </w:rPr>
        <w:t xml:space="preserve"> final </w:t>
      </w:r>
      <w:proofErr w:type="spellStart"/>
      <w:r w:rsidRPr="00D86C71">
        <w:rPr>
          <w:b/>
          <w:bCs/>
        </w:rPr>
        <w:t>en</w:t>
      </w:r>
      <w:proofErr w:type="spellEnd"/>
      <w:r w:rsidRPr="00D86C71">
        <w:rPr>
          <w:b/>
          <w:bCs/>
        </w:rPr>
        <w:t xml:space="preserve"> Power BI</w:t>
      </w:r>
    </w:p>
    <w:p w14:paraId="27C002C5" w14:textId="77777777" w:rsidR="00D86C71" w:rsidRPr="00D86C71" w:rsidRDefault="00D86C71" w:rsidP="00D86C71">
      <w:pPr>
        <w:numPr>
          <w:ilvl w:val="0"/>
          <w:numId w:val="4"/>
        </w:numPr>
        <w:rPr>
          <w:lang w:val="es-VE"/>
        </w:rPr>
      </w:pPr>
      <w:r w:rsidRPr="00D86C71">
        <w:rPr>
          <w:b/>
          <w:bCs/>
          <w:lang w:val="es-VE"/>
        </w:rPr>
        <w:t>Tablas visibles:</w:t>
      </w:r>
      <w:r w:rsidRPr="00D86C71">
        <w:rPr>
          <w:lang w:val="es-VE"/>
        </w:rPr>
        <w:t> Solo Temporadas (y las medidas asociadas).</w:t>
      </w:r>
    </w:p>
    <w:p w14:paraId="0C36F54B" w14:textId="77777777" w:rsidR="00D86C71" w:rsidRPr="00D86C71" w:rsidRDefault="00D86C71" w:rsidP="00D86C71">
      <w:pPr>
        <w:numPr>
          <w:ilvl w:val="0"/>
          <w:numId w:val="4"/>
        </w:numPr>
        <w:rPr>
          <w:lang w:val="es-VE"/>
        </w:rPr>
      </w:pPr>
      <w:r w:rsidRPr="00D86C71">
        <w:rPr>
          <w:b/>
          <w:bCs/>
          <w:lang w:val="es-VE"/>
        </w:rPr>
        <w:t>Tablas ocultas:</w:t>
      </w:r>
      <w:r w:rsidRPr="00D86C71">
        <w:rPr>
          <w:lang w:val="es-VE"/>
        </w:rPr>
        <w:t> </w:t>
      </w:r>
      <w:proofErr w:type="spellStart"/>
      <w:r w:rsidRPr="00D86C71">
        <w:rPr>
          <w:lang w:val="es-VE"/>
        </w:rPr>
        <w:t>Est_Equipos</w:t>
      </w:r>
      <w:proofErr w:type="spellEnd"/>
      <w:r w:rsidRPr="00D86C71">
        <w:rPr>
          <w:lang w:val="es-VE"/>
        </w:rPr>
        <w:t>, Partidos, Equipos.</w:t>
      </w:r>
    </w:p>
    <w:p w14:paraId="336CFACA" w14:textId="77777777" w:rsidR="00D86C71" w:rsidRPr="00D86C71" w:rsidRDefault="00D86C71" w:rsidP="00D86C71">
      <w:pPr>
        <w:numPr>
          <w:ilvl w:val="0"/>
          <w:numId w:val="4"/>
        </w:numPr>
        <w:rPr>
          <w:lang w:val="es-VE"/>
        </w:rPr>
      </w:pPr>
      <w:r w:rsidRPr="00D86C71">
        <w:rPr>
          <w:b/>
          <w:bCs/>
          <w:lang w:val="es-VE"/>
        </w:rPr>
        <w:t>Interactividad:</w:t>
      </w:r>
      <w:r w:rsidRPr="00D86C71">
        <w:rPr>
          <w:lang w:val="es-VE"/>
        </w:rPr>
        <w:t> </w:t>
      </w:r>
      <w:proofErr w:type="spellStart"/>
      <w:r w:rsidRPr="00D86C71">
        <w:rPr>
          <w:lang w:val="es-VE"/>
        </w:rPr>
        <w:t>Segmentador</w:t>
      </w:r>
      <w:proofErr w:type="spellEnd"/>
      <w:r w:rsidRPr="00D86C71">
        <w:rPr>
          <w:lang w:val="es-VE"/>
        </w:rPr>
        <w:t xml:space="preserve"> de temporadas que filtra todas las visualizaciones.</w:t>
      </w:r>
    </w:p>
    <w:p w14:paraId="76DDE83A" w14:textId="77777777" w:rsidR="00D86C71" w:rsidRPr="00D86C71" w:rsidRDefault="00D86C71" w:rsidP="00D86C71">
      <w:pPr>
        <w:numPr>
          <w:ilvl w:val="0"/>
          <w:numId w:val="4"/>
        </w:numPr>
        <w:rPr>
          <w:lang w:val="es-VE"/>
        </w:rPr>
      </w:pPr>
      <w:r w:rsidRPr="00D86C71">
        <w:rPr>
          <w:b/>
          <w:bCs/>
          <w:lang w:val="es-VE"/>
        </w:rPr>
        <w:t>Visualizaciones:</w:t>
      </w:r>
      <w:r w:rsidRPr="00D86C71">
        <w:rPr>
          <w:lang w:val="es-VE"/>
        </w:rPr>
        <w:t> Gráficos de líneas (evolución temporal), gráficos de dispersión (correlaciones), tarjetas con coeficientes y ecuaciones dinámicas.</w:t>
      </w:r>
    </w:p>
    <w:p w14:paraId="3A22F8E6" w14:textId="77777777" w:rsidR="00D86C71" w:rsidRPr="00D86C71" w:rsidRDefault="00D86C71" w:rsidP="00D86C71">
      <w:pPr>
        <w:rPr>
          <w:b/>
          <w:bCs/>
          <w:lang w:val="es-VE"/>
        </w:rPr>
      </w:pPr>
      <w:r w:rsidRPr="00D86C71">
        <w:rPr>
          <w:b/>
          <w:bCs/>
          <w:lang w:val="es-VE"/>
        </w:rPr>
        <w:t>5. Conclusión</w:t>
      </w:r>
    </w:p>
    <w:p w14:paraId="6AB364E5" w14:textId="77777777" w:rsidR="00D86C71" w:rsidRPr="00D86C71" w:rsidRDefault="00D86C71" w:rsidP="00D86C71">
      <w:pPr>
        <w:rPr>
          <w:lang w:val="es-VE"/>
        </w:rPr>
      </w:pPr>
      <w:r w:rsidRPr="00D86C71">
        <w:rPr>
          <w:lang w:val="es-VE"/>
        </w:rPr>
        <w:t xml:space="preserve">El uso de CSV y la desnormalización funcional (tablas ocultas + medidas) permitió construir un </w:t>
      </w:r>
      <w:proofErr w:type="spellStart"/>
      <w:r w:rsidRPr="00D86C71">
        <w:rPr>
          <w:lang w:val="es-VE"/>
        </w:rPr>
        <w:t>dashboard</w:t>
      </w:r>
      <w:proofErr w:type="spellEnd"/>
      <w:r w:rsidRPr="00D86C71">
        <w:rPr>
          <w:lang w:val="es-VE"/>
        </w:rPr>
        <w:t xml:space="preserve"> ágil, interactivo y estadísticamente robusto, sin perder la trazabilidad de los datos originales. El usuario final percibe un modelo sencillo (una sola tabla aparente), mientras que los cálculos complejos se realizan en segundo plano mediante DAX.</w:t>
      </w:r>
    </w:p>
    <w:p w14:paraId="1EAFB7A2" w14:textId="77777777" w:rsidR="00D86C71" w:rsidRPr="00D86C71" w:rsidRDefault="00D86C71" w:rsidP="00D86C71">
      <w:pPr>
        <w:rPr>
          <w:lang w:val="es-VE"/>
        </w:rPr>
      </w:pPr>
    </w:p>
    <w:sectPr w:rsidR="00D86C71" w:rsidRPr="00D86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36D80"/>
    <w:multiLevelType w:val="multilevel"/>
    <w:tmpl w:val="2F8E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8C1178"/>
    <w:multiLevelType w:val="multilevel"/>
    <w:tmpl w:val="BA50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E4667"/>
    <w:multiLevelType w:val="multilevel"/>
    <w:tmpl w:val="49D8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9B666C"/>
    <w:multiLevelType w:val="multilevel"/>
    <w:tmpl w:val="1DFE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038547">
    <w:abstractNumId w:val="1"/>
  </w:num>
  <w:num w:numId="2" w16cid:durableId="1867479142">
    <w:abstractNumId w:val="3"/>
  </w:num>
  <w:num w:numId="3" w16cid:durableId="390226331">
    <w:abstractNumId w:val="0"/>
  </w:num>
  <w:num w:numId="4" w16cid:durableId="1892232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C71"/>
    <w:rsid w:val="008F27FD"/>
    <w:rsid w:val="00D86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82FF9"/>
  <w15:chartTrackingRefBased/>
  <w15:docId w15:val="{83E22CC0-8DEA-4199-B6FC-91B0992D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6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6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6C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6C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6C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6C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6C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6C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6C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6C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6C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6C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6C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6C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6C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6C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6C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6C71"/>
    <w:rPr>
      <w:rFonts w:eastAsiaTheme="majorEastAsia" w:cstheme="majorBidi"/>
      <w:color w:val="272727" w:themeColor="text1" w:themeTint="D8"/>
    </w:rPr>
  </w:style>
  <w:style w:type="paragraph" w:styleId="Ttulo">
    <w:name w:val="Title"/>
    <w:basedOn w:val="Normal"/>
    <w:next w:val="Normal"/>
    <w:link w:val="TtuloCar"/>
    <w:uiPriority w:val="10"/>
    <w:qFormat/>
    <w:rsid w:val="00D86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6C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6C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6C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6C71"/>
    <w:pPr>
      <w:spacing w:before="160"/>
      <w:jc w:val="center"/>
    </w:pPr>
    <w:rPr>
      <w:i/>
      <w:iCs/>
      <w:color w:val="404040" w:themeColor="text1" w:themeTint="BF"/>
    </w:rPr>
  </w:style>
  <w:style w:type="character" w:customStyle="1" w:styleId="CitaCar">
    <w:name w:val="Cita Car"/>
    <w:basedOn w:val="Fuentedeprrafopredeter"/>
    <w:link w:val="Cita"/>
    <w:uiPriority w:val="29"/>
    <w:rsid w:val="00D86C71"/>
    <w:rPr>
      <w:i/>
      <w:iCs/>
      <w:color w:val="404040" w:themeColor="text1" w:themeTint="BF"/>
    </w:rPr>
  </w:style>
  <w:style w:type="paragraph" w:styleId="Prrafodelista">
    <w:name w:val="List Paragraph"/>
    <w:basedOn w:val="Normal"/>
    <w:uiPriority w:val="34"/>
    <w:qFormat/>
    <w:rsid w:val="00D86C71"/>
    <w:pPr>
      <w:ind w:left="720"/>
      <w:contextualSpacing/>
    </w:pPr>
  </w:style>
  <w:style w:type="character" w:styleId="nfasisintenso">
    <w:name w:val="Intense Emphasis"/>
    <w:basedOn w:val="Fuentedeprrafopredeter"/>
    <w:uiPriority w:val="21"/>
    <w:qFormat/>
    <w:rsid w:val="00D86C71"/>
    <w:rPr>
      <w:i/>
      <w:iCs/>
      <w:color w:val="0F4761" w:themeColor="accent1" w:themeShade="BF"/>
    </w:rPr>
  </w:style>
  <w:style w:type="paragraph" w:styleId="Citadestacada">
    <w:name w:val="Intense Quote"/>
    <w:basedOn w:val="Normal"/>
    <w:next w:val="Normal"/>
    <w:link w:val="CitadestacadaCar"/>
    <w:uiPriority w:val="30"/>
    <w:qFormat/>
    <w:rsid w:val="00D86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6C71"/>
    <w:rPr>
      <w:i/>
      <w:iCs/>
      <w:color w:val="0F4761" w:themeColor="accent1" w:themeShade="BF"/>
    </w:rPr>
  </w:style>
  <w:style w:type="character" w:styleId="Referenciaintensa">
    <w:name w:val="Intense Reference"/>
    <w:basedOn w:val="Fuentedeprrafopredeter"/>
    <w:uiPriority w:val="32"/>
    <w:qFormat/>
    <w:rsid w:val="00D86C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shantal troja</dc:creator>
  <cp:keywords/>
  <dc:description/>
  <cp:lastModifiedBy>shantal troja</cp:lastModifiedBy>
  <cp:revision>1</cp:revision>
  <dcterms:created xsi:type="dcterms:W3CDTF">2026-04-16T17:11:00Z</dcterms:created>
  <dcterms:modified xsi:type="dcterms:W3CDTF">2026-04-16T17:55:00Z</dcterms:modified>
</cp:coreProperties>
</file>