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D301" w14:textId="77777777" w:rsidR="00533619" w:rsidRPr="00427287" w:rsidRDefault="00533619" w:rsidP="00427287">
      <w:pPr>
        <w:jc w:val="center"/>
        <w:rPr>
          <w:b/>
          <w:bCs/>
          <w:color w:val="4472C4" w:themeColor="accent1"/>
          <w:lang w:val="en-US"/>
        </w:rPr>
      </w:pPr>
      <w:r w:rsidRPr="00427287">
        <w:rPr>
          <w:b/>
          <w:bCs/>
          <w:color w:val="4472C4" w:themeColor="accent1"/>
          <w:lang w:val="en-US"/>
        </w:rPr>
        <w:t>Agreement on the supervision of a thesis</w:t>
      </w:r>
    </w:p>
    <w:p w14:paraId="4624C5A0" w14:textId="77777777" w:rsidR="00533619" w:rsidRPr="00533619" w:rsidRDefault="00533619" w:rsidP="00533619">
      <w:pPr>
        <w:rPr>
          <w:lang w:val="en-US"/>
        </w:rPr>
      </w:pPr>
    </w:p>
    <w:p w14:paraId="0BBE5322" w14:textId="77777777" w:rsidR="00533619" w:rsidRPr="00533619" w:rsidRDefault="00533619" w:rsidP="00427287">
      <w:pPr>
        <w:rPr>
          <w:lang w:val="en-US"/>
        </w:rPr>
      </w:pPr>
      <w:r w:rsidRPr="00533619">
        <w:rPr>
          <w:lang w:val="en-US"/>
        </w:rPr>
        <w:t>concluded between</w:t>
      </w:r>
    </w:p>
    <w:p w14:paraId="1F88082F" w14:textId="77777777" w:rsidR="00533619" w:rsidRPr="00533619" w:rsidRDefault="00533619" w:rsidP="00533619">
      <w:pPr>
        <w:rPr>
          <w:lang w:val="en-US"/>
        </w:rPr>
      </w:pPr>
      <w:r w:rsidRPr="00533619">
        <w:rPr>
          <w:lang w:val="en-US"/>
        </w:rPr>
        <w:t>.................................................</w:t>
      </w:r>
    </w:p>
    <w:p w14:paraId="40AEBBD4" w14:textId="77777777" w:rsidR="00533619" w:rsidRPr="00533619" w:rsidRDefault="00533619" w:rsidP="00533619">
      <w:pPr>
        <w:rPr>
          <w:lang w:val="en-US"/>
        </w:rPr>
      </w:pPr>
      <w:r w:rsidRPr="00533619">
        <w:rPr>
          <w:lang w:val="en-US"/>
        </w:rPr>
        <w:t>.................................................</w:t>
      </w:r>
    </w:p>
    <w:p w14:paraId="0A689C2B" w14:textId="49D53B0F" w:rsidR="00533619" w:rsidRDefault="00533619" w:rsidP="00533619">
      <w:pPr>
        <w:rPr>
          <w:lang w:val="en-US"/>
        </w:rPr>
      </w:pPr>
      <w:r w:rsidRPr="00533619">
        <w:rPr>
          <w:lang w:val="en-US"/>
        </w:rPr>
        <w:t>(</w:t>
      </w:r>
      <w:proofErr w:type="gramStart"/>
      <w:r w:rsidRPr="00533619">
        <w:rPr>
          <w:lang w:val="en-US"/>
        </w:rPr>
        <w:t>hereinafter</w:t>
      </w:r>
      <w:proofErr w:type="gramEnd"/>
      <w:r w:rsidRPr="00533619">
        <w:rPr>
          <w:lang w:val="en-US"/>
        </w:rPr>
        <w:t xml:space="preserve">: </w:t>
      </w:r>
      <w:r w:rsidRPr="00E777D0">
        <w:rPr>
          <w:b/>
          <w:bCs/>
          <w:lang w:val="en-US"/>
        </w:rPr>
        <w:t>Client</w:t>
      </w:r>
      <w:r w:rsidRPr="00533619">
        <w:rPr>
          <w:lang w:val="en-US"/>
        </w:rPr>
        <w:t>)</w:t>
      </w:r>
    </w:p>
    <w:p w14:paraId="144790E8" w14:textId="77777777" w:rsidR="00427287" w:rsidRPr="00533619" w:rsidRDefault="00427287" w:rsidP="00533619">
      <w:pPr>
        <w:rPr>
          <w:lang w:val="en-US"/>
        </w:rPr>
      </w:pPr>
    </w:p>
    <w:p w14:paraId="6A3BE387" w14:textId="188EE1AF" w:rsidR="00533619" w:rsidRDefault="00533619" w:rsidP="00533619">
      <w:pPr>
        <w:rPr>
          <w:lang w:val="en-US"/>
        </w:rPr>
      </w:pPr>
      <w:r w:rsidRPr="00533619">
        <w:rPr>
          <w:lang w:val="en-US"/>
        </w:rPr>
        <w:t xml:space="preserve">and the </w:t>
      </w:r>
    </w:p>
    <w:p w14:paraId="3C74C267" w14:textId="77777777" w:rsidR="00427287" w:rsidRPr="00533619" w:rsidRDefault="00427287" w:rsidP="00533619">
      <w:pPr>
        <w:rPr>
          <w:lang w:val="en-US"/>
        </w:rPr>
      </w:pPr>
    </w:p>
    <w:p w14:paraId="16949DF1" w14:textId="02596AE6" w:rsidR="00533619" w:rsidRPr="00E777D0" w:rsidRDefault="00427287" w:rsidP="00533619">
      <w:pPr>
        <w:rPr>
          <w:b/>
          <w:bCs/>
          <w:lang w:val="en-US"/>
        </w:rPr>
      </w:pPr>
      <w:r w:rsidRPr="00E777D0">
        <w:rPr>
          <w:b/>
          <w:bCs/>
          <w:lang w:val="en-US"/>
        </w:rPr>
        <w:t>TU Wien</w:t>
      </w:r>
      <w:r w:rsidR="00533619" w:rsidRPr="00E777D0">
        <w:rPr>
          <w:b/>
          <w:bCs/>
          <w:lang w:val="en-US"/>
        </w:rPr>
        <w:tab/>
      </w:r>
    </w:p>
    <w:p w14:paraId="5E7BEF9B" w14:textId="77777777" w:rsidR="00533619" w:rsidRPr="00E777D0" w:rsidRDefault="00533619" w:rsidP="00522FAB">
      <w:pPr>
        <w:jc w:val="both"/>
        <w:rPr>
          <w:highlight w:val="yellow"/>
          <w:lang w:val="en-US"/>
        </w:rPr>
      </w:pPr>
      <w:r w:rsidRPr="00E777D0">
        <w:rPr>
          <w:highlight w:val="yellow"/>
          <w:lang w:val="en-US"/>
        </w:rPr>
        <w:t xml:space="preserve">Research group/research area ........ at the Institute for ............., </w:t>
      </w:r>
      <w:proofErr w:type="gramStart"/>
      <w:r w:rsidRPr="00E777D0">
        <w:rPr>
          <w:highlight w:val="yellow"/>
          <w:lang w:val="en-US"/>
        </w:rPr>
        <w:t>.....</w:t>
      </w:r>
      <w:proofErr w:type="gramEnd"/>
      <w:r w:rsidRPr="00E777D0">
        <w:rPr>
          <w:highlight w:val="yellow"/>
          <w:lang w:val="en-US"/>
        </w:rPr>
        <w:t xml:space="preserve">address.......... </w:t>
      </w:r>
    </w:p>
    <w:p w14:paraId="53A3EAF8" w14:textId="2E2319FF" w:rsidR="00533619" w:rsidRPr="00427287" w:rsidRDefault="00533619" w:rsidP="00522FAB">
      <w:pPr>
        <w:jc w:val="both"/>
        <w:rPr>
          <w:lang w:val="en-US"/>
        </w:rPr>
      </w:pPr>
      <w:r w:rsidRPr="00E777D0">
        <w:rPr>
          <w:highlight w:val="yellow"/>
          <w:lang w:val="en-US"/>
        </w:rPr>
        <w:t xml:space="preserve">represented by </w:t>
      </w:r>
      <w:proofErr w:type="gramStart"/>
      <w:r w:rsidRPr="00E777D0">
        <w:rPr>
          <w:highlight w:val="yellow"/>
          <w:lang w:val="en-US"/>
        </w:rPr>
        <w:t>....Name</w:t>
      </w:r>
      <w:proofErr w:type="gramEnd"/>
      <w:r w:rsidRPr="00E777D0">
        <w:rPr>
          <w:highlight w:val="yellow"/>
          <w:lang w:val="en-US"/>
        </w:rPr>
        <w:t xml:space="preserve"> ..., Executive Board of the Institute ...  OR</w:t>
      </w:r>
      <w:proofErr w:type="gramStart"/>
      <w:r w:rsidRPr="00E777D0">
        <w:rPr>
          <w:highlight w:val="yellow"/>
          <w:lang w:val="en-US"/>
        </w:rPr>
        <w:t xml:space="preserve"> ..</w:t>
      </w:r>
      <w:proofErr w:type="gramEnd"/>
      <w:r w:rsidRPr="00E777D0">
        <w:rPr>
          <w:highlight w:val="yellow"/>
          <w:lang w:val="en-US"/>
        </w:rPr>
        <w:t xml:space="preserve">Name..., </w:t>
      </w:r>
      <w:proofErr w:type="spellStart"/>
      <w:r w:rsidRPr="00E777D0">
        <w:rPr>
          <w:highlight w:val="yellow"/>
          <w:lang w:val="en-US"/>
        </w:rPr>
        <w:t>authorised</w:t>
      </w:r>
      <w:proofErr w:type="spellEnd"/>
      <w:r w:rsidRPr="00E777D0">
        <w:rPr>
          <w:highlight w:val="yellow"/>
          <w:lang w:val="en-US"/>
        </w:rPr>
        <w:t xml:space="preserve"> by the Rector of the TU </w:t>
      </w:r>
      <w:r w:rsidR="00E777D0">
        <w:rPr>
          <w:highlight w:val="yellow"/>
          <w:lang w:val="en-US"/>
        </w:rPr>
        <w:t>Wien</w:t>
      </w:r>
      <w:r w:rsidRPr="00E777D0">
        <w:rPr>
          <w:highlight w:val="yellow"/>
          <w:lang w:val="en-US"/>
        </w:rPr>
        <w:t xml:space="preserve"> pursuant to § 28 (1) University Act 2002</w:t>
      </w:r>
    </w:p>
    <w:p w14:paraId="527A07E1" w14:textId="77777777" w:rsidR="00533619" w:rsidRPr="00427287" w:rsidRDefault="00533619" w:rsidP="00522FAB">
      <w:pPr>
        <w:jc w:val="both"/>
        <w:rPr>
          <w:lang w:val="en-US"/>
        </w:rPr>
      </w:pPr>
      <w:r w:rsidRPr="00427287">
        <w:rPr>
          <w:lang w:val="en-US"/>
        </w:rPr>
        <w:t>(</w:t>
      </w:r>
      <w:proofErr w:type="gramStart"/>
      <w:r w:rsidRPr="00427287">
        <w:rPr>
          <w:lang w:val="en-US"/>
        </w:rPr>
        <w:t>hereinafter</w:t>
      </w:r>
      <w:proofErr w:type="gramEnd"/>
      <w:r w:rsidRPr="00427287">
        <w:rPr>
          <w:lang w:val="en-US"/>
        </w:rPr>
        <w:t xml:space="preserve">: </w:t>
      </w:r>
      <w:r w:rsidRPr="00E777D0">
        <w:rPr>
          <w:b/>
          <w:bCs/>
          <w:lang w:val="en-US"/>
        </w:rPr>
        <w:t>University</w:t>
      </w:r>
      <w:r w:rsidRPr="00427287">
        <w:rPr>
          <w:lang w:val="en-US"/>
        </w:rPr>
        <w:t>)</w:t>
      </w:r>
    </w:p>
    <w:p w14:paraId="6CCF602A" w14:textId="77777777" w:rsidR="00427287" w:rsidRDefault="00427287" w:rsidP="00533619">
      <w:pPr>
        <w:rPr>
          <w:lang w:val="en-US"/>
        </w:rPr>
      </w:pPr>
    </w:p>
    <w:p w14:paraId="2E8D3023" w14:textId="6AA92158" w:rsidR="00533619" w:rsidRPr="00427287" w:rsidRDefault="00533619" w:rsidP="00427287">
      <w:pPr>
        <w:jc w:val="center"/>
        <w:rPr>
          <w:b/>
          <w:bCs/>
          <w:color w:val="4472C4" w:themeColor="accent1"/>
          <w:lang w:val="en-US"/>
        </w:rPr>
      </w:pPr>
      <w:r w:rsidRPr="00427287">
        <w:rPr>
          <w:b/>
          <w:bCs/>
          <w:color w:val="4472C4" w:themeColor="accent1"/>
          <w:lang w:val="en-US"/>
        </w:rPr>
        <w:t>Preamble</w:t>
      </w:r>
    </w:p>
    <w:p w14:paraId="3272F9AF" w14:textId="77777777" w:rsidR="00427287" w:rsidRDefault="00427287" w:rsidP="00533619">
      <w:pPr>
        <w:rPr>
          <w:lang w:val="en-US"/>
        </w:rPr>
      </w:pPr>
    </w:p>
    <w:p w14:paraId="797C69AE" w14:textId="141872EA" w:rsidR="00533619" w:rsidRPr="00427287" w:rsidRDefault="00533619" w:rsidP="00522FAB">
      <w:pPr>
        <w:jc w:val="both"/>
        <w:rPr>
          <w:lang w:val="en-US"/>
        </w:rPr>
      </w:pPr>
      <w:proofErr w:type="spellStart"/>
      <w:r w:rsidRPr="00E777D0">
        <w:rPr>
          <w:highlight w:val="yellow"/>
          <w:lang w:val="en-US"/>
        </w:rPr>
        <w:t>Mr</w:t>
      </w:r>
      <w:proofErr w:type="spellEnd"/>
      <w:r w:rsidRPr="00E777D0">
        <w:rPr>
          <w:highlight w:val="yellow"/>
          <w:lang w:val="en-US"/>
        </w:rPr>
        <w:t>/</w:t>
      </w:r>
      <w:proofErr w:type="spellStart"/>
      <w:r w:rsidRPr="00E777D0">
        <w:rPr>
          <w:highlight w:val="yellow"/>
          <w:lang w:val="en-US"/>
        </w:rPr>
        <w:t>Mrs</w:t>
      </w:r>
      <w:proofErr w:type="spellEnd"/>
      <w:r w:rsidRPr="00E777D0">
        <w:rPr>
          <w:highlight w:val="yellow"/>
          <w:lang w:val="en-US"/>
        </w:rPr>
        <w:t xml:space="preserve"> ......</w:t>
      </w:r>
      <w:r w:rsidRPr="00427287">
        <w:rPr>
          <w:lang w:val="en-US"/>
        </w:rPr>
        <w:t xml:space="preserve"> (hereinafter: "student") is not </w:t>
      </w:r>
      <w:r w:rsidR="00E777D0">
        <w:rPr>
          <w:lang w:val="en-US"/>
        </w:rPr>
        <w:t>employed</w:t>
      </w:r>
      <w:r w:rsidRPr="00427287">
        <w:rPr>
          <w:lang w:val="en-US"/>
        </w:rPr>
        <w:t xml:space="preserve"> </w:t>
      </w:r>
      <w:r w:rsidR="00E777D0">
        <w:rPr>
          <w:lang w:val="en-US"/>
        </w:rPr>
        <w:t>at</w:t>
      </w:r>
      <w:r w:rsidRPr="00427287">
        <w:rPr>
          <w:lang w:val="en-US"/>
        </w:rPr>
        <w:t xml:space="preserve"> the </w:t>
      </w:r>
      <w:r w:rsidRPr="00E777D0">
        <w:rPr>
          <w:b/>
          <w:bCs/>
          <w:lang w:val="en-US"/>
        </w:rPr>
        <w:t>University</w:t>
      </w:r>
      <w:r w:rsidRPr="00427287">
        <w:rPr>
          <w:lang w:val="en-US"/>
        </w:rPr>
        <w:t xml:space="preserve"> and will conclude an appropriate agreement with the </w:t>
      </w:r>
      <w:r w:rsidR="00E777D0" w:rsidRPr="00E777D0">
        <w:rPr>
          <w:b/>
          <w:bCs/>
          <w:lang w:val="en-US"/>
        </w:rPr>
        <w:t>Client</w:t>
      </w:r>
      <w:r w:rsidRPr="00427287">
        <w:rPr>
          <w:lang w:val="en-US"/>
        </w:rPr>
        <w:t xml:space="preserve"> for the completion of </w:t>
      </w:r>
      <w:r w:rsidRPr="00E777D0">
        <w:rPr>
          <w:highlight w:val="yellow"/>
          <w:lang w:val="en-US"/>
        </w:rPr>
        <w:t>his/her diploma thesis / master's thesis / dissertation (hereinafter: "thesis")</w:t>
      </w:r>
      <w:r w:rsidRPr="00427287">
        <w:rPr>
          <w:lang w:val="en-US"/>
        </w:rPr>
        <w:t xml:space="preserve">. The student will write a thesis on the topic "......". (Annex 1). The thesis will be supervised on the </w:t>
      </w:r>
      <w:r w:rsidR="00E777D0" w:rsidRPr="00E777D0">
        <w:rPr>
          <w:b/>
          <w:bCs/>
          <w:highlight w:val="yellow"/>
          <w:lang w:val="en-US"/>
        </w:rPr>
        <w:t>U</w:t>
      </w:r>
      <w:r w:rsidRPr="00E777D0">
        <w:rPr>
          <w:b/>
          <w:bCs/>
          <w:highlight w:val="yellow"/>
          <w:lang w:val="en-US"/>
        </w:rPr>
        <w:t>niversity</w:t>
      </w:r>
      <w:r w:rsidRPr="00E777D0">
        <w:rPr>
          <w:highlight w:val="yellow"/>
          <w:lang w:val="en-US"/>
        </w:rPr>
        <w:t xml:space="preserve"> side by .........</w:t>
      </w:r>
      <w:r w:rsidRPr="00427287">
        <w:rPr>
          <w:lang w:val="en-US"/>
        </w:rPr>
        <w:tab/>
      </w:r>
    </w:p>
    <w:p w14:paraId="34EF368B" w14:textId="77777777" w:rsidR="00533619" w:rsidRPr="00427287" w:rsidRDefault="00533619" w:rsidP="00533619">
      <w:pPr>
        <w:rPr>
          <w:lang w:val="en-US"/>
        </w:rPr>
      </w:pPr>
    </w:p>
    <w:p w14:paraId="580C2F90" w14:textId="5CD05857" w:rsidR="00533619" w:rsidRPr="00427287" w:rsidRDefault="00533619" w:rsidP="00427287">
      <w:pPr>
        <w:jc w:val="center"/>
        <w:rPr>
          <w:b/>
          <w:bCs/>
          <w:color w:val="4472C4" w:themeColor="accent1"/>
          <w:lang w:val="en-US"/>
        </w:rPr>
      </w:pPr>
      <w:r w:rsidRPr="00427287">
        <w:rPr>
          <w:b/>
          <w:bCs/>
          <w:color w:val="4472C4" w:themeColor="accent1"/>
          <w:lang w:val="en-US"/>
        </w:rPr>
        <w:t>1.</w:t>
      </w:r>
      <w:r w:rsidR="007F378F" w:rsidRPr="007F378F">
        <w:rPr>
          <w:rFonts w:ascii="Arial" w:eastAsia="Yu Gothic Light" w:hAnsi="Arial" w:cs="Arial"/>
          <w:b/>
          <w:color w:val="2E74B5"/>
          <w:sz w:val="20"/>
          <w:lang w:val="en-US"/>
        </w:rPr>
        <w:t xml:space="preserve"> </w:t>
      </w:r>
      <w:r w:rsidR="007F378F" w:rsidRPr="007F378F">
        <w:rPr>
          <w:rFonts w:eastAsia="Yu Gothic Light" w:cstheme="minorHAnsi"/>
          <w:b/>
          <w:color w:val="2E74B5"/>
          <w:lang w:val="en-US"/>
        </w:rPr>
        <w:t>Subject-matter of the Contract</w:t>
      </w:r>
      <w:r w:rsidRPr="007F378F">
        <w:rPr>
          <w:rFonts w:cstheme="minorHAnsi"/>
          <w:b/>
          <w:bCs/>
          <w:color w:val="4472C4" w:themeColor="accent1"/>
          <w:lang w:val="en-US"/>
        </w:rPr>
        <w:tab/>
      </w:r>
    </w:p>
    <w:p w14:paraId="66898293" w14:textId="77777777" w:rsidR="00533619" w:rsidRPr="00427287" w:rsidRDefault="00533619" w:rsidP="00533619">
      <w:pPr>
        <w:rPr>
          <w:lang w:val="en-US"/>
        </w:rPr>
      </w:pPr>
    </w:p>
    <w:p w14:paraId="44632462" w14:textId="38606CD3" w:rsidR="00533619" w:rsidRPr="00427287" w:rsidRDefault="00533619" w:rsidP="00522FAB">
      <w:pPr>
        <w:jc w:val="both"/>
        <w:rPr>
          <w:lang w:val="en-US"/>
        </w:rPr>
      </w:pPr>
      <w:r w:rsidRPr="00427287">
        <w:rPr>
          <w:lang w:val="en-US"/>
        </w:rPr>
        <w:t xml:space="preserve">The service of the </w:t>
      </w:r>
      <w:r w:rsidR="00E777D0" w:rsidRPr="00E777D0">
        <w:rPr>
          <w:b/>
          <w:bCs/>
          <w:lang w:val="en-US"/>
        </w:rPr>
        <w:t>U</w:t>
      </w:r>
      <w:r w:rsidRPr="00E777D0">
        <w:rPr>
          <w:b/>
          <w:bCs/>
          <w:lang w:val="en-US"/>
        </w:rPr>
        <w:t>niversity</w:t>
      </w:r>
      <w:r w:rsidRPr="00427287">
        <w:rPr>
          <w:lang w:val="en-US"/>
        </w:rPr>
        <w:t xml:space="preserve"> consists of the supervision of a thesis on the </w:t>
      </w:r>
      <w:r w:rsidRPr="00E777D0">
        <w:rPr>
          <w:highlight w:val="yellow"/>
          <w:lang w:val="en-US"/>
        </w:rPr>
        <w:t>topic "......"</w:t>
      </w:r>
      <w:r w:rsidRPr="00427287">
        <w:rPr>
          <w:lang w:val="en-US"/>
        </w:rPr>
        <w:t xml:space="preserve"> described in detail in Annex 1, using the </w:t>
      </w:r>
      <w:r w:rsidR="00E777D0">
        <w:rPr>
          <w:lang w:val="en-US"/>
        </w:rPr>
        <w:t>U</w:t>
      </w:r>
      <w:r w:rsidRPr="00427287">
        <w:rPr>
          <w:lang w:val="en-US"/>
        </w:rPr>
        <w:t xml:space="preserve">niversity resources available to the </w:t>
      </w:r>
      <w:r w:rsidR="007F378F">
        <w:rPr>
          <w:lang w:val="en-US"/>
        </w:rPr>
        <w:t>U</w:t>
      </w:r>
      <w:r w:rsidRPr="00427287">
        <w:rPr>
          <w:lang w:val="en-US"/>
        </w:rPr>
        <w:t xml:space="preserve">niversity in accordance with the schedule in Annex 1. The </w:t>
      </w:r>
      <w:r w:rsidR="007F378F" w:rsidRPr="007F378F">
        <w:rPr>
          <w:b/>
          <w:bCs/>
          <w:lang w:val="en-US"/>
        </w:rPr>
        <w:t>U</w:t>
      </w:r>
      <w:r w:rsidRPr="007F378F">
        <w:rPr>
          <w:b/>
          <w:bCs/>
          <w:lang w:val="en-US"/>
        </w:rPr>
        <w:t>niversity</w:t>
      </w:r>
      <w:r w:rsidRPr="00427287">
        <w:rPr>
          <w:lang w:val="en-US"/>
        </w:rPr>
        <w:t xml:space="preserve"> assumes no responsibility for the student actually completing the thesis. </w:t>
      </w:r>
    </w:p>
    <w:p w14:paraId="4E185450" w14:textId="77777777" w:rsidR="00E777D0" w:rsidRDefault="00E777D0" w:rsidP="00533619">
      <w:pPr>
        <w:rPr>
          <w:lang w:val="en-US"/>
        </w:rPr>
      </w:pPr>
    </w:p>
    <w:p w14:paraId="2A779B6B" w14:textId="3B01C611" w:rsidR="00533619" w:rsidRPr="00427287" w:rsidRDefault="00533619" w:rsidP="00533619">
      <w:pPr>
        <w:rPr>
          <w:lang w:val="en-US"/>
        </w:rPr>
      </w:pPr>
      <w:r w:rsidRPr="00427287">
        <w:rPr>
          <w:lang w:val="en-US"/>
        </w:rPr>
        <w:t>University contact person:</w:t>
      </w:r>
    </w:p>
    <w:p w14:paraId="49922D37" w14:textId="77777777" w:rsidR="00533619" w:rsidRPr="00427287" w:rsidRDefault="00533619" w:rsidP="00533619">
      <w:pPr>
        <w:rPr>
          <w:lang w:val="en-US"/>
        </w:rPr>
      </w:pPr>
      <w:r w:rsidRPr="00427287">
        <w:rPr>
          <w:lang w:val="en-US"/>
        </w:rPr>
        <w:t xml:space="preserve">Name: </w:t>
      </w:r>
      <w:r w:rsidRPr="00427287">
        <w:rPr>
          <w:lang w:val="en-US"/>
        </w:rPr>
        <w:tab/>
      </w:r>
    </w:p>
    <w:p w14:paraId="07DD6C8D" w14:textId="77777777" w:rsidR="00533619" w:rsidRPr="00427287" w:rsidRDefault="00533619" w:rsidP="00533619">
      <w:pPr>
        <w:rPr>
          <w:lang w:val="en-US"/>
        </w:rPr>
      </w:pPr>
      <w:r w:rsidRPr="00427287">
        <w:rPr>
          <w:lang w:val="en-US"/>
        </w:rPr>
        <w:t xml:space="preserve">Tel: </w:t>
      </w:r>
      <w:r w:rsidRPr="00427287">
        <w:rPr>
          <w:lang w:val="en-US"/>
        </w:rPr>
        <w:tab/>
      </w:r>
    </w:p>
    <w:p w14:paraId="549A2155" w14:textId="77777777" w:rsidR="00533619" w:rsidRPr="00427287" w:rsidRDefault="00533619" w:rsidP="00533619">
      <w:pPr>
        <w:rPr>
          <w:lang w:val="en-US"/>
        </w:rPr>
      </w:pPr>
      <w:r w:rsidRPr="00427287">
        <w:rPr>
          <w:lang w:val="en-US"/>
        </w:rPr>
        <w:t xml:space="preserve">E-mail: </w:t>
      </w:r>
      <w:r w:rsidRPr="00427287">
        <w:rPr>
          <w:lang w:val="en-US"/>
        </w:rPr>
        <w:tab/>
      </w:r>
    </w:p>
    <w:p w14:paraId="190B1F94" w14:textId="77777777" w:rsidR="00E777D0" w:rsidRDefault="00E777D0" w:rsidP="00533619">
      <w:pPr>
        <w:rPr>
          <w:lang w:val="en-US"/>
        </w:rPr>
      </w:pPr>
    </w:p>
    <w:p w14:paraId="37FD97FD" w14:textId="16676E9C" w:rsidR="00533619" w:rsidRPr="00427287" w:rsidRDefault="00533619" w:rsidP="00533619">
      <w:pPr>
        <w:rPr>
          <w:lang w:val="en-US"/>
        </w:rPr>
      </w:pPr>
      <w:r w:rsidRPr="00427287">
        <w:rPr>
          <w:lang w:val="en-US"/>
        </w:rPr>
        <w:t>Contact person of the client:</w:t>
      </w:r>
    </w:p>
    <w:p w14:paraId="16BCA426" w14:textId="77777777" w:rsidR="00533619" w:rsidRPr="00427287" w:rsidRDefault="00533619" w:rsidP="00533619">
      <w:pPr>
        <w:rPr>
          <w:lang w:val="en-US"/>
        </w:rPr>
      </w:pPr>
      <w:r w:rsidRPr="00427287">
        <w:rPr>
          <w:lang w:val="en-US"/>
        </w:rPr>
        <w:t xml:space="preserve">Name: </w:t>
      </w:r>
      <w:r w:rsidRPr="00427287">
        <w:rPr>
          <w:lang w:val="en-US"/>
        </w:rPr>
        <w:tab/>
      </w:r>
    </w:p>
    <w:p w14:paraId="5DF1F41C" w14:textId="77777777" w:rsidR="00533619" w:rsidRPr="00427287" w:rsidRDefault="00533619" w:rsidP="00533619">
      <w:pPr>
        <w:rPr>
          <w:lang w:val="en-US"/>
        </w:rPr>
      </w:pPr>
      <w:r w:rsidRPr="00427287">
        <w:rPr>
          <w:lang w:val="en-US"/>
        </w:rPr>
        <w:t xml:space="preserve">Tel: </w:t>
      </w:r>
      <w:r w:rsidRPr="00427287">
        <w:rPr>
          <w:lang w:val="en-US"/>
        </w:rPr>
        <w:tab/>
      </w:r>
    </w:p>
    <w:p w14:paraId="262EB9C1" w14:textId="77777777" w:rsidR="00533619" w:rsidRPr="00427287" w:rsidRDefault="00533619" w:rsidP="00533619">
      <w:pPr>
        <w:rPr>
          <w:lang w:val="en-US"/>
        </w:rPr>
      </w:pPr>
      <w:r w:rsidRPr="00427287">
        <w:rPr>
          <w:lang w:val="en-US"/>
        </w:rPr>
        <w:t xml:space="preserve">E-mail: </w:t>
      </w:r>
      <w:r w:rsidRPr="00427287">
        <w:rPr>
          <w:lang w:val="en-US"/>
        </w:rPr>
        <w:tab/>
      </w:r>
    </w:p>
    <w:p w14:paraId="4903619F" w14:textId="77777777" w:rsidR="00427287" w:rsidRDefault="00427287" w:rsidP="00427287">
      <w:pPr>
        <w:jc w:val="center"/>
        <w:rPr>
          <w:b/>
          <w:bCs/>
          <w:color w:val="4472C4" w:themeColor="accent1"/>
          <w:lang w:val="en-US"/>
        </w:rPr>
      </w:pPr>
    </w:p>
    <w:p w14:paraId="6998E3F2" w14:textId="7228AB7F" w:rsidR="00533619" w:rsidRPr="00427287" w:rsidRDefault="00533619" w:rsidP="00427287">
      <w:pPr>
        <w:jc w:val="center"/>
        <w:rPr>
          <w:b/>
          <w:bCs/>
          <w:color w:val="4472C4" w:themeColor="accent1"/>
          <w:lang w:val="en-US"/>
        </w:rPr>
      </w:pPr>
      <w:r w:rsidRPr="00427287">
        <w:rPr>
          <w:b/>
          <w:bCs/>
          <w:color w:val="4472C4" w:themeColor="accent1"/>
          <w:lang w:val="en-US"/>
        </w:rPr>
        <w:t xml:space="preserve">2. </w:t>
      </w:r>
      <w:r w:rsidR="007F378F">
        <w:rPr>
          <w:b/>
          <w:bCs/>
          <w:color w:val="4472C4" w:themeColor="accent1"/>
          <w:lang w:val="en-US"/>
        </w:rPr>
        <w:t>F</w:t>
      </w:r>
      <w:r w:rsidRPr="00427287">
        <w:rPr>
          <w:b/>
          <w:bCs/>
          <w:color w:val="4472C4" w:themeColor="accent1"/>
          <w:lang w:val="en-US"/>
        </w:rPr>
        <w:t>ee and terms of payment</w:t>
      </w:r>
    </w:p>
    <w:p w14:paraId="296DBC04" w14:textId="77777777" w:rsidR="00533619" w:rsidRPr="00427287" w:rsidRDefault="00533619" w:rsidP="00533619">
      <w:pPr>
        <w:rPr>
          <w:lang w:val="en-US"/>
        </w:rPr>
      </w:pPr>
    </w:p>
    <w:p w14:paraId="71D2BE04" w14:textId="77777777" w:rsidR="00533619" w:rsidRPr="007F378F" w:rsidRDefault="00533619" w:rsidP="00522FAB">
      <w:pPr>
        <w:jc w:val="both"/>
        <w:rPr>
          <w:highlight w:val="yellow"/>
          <w:lang w:val="en-US"/>
        </w:rPr>
      </w:pPr>
      <w:r w:rsidRPr="007F378F">
        <w:rPr>
          <w:highlight w:val="yellow"/>
          <w:lang w:val="en-US"/>
        </w:rPr>
        <w:t xml:space="preserve">The fee is EUR ....... (in words: Euro </w:t>
      </w:r>
      <w:proofErr w:type="gramStart"/>
      <w:r w:rsidRPr="007F378F">
        <w:rPr>
          <w:highlight w:val="yellow"/>
          <w:lang w:val="en-US"/>
        </w:rPr>
        <w:t>.....</w:t>
      </w:r>
      <w:proofErr w:type="gramEnd"/>
      <w:r w:rsidRPr="007F378F">
        <w:rPr>
          <w:highlight w:val="yellow"/>
          <w:lang w:val="en-US"/>
        </w:rPr>
        <w:t xml:space="preserve">) and is due for payment on the following dates: </w:t>
      </w:r>
    </w:p>
    <w:p w14:paraId="3CD0941E" w14:textId="77777777" w:rsidR="00533619" w:rsidRPr="00427287" w:rsidRDefault="00533619" w:rsidP="00522FAB">
      <w:pPr>
        <w:jc w:val="both"/>
        <w:rPr>
          <w:lang w:val="en-US"/>
        </w:rPr>
      </w:pPr>
      <w:r w:rsidRPr="007F378F">
        <w:rPr>
          <w:highlight w:val="yellow"/>
          <w:lang w:val="en-US"/>
        </w:rPr>
        <w:t>........</w:t>
      </w:r>
    </w:p>
    <w:p w14:paraId="7F43BC92" w14:textId="77777777" w:rsidR="007F378F" w:rsidRPr="007F378F" w:rsidRDefault="007F378F" w:rsidP="00522FAB">
      <w:pPr>
        <w:spacing w:after="240" w:line="280" w:lineRule="exact"/>
        <w:contextualSpacing/>
        <w:jc w:val="both"/>
        <w:rPr>
          <w:rFonts w:cstheme="minorHAnsi"/>
          <w:lang w:val="en-US"/>
        </w:rPr>
      </w:pPr>
      <w:r w:rsidRPr="007F378F">
        <w:rPr>
          <w:rFonts w:cstheme="minorHAnsi"/>
          <w:lang w:val="en-US"/>
        </w:rPr>
        <w:t xml:space="preserve">The amounts are euro amounts net of statutory value added tax, if any. This includes the possibility of subsequent charging of (Austrian or foreign) VAT against presentation of an invoice that complies with the statutory VAT regulations applicable from time to time, not-withstanding the civil-law statute of limitations. If the liability to pay VAT passes to the foreign </w:t>
      </w:r>
      <w:r w:rsidRPr="007F378F">
        <w:rPr>
          <w:rFonts w:cstheme="minorHAnsi"/>
          <w:b/>
          <w:lang w:val="en-US"/>
        </w:rPr>
        <w:t>Client</w:t>
      </w:r>
      <w:r w:rsidRPr="007F378F">
        <w:rPr>
          <w:rFonts w:cstheme="minorHAnsi"/>
          <w:lang w:val="en-US"/>
        </w:rPr>
        <w:t xml:space="preserve"> (reverse charge) due to the provision of the service, the </w:t>
      </w:r>
      <w:r w:rsidRPr="007F378F">
        <w:rPr>
          <w:rFonts w:cstheme="minorHAnsi"/>
          <w:b/>
          <w:lang w:val="en-US"/>
        </w:rPr>
        <w:t>Client</w:t>
      </w:r>
      <w:r w:rsidRPr="007F378F">
        <w:rPr>
          <w:rFonts w:cstheme="minorHAnsi"/>
          <w:lang w:val="en-US"/>
        </w:rPr>
        <w:t xml:space="preserve"> will have no right to charge that VAT to </w:t>
      </w:r>
      <w:r w:rsidRPr="007F378F">
        <w:rPr>
          <w:rFonts w:cstheme="minorHAnsi"/>
          <w:b/>
          <w:lang w:val="en-US"/>
        </w:rPr>
        <w:t>University</w:t>
      </w:r>
      <w:r w:rsidRPr="007F378F">
        <w:rPr>
          <w:rFonts w:cstheme="minorHAnsi"/>
          <w:lang w:val="en-US"/>
        </w:rPr>
        <w:t xml:space="preserve"> afterwards. </w:t>
      </w:r>
    </w:p>
    <w:p w14:paraId="1A54D3FD" w14:textId="77777777" w:rsidR="00427287" w:rsidRPr="00427287" w:rsidRDefault="00427287" w:rsidP="00533619">
      <w:pPr>
        <w:rPr>
          <w:lang w:val="en-US"/>
        </w:rPr>
      </w:pPr>
    </w:p>
    <w:p w14:paraId="2B801C7D" w14:textId="77777777" w:rsidR="00533619" w:rsidRPr="00427287" w:rsidRDefault="00533619" w:rsidP="00427287">
      <w:pPr>
        <w:jc w:val="center"/>
        <w:rPr>
          <w:b/>
          <w:bCs/>
          <w:color w:val="4472C4" w:themeColor="accent1"/>
          <w:lang w:val="en-US"/>
        </w:rPr>
      </w:pPr>
      <w:r w:rsidRPr="00427287">
        <w:rPr>
          <w:b/>
          <w:bCs/>
          <w:color w:val="4472C4" w:themeColor="accent1"/>
          <w:lang w:val="en-US"/>
        </w:rPr>
        <w:t>3 Warranty and Liability</w:t>
      </w:r>
      <w:r w:rsidRPr="00427287">
        <w:rPr>
          <w:b/>
          <w:bCs/>
          <w:color w:val="4472C4" w:themeColor="accent1"/>
          <w:lang w:val="en-US"/>
        </w:rPr>
        <w:tab/>
      </w:r>
    </w:p>
    <w:p w14:paraId="6CD1C48B" w14:textId="77777777" w:rsidR="00533619" w:rsidRPr="00427287" w:rsidRDefault="00533619" w:rsidP="00533619">
      <w:pPr>
        <w:rPr>
          <w:lang w:val="en-US"/>
        </w:rPr>
      </w:pPr>
    </w:p>
    <w:p w14:paraId="466E003B" w14:textId="77777777" w:rsidR="00533619" w:rsidRPr="00427287" w:rsidRDefault="00533619" w:rsidP="00522FAB">
      <w:pPr>
        <w:jc w:val="both"/>
        <w:rPr>
          <w:lang w:val="en-US"/>
        </w:rPr>
      </w:pPr>
      <w:r w:rsidRPr="00427287">
        <w:rPr>
          <w:lang w:val="en-US"/>
        </w:rPr>
        <w:t xml:space="preserve">The </w:t>
      </w:r>
      <w:r w:rsidRPr="007F378F">
        <w:rPr>
          <w:b/>
          <w:bCs/>
          <w:lang w:val="en-US"/>
        </w:rPr>
        <w:t>University</w:t>
      </w:r>
      <w:r w:rsidRPr="00427287">
        <w:rPr>
          <w:lang w:val="en-US"/>
        </w:rPr>
        <w:t xml:space="preserve"> shall not assume any warranty for the thesis or its content or for compliance with the time schedule, in particular also not for the thesis or the technical solutions, processes, products, etc. described therein being free of third-party property rights. The </w:t>
      </w:r>
      <w:r w:rsidRPr="007F378F">
        <w:rPr>
          <w:b/>
          <w:bCs/>
          <w:lang w:val="en-US"/>
        </w:rPr>
        <w:t>University</w:t>
      </w:r>
      <w:r w:rsidRPr="00427287">
        <w:rPr>
          <w:lang w:val="en-US"/>
        </w:rPr>
        <w:t xml:space="preserve"> shall not be liable for any damages in the event of slight or simple gross negligence. </w:t>
      </w:r>
      <w:r w:rsidRPr="00427287">
        <w:rPr>
          <w:lang w:val="en-US"/>
        </w:rPr>
        <w:tab/>
      </w:r>
    </w:p>
    <w:p w14:paraId="050BBB77" w14:textId="77777777" w:rsidR="00533619" w:rsidRPr="00427287" w:rsidRDefault="00533619" w:rsidP="00533619">
      <w:pPr>
        <w:rPr>
          <w:lang w:val="en-US"/>
        </w:rPr>
      </w:pPr>
    </w:p>
    <w:p w14:paraId="2E238A84" w14:textId="179C9BED" w:rsidR="00533619" w:rsidRDefault="00533619" w:rsidP="00427287">
      <w:pPr>
        <w:jc w:val="center"/>
        <w:rPr>
          <w:b/>
          <w:bCs/>
          <w:color w:val="4472C4" w:themeColor="accent1"/>
          <w:lang w:val="en-US"/>
        </w:rPr>
      </w:pPr>
      <w:r w:rsidRPr="00427287">
        <w:rPr>
          <w:b/>
          <w:bCs/>
          <w:color w:val="4472C4" w:themeColor="accent1"/>
          <w:lang w:val="en-US"/>
        </w:rPr>
        <w:t xml:space="preserve">4. </w:t>
      </w:r>
      <w:r w:rsidR="007F378F">
        <w:rPr>
          <w:b/>
          <w:bCs/>
          <w:color w:val="4472C4" w:themeColor="accent1"/>
          <w:lang w:val="en-US"/>
        </w:rPr>
        <w:t>R</w:t>
      </w:r>
      <w:r w:rsidRPr="00427287">
        <w:rPr>
          <w:b/>
          <w:bCs/>
          <w:color w:val="4472C4" w:themeColor="accent1"/>
          <w:lang w:val="en-US"/>
        </w:rPr>
        <w:t xml:space="preserve">ights </w:t>
      </w:r>
      <w:r w:rsidR="007F378F">
        <w:rPr>
          <w:b/>
          <w:bCs/>
          <w:color w:val="4472C4" w:themeColor="accent1"/>
          <w:lang w:val="en-US"/>
        </w:rPr>
        <w:t>to project results</w:t>
      </w:r>
    </w:p>
    <w:p w14:paraId="3C3B3876" w14:textId="77777777" w:rsidR="00427287" w:rsidRPr="00427287" w:rsidRDefault="00427287" w:rsidP="00427287">
      <w:pPr>
        <w:jc w:val="center"/>
        <w:rPr>
          <w:b/>
          <w:bCs/>
          <w:color w:val="4472C4" w:themeColor="accent1"/>
          <w:lang w:val="en-US"/>
        </w:rPr>
      </w:pPr>
    </w:p>
    <w:p w14:paraId="2485ABF8" w14:textId="0ACB37C8" w:rsidR="00533619" w:rsidRDefault="00533619" w:rsidP="00522FAB">
      <w:pPr>
        <w:jc w:val="both"/>
        <w:rPr>
          <w:lang w:val="en-US"/>
        </w:rPr>
      </w:pPr>
      <w:r w:rsidRPr="00427287">
        <w:rPr>
          <w:lang w:val="en-US"/>
        </w:rPr>
        <w:t>Insofar as the thesis or the technical solutions, processes, products, etc. described therein are or can be protected under special law (</w:t>
      </w:r>
      <w:proofErr w:type="gramStart"/>
      <w:r w:rsidRPr="00427287">
        <w:rPr>
          <w:lang w:val="en-US"/>
        </w:rPr>
        <w:t>e.g.</w:t>
      </w:r>
      <w:proofErr w:type="gramEnd"/>
      <w:r w:rsidRPr="00427287">
        <w:rPr>
          <w:lang w:val="en-US"/>
        </w:rPr>
        <w:t xml:space="preserve"> as patents, copyrighted works, etc., hereinafter referred to as "know-how") and originate from the student, an agreement has already been concluded between the student and the </w:t>
      </w:r>
      <w:r w:rsidR="007F378F" w:rsidRPr="007F378F">
        <w:rPr>
          <w:b/>
          <w:bCs/>
          <w:lang w:val="en-US"/>
        </w:rPr>
        <w:t>C</w:t>
      </w:r>
      <w:r w:rsidRPr="007F378F">
        <w:rPr>
          <w:b/>
          <w:bCs/>
          <w:lang w:val="en-US"/>
        </w:rPr>
        <w:t>lient</w:t>
      </w:r>
      <w:r w:rsidRPr="00427287">
        <w:rPr>
          <w:lang w:val="en-US"/>
        </w:rPr>
        <w:t xml:space="preserve"> for commercial use by the </w:t>
      </w:r>
      <w:r w:rsidR="007F378F" w:rsidRPr="007F378F">
        <w:rPr>
          <w:b/>
          <w:bCs/>
          <w:lang w:val="en-US"/>
        </w:rPr>
        <w:t>C</w:t>
      </w:r>
      <w:r w:rsidRPr="007F378F">
        <w:rPr>
          <w:b/>
          <w:bCs/>
          <w:lang w:val="en-US"/>
        </w:rPr>
        <w:t>lient</w:t>
      </w:r>
      <w:r w:rsidRPr="00427287">
        <w:rPr>
          <w:lang w:val="en-US"/>
        </w:rPr>
        <w:t xml:space="preserve">. However, the university is entitled to use such know-how exclusively for research purposes. The non-exclusive use of know-how contributed by the </w:t>
      </w:r>
      <w:r w:rsidR="007F378F">
        <w:rPr>
          <w:b/>
          <w:bCs/>
          <w:lang w:val="en-US"/>
        </w:rPr>
        <w:t>U</w:t>
      </w:r>
      <w:r w:rsidRPr="007F378F">
        <w:rPr>
          <w:b/>
          <w:bCs/>
          <w:lang w:val="en-US"/>
        </w:rPr>
        <w:t xml:space="preserve">niversity </w:t>
      </w:r>
      <w:r w:rsidRPr="00427287">
        <w:rPr>
          <w:lang w:val="en-US"/>
        </w:rPr>
        <w:t>is covered by the fee according to point 2. The granting of further rights of use and/or ownership requires a separate agreement.</w:t>
      </w:r>
    </w:p>
    <w:p w14:paraId="46F320B0" w14:textId="77777777" w:rsidR="00427287" w:rsidRPr="00427287" w:rsidRDefault="00427287" w:rsidP="00533619">
      <w:pPr>
        <w:rPr>
          <w:lang w:val="en-US"/>
        </w:rPr>
      </w:pPr>
    </w:p>
    <w:p w14:paraId="5C760F35" w14:textId="77777777" w:rsidR="00427287" w:rsidRDefault="00533619" w:rsidP="00427287">
      <w:pPr>
        <w:jc w:val="center"/>
        <w:rPr>
          <w:lang w:val="en-US"/>
        </w:rPr>
      </w:pPr>
      <w:r w:rsidRPr="00427287">
        <w:rPr>
          <w:b/>
          <w:bCs/>
          <w:color w:val="4472C4" w:themeColor="accent1"/>
          <w:lang w:val="en-US"/>
        </w:rPr>
        <w:t>5 Confidentiality</w:t>
      </w:r>
      <w:r w:rsidRPr="00427287">
        <w:rPr>
          <w:lang w:val="en-US"/>
        </w:rPr>
        <w:t xml:space="preserve"> </w:t>
      </w:r>
    </w:p>
    <w:p w14:paraId="3722FD8B" w14:textId="7839CCE3" w:rsidR="00533619" w:rsidRPr="00427287" w:rsidRDefault="00533619" w:rsidP="00427287">
      <w:pPr>
        <w:jc w:val="center"/>
        <w:rPr>
          <w:lang w:val="en-US"/>
        </w:rPr>
      </w:pPr>
      <w:r w:rsidRPr="00427287">
        <w:rPr>
          <w:lang w:val="en-US"/>
        </w:rPr>
        <w:tab/>
      </w:r>
    </w:p>
    <w:p w14:paraId="54659D07" w14:textId="4A0D800A" w:rsidR="00533619" w:rsidRDefault="00533619" w:rsidP="00522FAB">
      <w:pPr>
        <w:jc w:val="both"/>
        <w:rPr>
          <w:lang w:val="en-US"/>
        </w:rPr>
      </w:pPr>
      <w:r w:rsidRPr="00427287">
        <w:rPr>
          <w:lang w:val="en-US"/>
        </w:rPr>
        <w:t xml:space="preserve">Both contracting parties shall use the business or trade secrets entrusted to them by the respective other contracting party during the cooperation exclusively for the execution of this contract and shall keep them secret for the duration of and until 2 years after the completion of the final thesis. This obligation does not apply to information which was </w:t>
      </w:r>
      <w:r w:rsidR="00EB10DA">
        <w:rPr>
          <w:lang w:val="en-US"/>
        </w:rPr>
        <w:t>verifia</w:t>
      </w:r>
      <w:r w:rsidRPr="00427287">
        <w:rPr>
          <w:lang w:val="en-US"/>
        </w:rPr>
        <w:t>bly already known to the Recipient of the Information prior to the award of the contract, which the Recipient of the Information lawfully receives from third parties or which is already generally known at the time of the award of the contract or which subsequently becomes generally known without a breach of the obligations contained in this contract.</w:t>
      </w:r>
    </w:p>
    <w:p w14:paraId="7D36D159" w14:textId="77777777" w:rsidR="00427287" w:rsidRPr="00427287" w:rsidRDefault="00427287" w:rsidP="00533619">
      <w:pPr>
        <w:rPr>
          <w:lang w:val="en-US"/>
        </w:rPr>
      </w:pPr>
    </w:p>
    <w:p w14:paraId="14FE62D0" w14:textId="74888D61" w:rsidR="00427287" w:rsidRDefault="00533619" w:rsidP="00427287">
      <w:pPr>
        <w:jc w:val="center"/>
        <w:rPr>
          <w:b/>
          <w:bCs/>
          <w:color w:val="4472C4" w:themeColor="accent1"/>
          <w:lang w:val="en-US"/>
        </w:rPr>
      </w:pPr>
      <w:r w:rsidRPr="00427287">
        <w:rPr>
          <w:b/>
          <w:bCs/>
          <w:color w:val="4472C4" w:themeColor="accent1"/>
          <w:lang w:val="en-US"/>
        </w:rPr>
        <w:t xml:space="preserve">6. </w:t>
      </w:r>
      <w:r w:rsidR="0031394D">
        <w:rPr>
          <w:b/>
          <w:bCs/>
          <w:color w:val="4472C4" w:themeColor="accent1"/>
          <w:lang w:val="en-US"/>
        </w:rPr>
        <w:t>P</w:t>
      </w:r>
      <w:r w:rsidRPr="00427287">
        <w:rPr>
          <w:b/>
          <w:bCs/>
          <w:color w:val="4472C4" w:themeColor="accent1"/>
          <w:lang w:val="en-US"/>
        </w:rPr>
        <w:t>ublication of the thesis</w:t>
      </w:r>
    </w:p>
    <w:p w14:paraId="59460616" w14:textId="3B0A4B7A" w:rsidR="00533619" w:rsidRPr="00427287" w:rsidRDefault="00533619" w:rsidP="00427287">
      <w:pPr>
        <w:jc w:val="center"/>
        <w:rPr>
          <w:lang w:val="en-US"/>
        </w:rPr>
      </w:pPr>
      <w:r w:rsidRPr="00427287">
        <w:rPr>
          <w:lang w:val="en-US"/>
        </w:rPr>
        <w:tab/>
      </w:r>
    </w:p>
    <w:p w14:paraId="6E644D16" w14:textId="4D3E20E4" w:rsidR="00533619" w:rsidRDefault="00533619" w:rsidP="00522FAB">
      <w:pPr>
        <w:jc w:val="both"/>
        <w:rPr>
          <w:lang w:val="en-US"/>
        </w:rPr>
      </w:pPr>
      <w:r w:rsidRPr="00427287">
        <w:rPr>
          <w:lang w:val="en-US"/>
        </w:rPr>
        <w:t xml:space="preserve">If, at the same time as submitting the thesis, the student submits to the University an application for exclusion of use ("blocking") of the thesis pursuant to </w:t>
      </w:r>
      <w:r w:rsidR="002A7175">
        <w:rPr>
          <w:lang w:val="en-US"/>
        </w:rPr>
        <w:t>§</w:t>
      </w:r>
      <w:r w:rsidRPr="00427287">
        <w:rPr>
          <w:lang w:val="en-US"/>
        </w:rPr>
        <w:t xml:space="preserve"> 86</w:t>
      </w:r>
      <w:r w:rsidR="002A7175">
        <w:rPr>
          <w:lang w:val="en-US"/>
        </w:rPr>
        <w:t xml:space="preserve"> </w:t>
      </w:r>
      <w:r w:rsidRPr="00427287">
        <w:rPr>
          <w:lang w:val="en-US"/>
        </w:rPr>
        <w:t>(4) UG 2002, the University shall block publication of the thesis accordingly, but for a maximum period of two years.</w:t>
      </w:r>
    </w:p>
    <w:p w14:paraId="24FDA8DA" w14:textId="77777777" w:rsidR="00427287" w:rsidRPr="00427287" w:rsidRDefault="00427287" w:rsidP="00533619">
      <w:pPr>
        <w:rPr>
          <w:lang w:val="en-US"/>
        </w:rPr>
      </w:pPr>
    </w:p>
    <w:p w14:paraId="18EE2FB1" w14:textId="52C837DA" w:rsidR="00533619" w:rsidRPr="0031394D" w:rsidRDefault="00427287" w:rsidP="00522FAB">
      <w:pPr>
        <w:jc w:val="both"/>
        <w:rPr>
          <w:rFonts w:cstheme="minorHAnsi"/>
          <w:lang w:val="en-US"/>
        </w:rPr>
      </w:pPr>
      <w:r w:rsidRPr="00427287">
        <w:rPr>
          <w:b/>
          <w:bCs/>
          <w:color w:val="4472C4" w:themeColor="accent1"/>
          <w:lang w:val="en-US"/>
        </w:rPr>
        <w:t>7.</w:t>
      </w:r>
      <w:r w:rsidR="00533619" w:rsidRPr="00427287">
        <w:rPr>
          <w:lang w:val="en-US"/>
        </w:rPr>
        <w:t xml:space="preserve"> </w:t>
      </w:r>
      <w:r w:rsidR="0031394D" w:rsidRPr="0031394D">
        <w:rPr>
          <w:rFonts w:cstheme="minorHAnsi"/>
          <w:lang w:val="en-GB"/>
        </w:rPr>
        <w:t xml:space="preserve">This Contract shall be governed by the laws of the Republic of Austria without giving effect to its conflict of law principles. Amendments and supplements to this contract must be made in writing, in particular an agreement to waive the requirement of the written form in future. </w:t>
      </w:r>
    </w:p>
    <w:p w14:paraId="4F111227" w14:textId="77777777" w:rsidR="00427287" w:rsidRPr="0031394D" w:rsidRDefault="00427287" w:rsidP="00522FAB">
      <w:pPr>
        <w:jc w:val="both"/>
        <w:rPr>
          <w:rFonts w:cstheme="minorHAnsi"/>
          <w:lang w:val="en-US"/>
        </w:rPr>
      </w:pPr>
    </w:p>
    <w:p w14:paraId="04A865F5" w14:textId="237A3A0F" w:rsidR="00533619" w:rsidRPr="00427287" w:rsidRDefault="00427287" w:rsidP="00522FAB">
      <w:pPr>
        <w:jc w:val="both"/>
        <w:rPr>
          <w:lang w:val="en-US"/>
        </w:rPr>
      </w:pPr>
      <w:r w:rsidRPr="00427287">
        <w:rPr>
          <w:b/>
          <w:bCs/>
          <w:color w:val="4472C4" w:themeColor="accent1"/>
          <w:lang w:val="en-US"/>
        </w:rPr>
        <w:t>8.</w:t>
      </w:r>
      <w:r w:rsidR="00533619" w:rsidRPr="00427287">
        <w:rPr>
          <w:lang w:val="en-US"/>
        </w:rPr>
        <w:t xml:space="preserve"> This agreement has the following annexes:</w:t>
      </w:r>
    </w:p>
    <w:p w14:paraId="053CCACF" w14:textId="77777777" w:rsidR="00427287" w:rsidRDefault="00427287" w:rsidP="00533619">
      <w:pPr>
        <w:rPr>
          <w:lang w:val="en-US"/>
        </w:rPr>
      </w:pPr>
    </w:p>
    <w:p w14:paraId="4B5C1483" w14:textId="23120454" w:rsidR="00533619" w:rsidRPr="00427287" w:rsidRDefault="00533619" w:rsidP="00522FAB">
      <w:pPr>
        <w:jc w:val="both"/>
        <w:rPr>
          <w:lang w:val="en-US"/>
        </w:rPr>
      </w:pPr>
      <w:r w:rsidRPr="00427287">
        <w:rPr>
          <w:lang w:val="en-US"/>
        </w:rPr>
        <w:t>Annex 1: Project description and time schedule</w:t>
      </w:r>
      <w:r w:rsidRPr="00427287">
        <w:rPr>
          <w:lang w:val="en-US"/>
        </w:rPr>
        <w:tab/>
      </w:r>
    </w:p>
    <w:p w14:paraId="13FE00C1" w14:textId="083D14D6" w:rsidR="00D20083" w:rsidRPr="00427287" w:rsidRDefault="00D20083" w:rsidP="00522FAB">
      <w:pPr>
        <w:jc w:val="both"/>
        <w:rPr>
          <w:lang w:val="en-US"/>
        </w:rPr>
      </w:pPr>
    </w:p>
    <w:sectPr w:rsidR="00D20083" w:rsidRPr="004272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19"/>
    <w:rsid w:val="002A7175"/>
    <w:rsid w:val="0031394D"/>
    <w:rsid w:val="00427287"/>
    <w:rsid w:val="00522FAB"/>
    <w:rsid w:val="00533619"/>
    <w:rsid w:val="007F378F"/>
    <w:rsid w:val="00D20083"/>
    <w:rsid w:val="00E777D0"/>
    <w:rsid w:val="00EB10D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1A01AA0"/>
  <w15:chartTrackingRefBased/>
  <w15:docId w15:val="{B2E85AD2-F466-A849-8029-C1E94120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3872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Bartlmä</dc:creator>
  <cp:keywords/>
  <dc:description/>
  <cp:lastModifiedBy>Eva Bartlmä</cp:lastModifiedBy>
  <cp:revision>5</cp:revision>
  <dcterms:created xsi:type="dcterms:W3CDTF">2022-07-18T11:20:00Z</dcterms:created>
  <dcterms:modified xsi:type="dcterms:W3CDTF">2022-07-18T11:49:00Z</dcterms:modified>
</cp:coreProperties>
</file>