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2D255B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Atti </w:t>
            </w:r>
            <w:proofErr w:type="gramStart"/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14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1A5E8B" w:rsidTr="00811197">
        <w:tc>
          <w:tcPr>
            <w:tcW w:w="1980" w:type="dxa"/>
          </w:tcPr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At</w:t>
            </w:r>
            <w:proofErr w:type="gramEnd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14:1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avvenne che in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pure Paolo e Barnaba entr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rono nella sinagoga dei Giudei e pa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larono in maniera che una gran moltitudine di Giudei e dei Greci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credette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i Giudei, rimasti disubb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dienti, misero su e inasprirono gli animi dei Gentili contro i fratelli.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dunque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dimoraron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quivi molto tempo, predicando con franchezza, fidenti nel Signore, il quale rendeva testimonianza alla parola della sua grazia, conc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dendo che per le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mani si facessero segni e prodigî.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la popolazione della città era div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sa; gli uni tenevano per i Giudei, e gli altri per gli apost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essendo scoppiato un moto dei Gentili e dei Giudei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coi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 capi, per recare ingiuria agli apostoli e lapidarli,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sti, conosciuta la cosa, se ne fuggirono nelle città di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Lica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Derba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nel paese d'intorno;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quivi si m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sero ad evangelizzare.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c'era un certo uomo, imp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tente nei piedi, che stava sempre a sedere, essendo zoppo dalla nascita, e non aveva mai camm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nato.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udì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parlare Paolo, il quale, fissati in lui gli occhi, e vedendo che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fede da esser sanato,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disse ad alta voce: Lèvati ritto in piè. Ed egli saltò su, e si mise a camminare.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le turbe, avendo veduto ciò che Paolo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fatto,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alzarono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voce, dicendo in lingua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licaon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Gli dèi hanno preso forma um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na, e sono discesi fino a noi.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chiamavano Barnaba, Giove e Paolo, Mercurio, perché era il primo a parlare.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sacerdote di Giove, il cui tempio era all'e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trata della città,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mandò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dinanzi alle porte tori e ghirlande, 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volea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sacrificare con le turbe.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gli apostoli Barnaba e Paolo, udito ciò, si stracciarono i vest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menti, e saltarono in mezzo alla molt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tudine, esclamando: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15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Uomini, perché fate queste cose? Anche noi siamo uomini della stessa natura che voi; e vi pred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chiamo che da queste cose vane vi co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vertiate all'Iddio vivente, che ha fatto il cielo, la terra, il mare e tutte le cose che sono in essi;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16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nelle età passate ha lasciato camminare nelle loro vie tutte le nazioni,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benché non si 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sia lasciato senza testimonianza, facendo del bene, mandandovi dal cielo piogge e stagioni frutt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fere, dandovi cibo in abbonda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za, e letizia nei vostri cuori.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dicendo queste cose, a mala pena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trattennero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turbe dal sacrificar loro.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sopra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giunsero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quivi de' Giudei da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Antiochia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Iconio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i quali, avendo persuaso le turbe, lap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darono Paolo e lo trascinarono fuori dalla città, credendolo morto.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esse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dosi i disc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poli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raunati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intorno a lui, egli si rialzò, ed entrò nella città; e il giorno seguente partì con Ba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naba per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Derba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avendo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evangelizzata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quella città e fatti molti discepoli, se ne tornarono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Iconio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Antiochia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confermando gli animi dei discepoli, esortandoli a pers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verare nella fede, e dicendo loro che dobbiamo entrare nel regno di Dio attraverso molte tribol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zioni.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r w:rsidRPr="001A5E8B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fatti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A5E8B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eleggere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ciascuna chiesa degli anziani, dopo aver pregato e digiunato, raccoma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darono i fratelli al Signore, nel quale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creduto.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655447" w:rsidRPr="001A5E8B" w:rsidRDefault="002D255B" w:rsidP="001A5E8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traversata 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Pisidia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venn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 in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Panfilia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dopo aver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annunziata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Parola in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Perga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discesero ad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Attalia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 là navigarono verso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Antiochia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di dove erano stati raccomandati alla grazia di Dio per l'opera che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compiuta.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Giunti colà 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raunata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chiesa,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rifer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tutte le cose che Dio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fatte per mezzo di loro, e come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aperta la porta della fede ai Ge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tili.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stettero non poco tempo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coi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discepoli.</w:t>
            </w:r>
          </w:p>
        </w:tc>
        <w:tc>
          <w:tcPr>
            <w:tcW w:w="1980" w:type="dxa"/>
          </w:tcPr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At</w:t>
            </w:r>
            <w:proofErr w:type="gramEnd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14:1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avvenne che in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entrarono parimente nella sin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goga de' Giudei, e parlar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in maniera, che una gran moltit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dine di Giudei e di Greci,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crede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i Giudei increduli commo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sero,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inasprirono gli animi de' Gentili contro a' fr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telli. 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dimorarono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quivi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molto tempo, parlando franc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nel Signore, il qual rend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 testimonianza alla parola della sua grazia, conc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dendo che per le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mani si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facesser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segni e prodigi.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la moltitudine della città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divisa; e gli uni tenevano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' Giudei, e gli altri con gli apostoli.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fattosi uno sforzo de' Gentili, e de' Giudei,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coi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rettori, per fare ingiuria agli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apostoli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per lapidarli,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essi, intesa la cosa, se ne fuggirono nelle città di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Licaonia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Derba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nel paese d'intorno.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quivi eva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gelizzavano.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era un uomo impotente de' piedi, il quale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sempre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sedeva, essendo zoppo dal seno di sua madre, e non aveva giammai camminato.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Costui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udì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parlar Paolo; il quale affissati in lui gli occhi, 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gendo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ch'egli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fede d'esser sanato,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disse ad alta voce: Io ti dico, nel nome del Signor Gesù Cristo, levati ritto in piè. Ed egli saltò su, e camminava.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le turbe, avendo veduto ciò che Paolo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fatto,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alzarono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voce, dicendo in lingua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licaonica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Gl'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iddii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fattisi simili agli uomini, son discesi a noi.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chiamav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Barnaba, Gi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ve; e Paolo, Mercurio;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era il primo a parlare.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sacerdote di Giove, il cui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tempio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era davanti alla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città,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menò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all'antiporto de' tori, con ghirlande, e voleva sacrificare con le turbe.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gli apostoli, Barnaba e Paolo, udito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ciò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si stracciarono i vestimenti, e saltarono per mezzo la moltit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dine,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sclamando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dicendo: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15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Uomini, perché fate queste cose?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ancora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siamo uomini sott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posti a medesime passioni come voi; e vi evangelizziamo che da queste cose vane vi co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vertiate all'Iddio vivente, il quale ha fatto il cielo, e la terra, e il mare, e tutte le cose che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essi.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quale nell'età addietro ha lasci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camminar nelle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vie tutte le nazioni.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Benchè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non si sia lasciato senza testimonianza, facendo del bene, dandoci dal cielo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pioggie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stagioni fruttif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re; ed empiendo i cuori nostri di cibo e di letizia.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dicendo queste cose, appena fecero restar le turbe, che non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sacrificasser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loro.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facendo essi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quivi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 dimora, ed insegnando, sopraggiunsero certi Giudei d'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Antiochia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d'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Iconio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quali persuasero le turbe, e lapidar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Paolo, e lo trascinarono fuor della città, pensando ch'egli fosse morto.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essendosi i disc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poli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raunati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d'intorno a lui, egli si levò, ed entrò nella città. E il giorno seguente egli partì con Barnaba,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 andare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avendo evangelizzato a que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città, e fatti molti d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scepoli, se ne ritornarono in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in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in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Antiochia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confe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mando gli animi de' discepoli,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confortando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perseverar nella fede, ed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monendoli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per molte afflizioni ci conviene 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trare nel regno di Dio. 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dopo che ebbero loro per ciascuna chiesa </w:t>
            </w:r>
            <w:r w:rsidRPr="001A5E8B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ordinati per voti comuni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degli anziani, avendo orato con digiuni, li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raccoma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Signore, nel quale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creduto. 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61E4" w:rsidRPr="001A5E8B" w:rsidRDefault="002D255B" w:rsidP="001A5E8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traversata 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Pisidia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Panfilia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dopo av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annunziata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parola in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discesero in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Attalia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 là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navigarono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Antiochia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onde erano stati raccomandati alla grazia di Dio, per l'opera che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compiuta.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esse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vi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giunti,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raunarono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chiesa, e rapportarono quanto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gran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cose Iddio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fatte con loro, e come egli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aperta a' Gentili la porta della fede.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dimorar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quivi non poco tempo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' discepoli.</w:t>
            </w:r>
          </w:p>
        </w:tc>
        <w:tc>
          <w:tcPr>
            <w:tcW w:w="1980" w:type="dxa"/>
          </w:tcPr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At</w:t>
            </w:r>
            <w:proofErr w:type="gramEnd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14:1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avvenne che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anche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Iconio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entrarono nella sin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goga dei Giudei e parlarono in modo tale che una grande folla di Giudei e di Greci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dette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i Giudei increduli sollev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rono e inasprirono gli animi dei gentili contro i fratelli.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dunque rimasero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là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molto tempo, parlando francamente nel Signore, il quale rendeva testimonianza alla parola della sua grazia, concedendo che segni e prodigi si operassero per mano loro.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la popol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della città fu divisa: gli uni parteggi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vano per i Giudei e gli altri per gli apostoli.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quando ci fu un tentativo dei gentili e dei Giudei con i loro capi di maltra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tare gli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apostoli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lapidarli,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6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lo vennero a sapere e fuggirono nelle città della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Licaonia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Derbe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nella regione circostante,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là continuarono ad evangelizzare.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c'era un uomo paralizzato ai piedi, che stava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sempre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seduto e non aveva mai camminato, 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sendo storpio sin dal grembo di sua madre.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Costui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udì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parlare Paolo che, fissati gli occhi su di lui, e v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dendo che egli aveva fede per essere guarito,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disse ad alta voce: «Alzati in piedi». Ed egli saltò su e si mise a ca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minare.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la folla vide ciò che Paolo aveva fatto, alzò la voce, dicendo in lingua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licaonica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«Gli dèi sono discesi fino a noi, in forma umana».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chiam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 Barnaba Giove, Paolo Me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curio, perché era lui che parlava di più.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il sacerdote di Gi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ve, il cui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tempio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era all'ingresso della loro città, condusse dei tori con ghirlande alle porte e voleva offrire un sacrificio assieme alla folla.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gli apostoli Barnaba e Pa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lo, udito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ciò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si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stracciarono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vesti e si precipitarono in mezzo alla folla, gridando e dice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do: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«Uomini, perché fate queste cose? Anche noi siamo esseri umani con la vostra stessa natura e vi annunziamo la bu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 novella, affinché da queste cose vane vi convertiate al Dio vive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che ha fatto il cielo, la terra, il mare e tutte le cose che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essi.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Nelle gener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zioni passate egli ha lasciato che tutte le 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zioni seguissero le loro strade;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17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non ha lasciato se stesso senza testim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nianza, facendo del bene, da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doci dal cielo piogge e stagioni fruttifere e riempiendo i nostri cuori di cibo e di gioia».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Dicendo queste cose,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riuscirono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stento a trattenere le folle dall'offrire loro un sacrificio.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sopraggiunsero certi Giudei da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Antiochia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Iconio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essi, dopo aver persuaso la folla, lapidarono Paolo e, pensando che fosse morto, lo trascinarono fuori della città.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esse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dosi i discepoli radunati into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a lui, egli si alzò ed entrò in città; e il giorno seguente partì con Barn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ba alla volta di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Derbe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dopo aver evangelizzato quella città e fatto molti discepoli, se ne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Iconio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ad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Antiochia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fermando gli animi dei discep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 e esortando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perseverare nella fede, e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dice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attr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verso molte afflizioni dobbi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 entrare nel regno di Dio.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dopo </w:t>
            </w:r>
            <w:r w:rsidRPr="001A5E8B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aver designato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loro degli anziani in ciascuna chiesa, avendo pregato e digi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nato, li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raccomandarono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 nel quale avevano cred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55447" w:rsidRPr="001A5E8B" w:rsidRDefault="002D255B" w:rsidP="001A5E8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Attraversata poi 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Pisidia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vennero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Panfilia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dopo aver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annunziata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parola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Perge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scesero ad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Attalia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di là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salparono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Anti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da dove erano stati racc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mandati alla grazia di Dio per l'opera che avevano appena compiuta.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Giunti là, radun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rono la chiesa e riferirono qua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grandi cose Dio aveva co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piuto per mezzo loro e come egli aveva aperto ai gentili la porta della fede.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rimasero qui con i discepoli per pare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chio tempo.</w:t>
            </w:r>
          </w:p>
        </w:tc>
        <w:tc>
          <w:tcPr>
            <w:tcW w:w="1980" w:type="dxa"/>
          </w:tcPr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lastRenderedPageBreak/>
              <w:t>At</w:t>
            </w:r>
            <w:proofErr w:type="spellEnd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14:1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il arriva qu'à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Iconium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entrèrent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ensemble dans la synagogue des Juifs, et parl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de telle sorte qu'une grande multitude de Juifs et de Grecs crurent. 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les Juifs qui ne croyaient pas émurent et irritèrent les esprits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de ceux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des nations contre les frères. 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séjournèrent donc là assez longtemps, parlant hardiment,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appuyés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sur le Seigneur, qui re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dait témoignage à la parole de sa grâce, accordant que des m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racles et des prodiges se fissent par leurs mains.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la mult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tude de la ville fut pa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tagée, et les uns étaient avec les Juifs, et les autres avec les apôtres.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ceux des nations et les Juifs avec leurs chefs s'étant soulevés pour les outrager et pour les lapider,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-eux l'ayant su, s'enfuirent aux villes de Lycaonie,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Lystre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Derbe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dans les environs;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y évangélisaient.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il y avait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Lystre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un homme impotent de ses pieds,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qui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se tenait assis; perclus dès le ventre de sa mère, il n'avait jamais marché.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Cet homme entendait parler Paul qui, fixant ses yeux sur lui et voyant qu'il avait la foi pour être guéri,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lui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dit à haute voix: Lève-toi droit sur tes pieds.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sa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tait et marchait. Et les foules, ayant vu ce que Paul avait fait, élevèrent leur voix, disant en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lycaonien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: Les dieux, s'étant faits semblables aux hommes, sont descendus vers nous.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appelaient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Barn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bas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Jupiter, et Paul Mercure, parce que c'était lui qui portait la parole.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sacrificateur du Jupiter qui était devant la ville, ayant amené des taureaux et des couronnes jusqu'aux portes, voulaient sacrifier avec les foules.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les apôtres,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nabas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Paul, l'ayant appris, déchirèrent leurs vêtements et s'élancèrent dans la foule, s'écriant et disant: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Hommes, pourquoi faites-vous ces choses? Nous sommes, nous aussi, des hommes ayant les mêmes pa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sions que vous; et nous vous annonçons que de ces choses vaines vous vous tourniez vers le Dieu vivant, qui a fait le ciel, et la terre, et la mer, et toutes les choses qui y sont;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lequel dans 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les génér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tions passées a laissé toutes les nations marcher dans leurs propres voies;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quoique 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pendant il ne se soit pas laissé sans témoignage, en faisant du bien, en vous donnant du ciel des pluies et des saisons fe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tiles, remplissant vos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coeurs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nou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riture et de joie.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en disant ces choses, à peine 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pêchèrent-ils les foules de leur sacrifier.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des Juifs arrivèrent d'Antioche et d'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Iconium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; et ayant gagné les foules et lapidé Paul, ils le traînèrent hors de la ville, croyant qu'il était mort.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comme les disciples se tenaient autour de lui, se levant, il entra dans la ville; et le le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demain il s'en alla avec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Barn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bas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Derbe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ayant évang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lisé cette ville-là et fait bea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coup de disciples, ils s'en 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tournèrent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Lystre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et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Iconium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et à Antioche,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fort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fiant les âmes des disciples, les exhortant à persévérer dans la foi, et </w:t>
            </w:r>
            <w:r w:rsidRPr="001A5E8B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les avertissant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c'est par beaucoup d'afflictions qu'il nous faut entrer dans le royaume de Dieu.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</w:t>
            </w:r>
            <w:r w:rsidRPr="001A5E8B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leur ayant choisi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des 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ciens dans chaque assemblée, ils prièrent avec jeûne, et les 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commandèrent au Seigneur en qui ils avaient cru.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1A5E8B" w:rsidRDefault="002D255B" w:rsidP="001A5E8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ayant traversé 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Pisidie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ils vinrent en Pamphylie;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ayant annoncé la parole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Perge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ils descendirent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Attalie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;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de là ils se rendirent par mer à Antioche, d'où ils avaient été recommandés à la grâce de Dieu pour l'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qu'ils avaient 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complie.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Et, étant arrivés, et ayant réuni l'assemblée, ils 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contèrent toutes les choses que Dieu avait faites avec eux, et comment il avait ouvert aux nations la porte de la foi.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séjournèrent assez lon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temps avec les disciples.</w:t>
            </w:r>
          </w:p>
        </w:tc>
        <w:tc>
          <w:tcPr>
            <w:tcW w:w="1981" w:type="dxa"/>
          </w:tcPr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lastRenderedPageBreak/>
              <w:t>At</w:t>
            </w:r>
            <w:proofErr w:type="spellEnd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14:1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 Icone, Paul et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Barn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bas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entrèrent ensemble dans la 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y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nagogue des Juifs, et ils pa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lèrent de telle manière qu'une grande multitude de Juifs et de Grecs crurent.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ceux des Juifs qui ne crurent point excitèrent et aigr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les esprits des païens contre les frères.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restèrent cependant assez longtemps à Icone, parlant avec assurance, appuyés sur le Se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gneur, qui rendait témoignage à la parole de sa grâce et perme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tait qu'il se fît par leurs mains des prodiges et des miracles.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population de la ville se div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sa: les uns étaient pour les Juifs, les autres pour les apôtres.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comme les païens et les Juifs, de concert avec leurs chefs, se me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taient en mouv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pour les outrager et les lapider,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Paul et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Barnabas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en ayant eu connai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sance, se réf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gièrent dans les villes de la Lycaonie,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Lystre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Derbe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et dans la contrée d'alentour.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y annoncèrent la bonne no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velle.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Lystre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se tenait assis un homme impotent des pieds, boiteux de naissance, et qui n'avait jamais marché.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éco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tait parler Paul. Et Paul, fixant les regards sur lui et voyant qu'il avait la foi pour être guéri,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dit d'une voix forte: Lève-toi droit sur tes pieds. Et il se leva d'un bond et marcha.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 la vue de ce que Paul avait fait, la foule éleva la voix, et dit en langue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lycaonienne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: Les dieux sous une forme humaine sont descendus vers nous.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pelaient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Barnabas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Jupiter, et Paul Mercure, parce que c'était lui qui portait la parole.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prêtre de Jupiter, dont le temple était à l'entrée de la ville, amena des taureaux avec des band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lettes vers les portes, et voulait, de même que la foule, offrir un sacrifice.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apôtres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Barn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bas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Paul, ayant appris cela, déch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rèrent leurs vêtements, et se précipitèrent au milieu de la foule,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s'écriant: O hommes, pourquoi agissez-vous de la sorte? Nous aussi, nous sommes des hommes de la même nature que vous; et, vous apportant une bonne nouvelle, nous vous 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x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hortons à renoncer à ces choses 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vaines, pour vous tourner vers le Dieu vivant, qui a fait le ciel, la terre, la mer, et tout ce qui s'y trouve.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 Dieu, dans les âges passés, a laissé toutes les nations suivre leurs propres voies,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quoiqu'il n'ait cessé de rendre témo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gnage de ce qu'il est, en faisant du bien, en vous dispe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sant du ciel les pluies et les sa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sons fertiles, en vous donnant la nourriture avec abondance et en remplissant vos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coeurs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joie.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 peine purent-ils, par ces paroles, empêcher la foule de leur offrir un sacrifice.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survinrent d'Antioche et d'Icone des Juifs qui gagnèrent la foule, et qui, après avoir lapidé Paul, le traînèrent hors de la ville, pe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 qu'il était mort.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Mais, les disciples l'ayant 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touré, il se leva, et entra dans la ville. Le lendemain, il partit pour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Derbe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avec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Barnabas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Quand ils eurent évangélisé cette ville et fait un certain nombre de di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ciples, ils retou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nèrent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Lystre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à Icone et à Antioche,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fortifiant l'esprit des disciples, les exho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tant à persévérer dans la foi, et disant que c'est par beaucoup de trib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lations qu'il nous faut entrer dans le royaume de Dieu.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</w:t>
            </w:r>
            <w:r w:rsidRPr="001A5E8B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firent nommer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des 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ciens dans chaque Église, et, après avoir prié et jeûné, ils les 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commandèrent au Seigneur, en qui ils avaient cru.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061E4" w:rsidRPr="001A5E8B" w:rsidRDefault="002D255B" w:rsidP="001A5E8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Traversant ensuite 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Pisidie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ils vinrent en Pamphylie,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annoncèrent la parole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Perge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et descendirent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Attalie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là ils s'embarquèrent pour 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tioche, d'où ils avaient été 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commandés à la grâce de Dieu pour l'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qu'ils venaient d'accomplir.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Après leur arr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vée, ils convoquèrent l'Église, et ils racontèrent tout ce que Dieu avait fait avec eux, et comment il avait ouvert aux nations la porte de la foi.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deme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rèrent assez longtemps avec les di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ciples.</w:t>
            </w:r>
          </w:p>
        </w:tc>
        <w:tc>
          <w:tcPr>
            <w:tcW w:w="1981" w:type="dxa"/>
          </w:tcPr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lastRenderedPageBreak/>
              <w:t>At</w:t>
            </w:r>
            <w:proofErr w:type="spellEnd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14:1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arriva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Iconium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Paul et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Barnabas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entrèrent 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semble dans la synagogue des Juifs, et parlèrent de telle sorte, qu'il y eut une grande mult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tude de Juifs et de Grecs qui crurent.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les Juifs incrédules excit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et irritèrent les esprits des Gentils contre les frères.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Cependant Paul et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Barnabas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demeurèrent là assez lon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temps, parlant hardiment, à cause du Seigneur, qui rendait témo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gnage à la parole de sa grâce, en faisant par leurs mains des pr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diges et des miracles.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le peuple de la ville fut partagé; et les uns étaient pour les Juifs, et les autres pour les apôtres.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comme il se fit une émeute des Gentils et des Juifs, avec leurs principaux chefs, pour outrager les apôtres et pour les lapider,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Ceux-ci l'a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prenant, s'enfuirent dans les villes de Lycaonie,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Lystra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Derbe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et dans le pays d'ale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tour,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y annoncèrent l'Évangile.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il y avait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Ly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un homme impotent de ses jambes, qui était assis; il était perclus dès le sein de sa mère, et n'avait jamais marché.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éco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tait parler Paul, qui, ayant arrêté les yeux sur lui, et voyant qu'il avait la foi pour être guéri,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Dit d'une voix forte: Lève-toi droit sur tes pieds. Aussitôt il sauta, et ma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cha.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peuple, ayant vu ce que Paul avait fait, s'écria, et dit en langue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lycaonienne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: Des dieux, sous une forme humaine, sont descendus vers nous.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appelaient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Barnabas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Jupiter, et Paul, Mercure, parce que c'était lui qui portait la parole.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même le prêtre de Jupiter, qui était à l'entrée de leur ville, vint devant le porche avec des ta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reaux et des bandelettes, et vo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lait leur sacrifier avec la mult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tude.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les apôtres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Barn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bas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Paul l'ayant appris, déch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rèrent leurs vêtements, et se jetèrent au milieu de la foule, en s'écriant,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disant: O hommes, pourquoi faites-vous cela? Nous ne sommes que des hommes, sujets aux mêmes 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firmités que vous. Nous vous annonçons une bonne nouvelle pour que vous vous détourniez de ces vanités, et que vous vous convertissiez au Dieu vivant, qui a fait le ciel, la terre et la mer, et 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toutes les choses qui y sont;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dans les temps passés a laissé marcher toutes les nations dans leurs voies,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Quoiqu'il n'ait point cessé de donner des témoignages de ce qu'il est, en faisant du bien, en nous 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voyant du ciel les pluies, et les saisons fertiles, et en remplissant nos cours de biens et de joie.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à peine, en disant cela, purent-ils emp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ê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cher le peuple de leur offrir un sacrifice.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19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Alors, des Juifs survinrent d'Antioche et d'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nium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qui gagnèrent le peuple, et qui, ayant lapidé Paul, le traînèrent hors de la ville, croyant qu'il était mort.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les disciples s'étant assemblés autour de lui, il se leva, et rentra dans la ville. Et le lendemain il s'en alla avec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Barnabas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Derbe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après avoir annoncé l'Évangile dans cette ville-là, et y avoir fait plusieurs disciples, ils retournèrent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Lystra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nium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à Antioche;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Fortifiant l'e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prit des disciples, les exhortant à persévérer dans la foi, et leur représentant que c'est par bea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coup d'afflictions qu'il nous faut entrer dans le royaume de Dieu.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après avoir prié et jeûné, ils </w:t>
            </w:r>
            <w:r w:rsidRPr="001A5E8B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établirent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des anciens dans chaque Église, et les recomma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dèrent au Seigneur, en qui ils avaient cru. </w:t>
            </w: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2D255B" w:rsidRPr="001A5E8B" w:rsidRDefault="002D255B" w:rsidP="001A5E8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1A5E8B" w:rsidRDefault="002D255B" w:rsidP="001A5E8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Puis, ayant traversé 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Pis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die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ils vinrent en Pamphylie.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ayant annoncé la parole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Perge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ils descendirent à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Attalia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de là ils s'embarquèrent pour Antioche, où ils avaient été 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commandés à la grâce de Dieu, pour l'ouvre qu'ils avaient 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complie.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quand ils furent arrivés, et qu'ils 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rent assemblé l'Église, ils raco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tèrent toutes les choses que Dieu avait faites avec eux, et comment il avait ouvert aux Gentils la porte de la foi.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28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demeurèrent là longtemps avec les disciples.</w:t>
            </w:r>
          </w:p>
        </w:tc>
        <w:tc>
          <w:tcPr>
            <w:tcW w:w="1981" w:type="dxa"/>
          </w:tcPr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At</w:t>
            </w:r>
            <w:proofErr w:type="gramEnd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14:1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ad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Icònio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entrarono nella sinagoga dei Giudei e vi parlarono in modo tale che un gran numero di Gi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dei e di Greci divennero crede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ti. 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i Giudei rimasti increduli eccitarono e inasprirono gli an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 dei pagani contro i frate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li. 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Rimasero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tuttavia colà per un certo tempo e parlavano fiduci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 nel Signore, che rendeva 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stimonianza alla predicazione della sua grazia e concedeva che per mano loro si operassero segni e prodigi.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la popol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della città si divise, schi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randosi gli uni dalla parte dei Giudei, gli altri dalla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parte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degli apostoli.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quando ci fu un tentativo dei pagani e dei Giudei con i loro capi per ma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trattarli e lapidarli,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6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se ne accorsero e fuggirono nelle città della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Lica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ò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Derbe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nei dintorni,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là continuav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a predicare il vangelo.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C'era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uomo parali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zato alle gambe, storpio sin dalla nascita, che non aveva mai camminato.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ascoltava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discorso di Paolo e questi, fi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sandolo con lo sguardo e nota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che aveva fede di esser ris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nato,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disse a gran voce: «Alz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diritto in piedi!». Egli fece un balzo e si mise a ca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minare.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gente allora, al vedere ciò che Paolo aveva fatto, esclamò in dialetto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lica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disse: «Gli dèi sono scesi tra di noi in figura umana!».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chiamavano Ba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naba Zeus e Paolo Hermes, pe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era lui il più eloquente.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Intanto il sacerdote di Zeus, il cui tempio era all'ingresso della città, recando alle porte tori e corone, voleva offrire un sacrif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cio insieme alla folla.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Sente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ciò, gli apostoli Ba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naba e Paolo si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strapparono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vesti e si precipitarono tra la folla, gr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dando: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«Cittadini, perché fate questo? Anche noi siamo esseri umani, mortali come voi, e vi predichiamo di convertirvi da queste vanità al Dio vivente che ha fatto il cielo, la terra, il mare e tutte le cose che in essi si trov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Egli, nelle generazioni passate,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lasciato che ogni popolo segui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 la sua strada;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ma non ha cessato di dar prova di sé ben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ficando, concedendovi dal cielo piogge e stagioni ricche di frutti, fornendovi il cibo e rie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piendo di letizia i vostri cuori».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così dicendo,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riusc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fatica a far desistere la folla dall'offrire loro un sacrif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cio.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giunsero da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Antiochia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Icònio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alcuni Giudei, i quali trassero dalla loro parte la folla; essi presero Paolo a sassate e quindi lo trascinarono fuori della città, credendolo morto.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 gli si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fecero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attorno i discepoli ed egli, alzatosi, entrò in città. Il giorno dopo partì con Barnaba alla volta di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Derbe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Dopo aver predicato il vang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 in quella città e fatto un 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mero considerevole di disc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poli,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ritornarono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Icònio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Antiochia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rianimando i d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scepoli ed esortandoli a rest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saldi nella fede poiché, dic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vano, è necessario attraversare molte tribolazioni per entrare nel regno di Dio. 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Costituirono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quindi per loro in ogni comunità alcuni anziani e dopo avere pregato e digiun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li affidarono al Signore, nel quale avevano creduto. 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Attraversata poi 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Pisidia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raggiunsero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Panfilia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dopo avere predicato la parola di Dio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Perge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scesero ad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Att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lìa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qui fecero vela per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Antiochia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là dove erano stati affidati alla grazia del Signore per l'impresa che avevano co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piuto.</w:t>
            </w:r>
          </w:p>
          <w:p w:rsidR="00655447" w:rsidRPr="001A5E8B" w:rsidRDefault="002D255B" w:rsidP="001A5E8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appena furono arrivati,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riunirono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comunità e riferir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tutto quello che Dio aveva compiuto per mezzo loro e come aveva aperto ai pagani la porta 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della fede.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si ferm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rono per non poco tempo insieme ai d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scepoli.</w:t>
            </w:r>
          </w:p>
        </w:tc>
        <w:tc>
          <w:tcPr>
            <w:tcW w:w="1981" w:type="dxa"/>
          </w:tcPr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At</w:t>
            </w:r>
            <w:proofErr w:type="gramEnd"/>
            <w:r w:rsidRPr="001A5E8B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14:1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ad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Icònio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entrarono nella sinagoga dei Giudei e vi pa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larono in modo tale che un gran numero di Gi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dei e di Greci divennero crede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i Giudei rimasti incred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 eccitarono e inaspr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rono gli animi dei pagani co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tro i fratelli.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Rimasero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via colà per un certo tempo e parlavano fiduci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 nel Signore, che rendeva 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stimonianza alla predicazi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della sua grazia e conc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deva che per mano loro si operassero segni e prodigi.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la popol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della città si divise, schi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randosi gli uni dalla parte dei Giudei, gli altri dalla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parte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degli apostoli.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quando ci fu un tentativo dei pagani e dei Giudei con i loro capi per ma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trattarli e lap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darli,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6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se ne accorsero e fuggirono nelle città della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Lica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ò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Derbe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nei di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torni,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là co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tinuavano a predicare il vangelo.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C'era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uomo parali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zato alle gambe, storpio sin dalla nascita, che non aveva mai camminato.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ascoltava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discorso di Paolo e questi, fi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sandolo con lo sguardo e nota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che aveva fede di esser ris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nato,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disse a gran voce: «Alz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diritto in piedi!». Egli fece un balzo e si mise a camm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nare.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gente allora, al v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dere ciò che Paolo aveva fatto, esclamò in di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letto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licaonio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disse: «Gli dèi sono scesi tra di noi in figura umana!».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chiamavano Ba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naba Zeus e Paolo Hermes, pe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era lui il più eloquente.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Intanto il s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cerdote di Zeus, il cui tempio era all'ingresso de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città, recando alle porte tori e corone, voleva offrire un sacrif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cio insieme alla folla.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Sente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ciò, gli apostoli Barn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ba e Paolo si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strapparono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vesti e si precipitarono tra la folla, gr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dando: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«Cittadini, perché fate qu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sto? Anche noi siamo esseri umani, mortali come voi, e vi predichiamo di convertirvi da queste vanità al Dio vivente che ha fatto il cielo, la terra, il mare e tutte le cose che in essi si trov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Egli, nelle generazi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 passate,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lasciato che ogni popolo seguisse la sua strada;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non ha cessato di dar pr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 di sé beneficando, conc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dendovi dal cielo piogge e st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gioni ricche 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di frutti, forne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dovi il cibo e riempiendo di letizia i vostri cuori».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così dicendo,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riusc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fatica a far desistere la folla dall'offrire loro un sacrif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cio.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giunsero da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Antiochia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Icònio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alcuni Giudei, i quali trassero dalla loro parte la fo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la; essi presero Paolo a sassate e quindi lo trasc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narono fuori della città, credendolo morto.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 gli si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fecero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attorno i discepoli ed egli, alzatosi, 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trò in città. Il giorno dopo partì con Barn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ba alla volta di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Derbe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2D255B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Dopo aver predicato il vang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 in quella città e fatto un 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mero considerevole di d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scepoli,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ritorn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Listra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Icònio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Antiochia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rianimando i d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scepoli ed esorta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doli a restare saldi nella fede poiché, dicev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no, è necessario attraversare molte tribol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zioni per entrare nel regno di Dio.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Costituir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quindi per loro in ogni c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munità alcuni anziani e dopo avere pregato e digiunato li affidarono al Sign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re, nel quale avevano cred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Attraversata poi 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Pisidia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giunsero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Panfilia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dopo avere pr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dicato la parola di Dio a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Perge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scesero ad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Att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lìa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qui fecero vela per </w:t>
            </w:r>
            <w:proofErr w:type="spell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Antiochia</w:t>
            </w:r>
            <w:proofErr w:type="spell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là dove erano stati a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fidati alla grazia del Signore per l'impresa che avevano co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piuto.</w:t>
            </w:r>
          </w:p>
          <w:p w:rsidR="00655447" w:rsidRPr="001A5E8B" w:rsidRDefault="002D255B" w:rsidP="001A5E8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appena furono arrivati, </w:t>
            </w:r>
            <w:proofErr w:type="gramStart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riunirono</w:t>
            </w:r>
            <w:proofErr w:type="gramEnd"/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comunità e riferir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tutto quello che Dio aveva compiuto per mezzo loro e come aveva aperto ai pagani la porta della fede. </w:t>
            </w:r>
            <w:r w:rsidRPr="001A5E8B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si fermarono per non poco tempo insieme ai d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1A5E8B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scepoli.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A5E8B"/>
    <w:rsid w:val="001F0571"/>
    <w:rsid w:val="00227271"/>
    <w:rsid w:val="00266782"/>
    <w:rsid w:val="0028312D"/>
    <w:rsid w:val="002D255B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A7104"/>
    <w:rsid w:val="005E6B79"/>
    <w:rsid w:val="00655447"/>
    <w:rsid w:val="00741F9B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75C05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2D25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4306</Words>
  <Characters>24550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2021-12-12T18:37:00Z</dcterms:created>
  <dcterms:modified xsi:type="dcterms:W3CDTF">2022-01-26T19:37:00Z</dcterms:modified>
</cp:coreProperties>
</file>