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0220C">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00220C">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00220C">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00220C">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00220C">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A08" w:rsidRPr="00167AC2" w:rsidRDefault="00ED6A08"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ED6A08" w:rsidRPr="00167AC2" w:rsidRDefault="00ED6A08"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Platform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 Maßen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lang w:val="de-DE"/>
              </w:rPr>
              <w:t>(</w:t>
            </w:r>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Pr="00805FE9" w:rsidRDefault="00512F4E" w:rsidP="00512F4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de-DE"/>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de-DE"/>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de-DE"/>
              </w:rPr>
              <w:t>base</w:t>
            </w:r>
            <w:r>
              <w:rPr>
                <w:rFonts w:ascii="Consolas" w:hAnsi="Consolas" w:cs="Consolas"/>
                <w:color w:val="000000"/>
                <w:sz w:val="19"/>
                <w:szCs w:val="19"/>
                <w:lang w:val="de-DE"/>
              </w:rPr>
              <w:t>.Update</w:t>
            </w:r>
            <w:proofErr w:type="spellEnd"/>
            <w:proofErr w:type="gram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Pr="00805FE9" w:rsidRDefault="00512F4E" w:rsidP="00512F4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de-DE"/>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 xml:space="preserve">wird für das Laden aller </w:t>
      </w:r>
      <w:r w:rsidR="00DE3170" w:rsidRPr="00DE3170">
        <w:t>Elemente verwendet, welche nicht von der Pipeline geladen werden</w:t>
      </w:r>
      <w:r w:rsidRPr="00DE3170">
        <w:t>. (Services, Spiel</w:t>
      </w:r>
      <w:r w:rsidR="00DE3170" w:rsidRPr="00DE3170">
        <w:t>stände, Datenbanken)</w:t>
      </w:r>
    </w:p>
    <w:p w:rsidR="00DE3170" w:rsidRPr="00C8457A" w:rsidRDefault="00DE3170" w:rsidP="00425EE8">
      <w:pPr>
        <w:pStyle w:val="CopyFirstPara"/>
      </w:pPr>
    </w:p>
    <w:p w:rsidR="00512F4E" w:rsidRDefault="00DE3170" w:rsidP="00425EE8">
      <w:pPr>
        <w:pStyle w:val="CopyFirstPara"/>
        <w:rPr>
          <w:rFonts w:ascii="Consolas" w:hAnsi="Consolas" w:cs="Consolas"/>
          <w:color w:val="000000"/>
          <w:sz w:val="19"/>
          <w:szCs w:val="19"/>
        </w:rPr>
      </w:pPr>
      <w:r>
        <w:rPr>
          <w:rFonts w:ascii="Consolas" w:hAnsi="Consolas" w:cs="Consolas"/>
          <w:color w:val="000000"/>
          <w:sz w:val="19"/>
          <w:szCs w:val="19"/>
        </w:rPr>
        <w:t xml:space="preserve">LoadContent() </w:t>
      </w:r>
      <w:r w:rsidRPr="00DE3170">
        <w:t>wird für das Laden aller Elemente verwendet, welche von der Pipeline geladen werden. (Graphiken, Sounds, Schriften)</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wird für das Entladen aller Elemente verwendet, welche von der Pipeline geladen wurden. Dies befreit die verbrauchte RAM.</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U</w:t>
      </w:r>
      <w:r>
        <w:rPr>
          <w:rFonts w:ascii="Consolas" w:hAnsi="Consolas" w:cs="Consolas"/>
          <w:color w:val="000000"/>
          <w:sz w:val="19"/>
          <w:szCs w:val="19"/>
        </w:rPr>
        <w:t>pdate(</w:t>
      </w:r>
      <w:proofErr w:type="gramEnd"/>
      <w:r>
        <w:rPr>
          <w:rFonts w:ascii="Consolas" w:hAnsi="Consolas" w:cs="Consolas"/>
          <w:color w:val="000000"/>
          <w:sz w:val="19"/>
          <w:szCs w:val="19"/>
        </w:rPr>
        <w:t xml:space="preserve">) </w:t>
      </w:r>
      <w:r w:rsidRPr="00DE3170">
        <w:t>wird für das Aktualisieren der Spiellogik verwendet.</w:t>
      </w:r>
    </w:p>
    <w:p w:rsidR="00DE3170" w:rsidRDefault="00DE3170" w:rsidP="00425EE8">
      <w:pPr>
        <w:pStyle w:val="CopyFirstPara"/>
      </w:pPr>
    </w:p>
    <w:p w:rsidR="00DE3170" w:rsidRDefault="00DE3170" w:rsidP="00425EE8">
      <w:pPr>
        <w:pStyle w:val="CopyFirstPara"/>
      </w:pPr>
      <w:r>
        <w:rPr>
          <w:rFonts w:ascii="Consolas" w:hAnsi="Consolas" w:cs="Consolas"/>
          <w:color w:val="000000"/>
          <w:sz w:val="19"/>
          <w:szCs w:val="19"/>
        </w:rPr>
        <w:t xml:space="preserve">Draw() </w:t>
      </w:r>
      <w:r w:rsidRPr="00DE3170">
        <w:t>wird für das Zeichnen mit der Graphikkarte verwendet</w:t>
      </w:r>
      <w:r>
        <w:t>.</w:t>
      </w:r>
    </w:p>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 xml:space="preserve">//Siehe Kapitel Graphiken </w:t>
      </w:r>
      <w:r w:rsidR="00632F1B">
        <w:t xml:space="preserve">für mehr über spritebatches </w:t>
      </w:r>
      <w:r>
        <w:t>undso</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w:t>
      </w:r>
      <w:bookmarkStart w:id="5" w:name="_GoBack"/>
      <w:bookmarkEnd w:id="5"/>
      <w:r w:rsidR="0033519F" w:rsidRPr="00805FE9">
        <w:rPr>
          <w:rStyle w:val="cwcot"/>
          <w:lang w:val="de-DE"/>
        </w:rPr>
        <w:t xml:space="preserve">n Berechnungen mithilfe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proofErr w:type="spellStart"/>
      <w:r w:rsidR="00DA33C6" w:rsidRPr="00805FE9">
        <w:rPr>
          <w:lang w:val="de-DE"/>
        </w:rPr>
        <w:t>Asynchronisierungen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 xml:space="preserve">Diese Methode ist </w:t>
      </w:r>
      <w:proofErr w:type="spellStart"/>
      <w:r w:rsidRPr="00805FE9">
        <w:rPr>
          <w:lang w:val="de-DE"/>
        </w:rPr>
        <w:t>mitlerweile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werden und muss als Faktor mit </w:t>
      </w:r>
      <w:proofErr w:type="spellStart"/>
      <w:r w:rsidR="00C15D68" w:rsidRPr="00805FE9">
        <w:rPr>
          <w:lang w:val="de-DE"/>
        </w:rPr>
        <w:t>anderne</w:t>
      </w:r>
      <w:proofErr w:type="spellEnd"/>
      <w:r w:rsidR="00C15D68" w:rsidRPr="00805FE9">
        <w:rPr>
          <w:lang w:val="de-DE"/>
        </w:rPr>
        <w:t xml:space="preserv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3E3258" w:rsidRPr="003E3258" w:rsidRDefault="003E3258" w:rsidP="00BC56CD">
      <w:pPr>
        <w:pStyle w:val="CopyFirstPara"/>
      </w:pPr>
      <w:r>
        <w:t>//Codebeispiel?</w:t>
      </w:r>
    </w:p>
    <w:p w:rsidR="006C5C00" w:rsidRPr="006C5C00" w:rsidRDefault="006C5C00" w:rsidP="006C5C00">
      <w:pPr>
        <w:pStyle w:val="berschrift2"/>
      </w:pPr>
      <w:r w:rsidRPr="006C5C00">
        <w:lastRenderedPageBreak/>
        <w:t>Assetmanagement</w:t>
      </w:r>
    </w:p>
    <w:p w:rsidR="006C5C00" w:rsidRDefault="006C5C00" w:rsidP="006C5C00">
      <w:pPr>
        <w:pStyle w:val="berschrift3"/>
      </w:pPr>
      <w:r>
        <w:t>Monogame Content-Manager</w:t>
      </w:r>
    </w:p>
    <w:p w:rsidR="006C5C00" w:rsidRDefault="006C5C00" w:rsidP="006C5C00">
      <w:pPr>
        <w:pStyle w:val="berschrift3"/>
      </w:pPr>
      <w:r>
        <w:t xml:space="preserve">Dynamische </w:t>
      </w:r>
      <w:proofErr w:type="spellStart"/>
      <w:r>
        <w:t>Assetbibliothek</w:t>
      </w:r>
      <w:proofErr w:type="spellEnd"/>
    </w:p>
    <w:p w:rsidR="003E3258" w:rsidRDefault="003E3258" w:rsidP="003E3258">
      <w:pPr>
        <w:pStyle w:val="berschrift2"/>
      </w:pPr>
      <w:r>
        <w:t>Entity-Erstellung</w:t>
      </w:r>
    </w:p>
    <w:p w:rsidR="003E3258" w:rsidRP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6C5C00" w:rsidRDefault="006C5C00" w:rsidP="006C5C00">
      <w:pPr>
        <w:pStyle w:val="berschrift2"/>
      </w:pPr>
      <w:r w:rsidRPr="006C5C00">
        <w:t>Input</w:t>
      </w:r>
    </w:p>
    <w:p w:rsidR="006C5C00" w:rsidRDefault="006C5C00" w:rsidP="006C5C00">
      <w:pPr>
        <w:pStyle w:val="berschrift3"/>
      </w:pPr>
      <w:proofErr w:type="spellStart"/>
      <w:r>
        <w:t>Inputhandeling</w:t>
      </w:r>
      <w:proofErr w:type="spellEnd"/>
    </w:p>
    <w:p w:rsidR="006C5C00" w:rsidRDefault="006C5C00" w:rsidP="006C5C00">
      <w:pPr>
        <w:pStyle w:val="Listenabsatz"/>
        <w:numPr>
          <w:ilvl w:val="2"/>
          <w:numId w:val="12"/>
        </w:numPr>
      </w:pPr>
      <w:r>
        <w:t>Keyboard</w:t>
      </w:r>
    </w:p>
    <w:p w:rsidR="006C5C00" w:rsidRDefault="006C5C00" w:rsidP="006C5C00">
      <w:pPr>
        <w:pStyle w:val="Listenabsatz"/>
        <w:numPr>
          <w:ilvl w:val="2"/>
          <w:numId w:val="12"/>
        </w:numPr>
      </w:pPr>
      <w:r>
        <w:t>Maus</w:t>
      </w:r>
    </w:p>
    <w:p w:rsidR="006C5C00" w:rsidRDefault="006C5C00" w:rsidP="006C5C00">
      <w:pPr>
        <w:pStyle w:val="Listenabsatz"/>
        <w:numPr>
          <w:ilvl w:val="2"/>
          <w:numId w:val="12"/>
        </w:numPr>
      </w:pPr>
      <w:r>
        <w:t>Controller</w:t>
      </w:r>
    </w:p>
    <w:p w:rsidR="006C5C00" w:rsidRDefault="006C5C00" w:rsidP="006C5C00">
      <w:pPr>
        <w:pStyle w:val="berschrift3"/>
      </w:pPr>
      <w:r>
        <w:t xml:space="preserve">Custom </w:t>
      </w:r>
      <w:proofErr w:type="spellStart"/>
      <w:r>
        <w:t>Keybinds</w:t>
      </w:r>
      <w:proofErr w:type="spellEnd"/>
    </w:p>
    <w:p w:rsidR="006C5C00" w:rsidRDefault="006C5C00" w:rsidP="006C5C00">
      <w:pPr>
        <w:pStyle w:val="berschrift2"/>
      </w:pPr>
      <w:r w:rsidRPr="006C5C00">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w:t>
      </w:r>
      <w:proofErr w:type="spellStart"/>
      <w:r>
        <w:t>states</w:t>
      </w:r>
      <w:proofErr w:type="spellEnd"/>
      <w:r>
        <w:t>)</w:t>
      </w:r>
    </w:p>
    <w:p w:rsidR="006C5C00" w:rsidRDefault="006C5C00" w:rsidP="006C5C00">
      <w:pPr>
        <w:pStyle w:val="berschrift2"/>
      </w:pPr>
      <w:r w:rsidRPr="006C5C00">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 xml:space="preserve">der Abbremsung subtrahiert. </w:t>
      </w:r>
      <w:r w:rsidR="00F86DD4">
        <w:lastRenderedPageBreak/>
        <w:t>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6C5C00" w:rsidRDefault="006C5C00" w:rsidP="006C5C00">
      <w:pPr>
        <w:pStyle w:val="berschrift3"/>
      </w:pPr>
      <w:r>
        <w:t>AABB</w:t>
      </w:r>
    </w:p>
    <w:p w:rsidR="006C5C00" w:rsidRDefault="006C5C00" w:rsidP="006C5C00">
      <w:pPr>
        <w:pStyle w:val="berschrift3"/>
      </w:pPr>
      <w:r>
        <w:t>Minkowski Differenz</w:t>
      </w:r>
    </w:p>
    <w:p w:rsidR="006C5C00" w:rsidRDefault="006C5C00" w:rsidP="006C5C00">
      <w:pPr>
        <w:pStyle w:val="berschrift3"/>
      </w:pPr>
      <w:proofErr w:type="spellStart"/>
      <w:r>
        <w:t>Collision</w:t>
      </w:r>
      <w:proofErr w:type="spellEnd"/>
      <w:r>
        <w:t>-Response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r>
        <w:t>Logische</w:t>
      </w:r>
    </w:p>
    <w:p w:rsidR="006C5C00" w:rsidRDefault="006C5C00" w:rsidP="006C5C00">
      <w:pPr>
        <w:pStyle w:val="berschrift2"/>
      </w:pPr>
      <w:r w:rsidRPr="006C5C00">
        <w:lastRenderedPageBreak/>
        <w:t>Levelgeneration</w:t>
      </w:r>
    </w:p>
    <w:p w:rsidR="006C5C00" w:rsidRDefault="006C5C00" w:rsidP="006C5C00">
      <w:pPr>
        <w:pStyle w:val="berschrift3"/>
      </w:pPr>
      <w:proofErr w:type="spellStart"/>
      <w:r>
        <w:t>Cellular</w:t>
      </w:r>
      <w:proofErr w:type="spellEnd"/>
      <w:r>
        <w:t xml:space="preserve"> </w:t>
      </w:r>
      <w:proofErr w:type="spellStart"/>
      <w:r>
        <w:t>Automata</w:t>
      </w:r>
      <w:proofErr w:type="spellEnd"/>
    </w:p>
    <w:p w:rsidR="006C5C00" w:rsidRDefault="006C5C00" w:rsidP="006C5C00">
      <w:pPr>
        <w:pStyle w:val="berschrift3"/>
      </w:pPr>
      <w:proofErr w:type="spellStart"/>
      <w:r>
        <w:t>Perlin</w:t>
      </w:r>
      <w:proofErr w:type="spellEnd"/>
      <w:r>
        <w:t xml:space="preserve"> Noise</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20C" w:rsidRDefault="0000220C" w:rsidP="004F21DD">
      <w:pPr>
        <w:spacing w:after="0" w:line="240" w:lineRule="auto"/>
      </w:pPr>
      <w:r>
        <w:separator/>
      </w:r>
    </w:p>
  </w:endnote>
  <w:endnote w:type="continuationSeparator" w:id="0">
    <w:p w:rsidR="0000220C" w:rsidRDefault="0000220C"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20C" w:rsidRDefault="0000220C" w:rsidP="004F21DD">
      <w:pPr>
        <w:spacing w:after="0" w:line="240" w:lineRule="auto"/>
      </w:pPr>
      <w:r>
        <w:separator/>
      </w:r>
    </w:p>
  </w:footnote>
  <w:footnote w:type="continuationSeparator" w:id="0">
    <w:p w:rsidR="0000220C" w:rsidRDefault="0000220C" w:rsidP="004F21DD">
      <w:pPr>
        <w:spacing w:after="0" w:line="240" w:lineRule="auto"/>
      </w:pPr>
      <w:r>
        <w:continuationSeparator/>
      </w:r>
    </w:p>
  </w:footnote>
  <w:footnote w:id="1">
    <w:p w:rsidR="00ED6A08" w:rsidRPr="005C4C7A" w:rsidRDefault="00ED6A08">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12F4B"/>
    <w:rsid w:val="0001511E"/>
    <w:rsid w:val="0001567D"/>
    <w:rsid w:val="000216F0"/>
    <w:rsid w:val="00024A2E"/>
    <w:rsid w:val="00061306"/>
    <w:rsid w:val="00064AB7"/>
    <w:rsid w:val="00066DA7"/>
    <w:rsid w:val="000835E9"/>
    <w:rsid w:val="000A3299"/>
    <w:rsid w:val="000B77A9"/>
    <w:rsid w:val="001270B1"/>
    <w:rsid w:val="0017206D"/>
    <w:rsid w:val="00176D3C"/>
    <w:rsid w:val="001A11F8"/>
    <w:rsid w:val="001A2C2A"/>
    <w:rsid w:val="001E52FA"/>
    <w:rsid w:val="001F3B61"/>
    <w:rsid w:val="001F5AB4"/>
    <w:rsid w:val="00235277"/>
    <w:rsid w:val="00267003"/>
    <w:rsid w:val="002763AD"/>
    <w:rsid w:val="002817EB"/>
    <w:rsid w:val="00292E64"/>
    <w:rsid w:val="002E4B1D"/>
    <w:rsid w:val="00300D05"/>
    <w:rsid w:val="00314D5F"/>
    <w:rsid w:val="00321ACB"/>
    <w:rsid w:val="00322012"/>
    <w:rsid w:val="003267FF"/>
    <w:rsid w:val="0033519F"/>
    <w:rsid w:val="00352EAB"/>
    <w:rsid w:val="00360071"/>
    <w:rsid w:val="00361F0D"/>
    <w:rsid w:val="003A4A4B"/>
    <w:rsid w:val="003B35B7"/>
    <w:rsid w:val="003D289F"/>
    <w:rsid w:val="003E3258"/>
    <w:rsid w:val="003F3985"/>
    <w:rsid w:val="003F42CE"/>
    <w:rsid w:val="003F6777"/>
    <w:rsid w:val="00421824"/>
    <w:rsid w:val="00423B6E"/>
    <w:rsid w:val="00425EE8"/>
    <w:rsid w:val="0044255A"/>
    <w:rsid w:val="00482479"/>
    <w:rsid w:val="004B3FD5"/>
    <w:rsid w:val="004D1610"/>
    <w:rsid w:val="004D465D"/>
    <w:rsid w:val="004D6C69"/>
    <w:rsid w:val="004E5D98"/>
    <w:rsid w:val="004F039C"/>
    <w:rsid w:val="004F21DD"/>
    <w:rsid w:val="004F31FC"/>
    <w:rsid w:val="004F55CC"/>
    <w:rsid w:val="00504AA8"/>
    <w:rsid w:val="005059F8"/>
    <w:rsid w:val="00511D3A"/>
    <w:rsid w:val="00512F3C"/>
    <w:rsid w:val="00512F4E"/>
    <w:rsid w:val="00525D63"/>
    <w:rsid w:val="00531496"/>
    <w:rsid w:val="00552101"/>
    <w:rsid w:val="00552F65"/>
    <w:rsid w:val="005578A5"/>
    <w:rsid w:val="005703A6"/>
    <w:rsid w:val="005935B4"/>
    <w:rsid w:val="005A1FC4"/>
    <w:rsid w:val="005A7B92"/>
    <w:rsid w:val="005B0331"/>
    <w:rsid w:val="005C4C7A"/>
    <w:rsid w:val="005D57CD"/>
    <w:rsid w:val="005D793E"/>
    <w:rsid w:val="005E0DCA"/>
    <w:rsid w:val="005F2464"/>
    <w:rsid w:val="005F50C4"/>
    <w:rsid w:val="005F6990"/>
    <w:rsid w:val="006048E0"/>
    <w:rsid w:val="006110C5"/>
    <w:rsid w:val="00620016"/>
    <w:rsid w:val="00626119"/>
    <w:rsid w:val="00626821"/>
    <w:rsid w:val="00632F1B"/>
    <w:rsid w:val="00646219"/>
    <w:rsid w:val="006822B4"/>
    <w:rsid w:val="00683595"/>
    <w:rsid w:val="0068460F"/>
    <w:rsid w:val="00685636"/>
    <w:rsid w:val="006932B6"/>
    <w:rsid w:val="006C5C00"/>
    <w:rsid w:val="006E5C30"/>
    <w:rsid w:val="00724ADE"/>
    <w:rsid w:val="007317AD"/>
    <w:rsid w:val="00732E4B"/>
    <w:rsid w:val="0075579B"/>
    <w:rsid w:val="00755C34"/>
    <w:rsid w:val="00772D42"/>
    <w:rsid w:val="007817EA"/>
    <w:rsid w:val="007A16A9"/>
    <w:rsid w:val="007B0454"/>
    <w:rsid w:val="007B1337"/>
    <w:rsid w:val="007B5187"/>
    <w:rsid w:val="007B54AF"/>
    <w:rsid w:val="007C40EE"/>
    <w:rsid w:val="007D52D8"/>
    <w:rsid w:val="007D7D58"/>
    <w:rsid w:val="007E366C"/>
    <w:rsid w:val="007E5960"/>
    <w:rsid w:val="00805FE9"/>
    <w:rsid w:val="008234B0"/>
    <w:rsid w:val="00823B53"/>
    <w:rsid w:val="00831778"/>
    <w:rsid w:val="008336A4"/>
    <w:rsid w:val="00834A94"/>
    <w:rsid w:val="00863811"/>
    <w:rsid w:val="00865ED2"/>
    <w:rsid w:val="008725B9"/>
    <w:rsid w:val="00883396"/>
    <w:rsid w:val="00893236"/>
    <w:rsid w:val="00897889"/>
    <w:rsid w:val="008B3D3F"/>
    <w:rsid w:val="008B4027"/>
    <w:rsid w:val="008B6E94"/>
    <w:rsid w:val="00902225"/>
    <w:rsid w:val="00942EC7"/>
    <w:rsid w:val="00964B41"/>
    <w:rsid w:val="0096767C"/>
    <w:rsid w:val="0097233E"/>
    <w:rsid w:val="009728B5"/>
    <w:rsid w:val="00981AB1"/>
    <w:rsid w:val="00983140"/>
    <w:rsid w:val="00990C1F"/>
    <w:rsid w:val="00994774"/>
    <w:rsid w:val="009A750B"/>
    <w:rsid w:val="009A7E00"/>
    <w:rsid w:val="009E1443"/>
    <w:rsid w:val="009F51B8"/>
    <w:rsid w:val="00A06344"/>
    <w:rsid w:val="00A1363B"/>
    <w:rsid w:val="00A16FB7"/>
    <w:rsid w:val="00A53426"/>
    <w:rsid w:val="00A85915"/>
    <w:rsid w:val="00AC52E8"/>
    <w:rsid w:val="00AD2EA5"/>
    <w:rsid w:val="00AD5C49"/>
    <w:rsid w:val="00AE02D9"/>
    <w:rsid w:val="00B0467C"/>
    <w:rsid w:val="00B14D86"/>
    <w:rsid w:val="00B23986"/>
    <w:rsid w:val="00B25533"/>
    <w:rsid w:val="00B369D3"/>
    <w:rsid w:val="00B37A67"/>
    <w:rsid w:val="00B43C3F"/>
    <w:rsid w:val="00B44F99"/>
    <w:rsid w:val="00B629E2"/>
    <w:rsid w:val="00B65ACC"/>
    <w:rsid w:val="00B72622"/>
    <w:rsid w:val="00BC0180"/>
    <w:rsid w:val="00BC56CD"/>
    <w:rsid w:val="00BD2960"/>
    <w:rsid w:val="00BF65E3"/>
    <w:rsid w:val="00C02A72"/>
    <w:rsid w:val="00C05F9D"/>
    <w:rsid w:val="00C15D68"/>
    <w:rsid w:val="00C25B27"/>
    <w:rsid w:val="00C34671"/>
    <w:rsid w:val="00C414C0"/>
    <w:rsid w:val="00C66529"/>
    <w:rsid w:val="00C774AE"/>
    <w:rsid w:val="00C8457A"/>
    <w:rsid w:val="00C912CB"/>
    <w:rsid w:val="00C947F9"/>
    <w:rsid w:val="00CA0664"/>
    <w:rsid w:val="00CA332B"/>
    <w:rsid w:val="00CB7791"/>
    <w:rsid w:val="00CE0A1E"/>
    <w:rsid w:val="00CF551F"/>
    <w:rsid w:val="00CF7D6E"/>
    <w:rsid w:val="00D14322"/>
    <w:rsid w:val="00D16610"/>
    <w:rsid w:val="00D21760"/>
    <w:rsid w:val="00D51979"/>
    <w:rsid w:val="00D519BF"/>
    <w:rsid w:val="00D54EC4"/>
    <w:rsid w:val="00D60C25"/>
    <w:rsid w:val="00D717AD"/>
    <w:rsid w:val="00DA1159"/>
    <w:rsid w:val="00DA33C6"/>
    <w:rsid w:val="00DC7A80"/>
    <w:rsid w:val="00DD312B"/>
    <w:rsid w:val="00DD3748"/>
    <w:rsid w:val="00DD67CF"/>
    <w:rsid w:val="00DE3170"/>
    <w:rsid w:val="00DF0EB5"/>
    <w:rsid w:val="00E07212"/>
    <w:rsid w:val="00E277D7"/>
    <w:rsid w:val="00E629DF"/>
    <w:rsid w:val="00E836D3"/>
    <w:rsid w:val="00E90929"/>
    <w:rsid w:val="00E9488A"/>
    <w:rsid w:val="00EA3CAE"/>
    <w:rsid w:val="00EB3B0D"/>
    <w:rsid w:val="00EC2B56"/>
    <w:rsid w:val="00EC5382"/>
    <w:rsid w:val="00EC54E0"/>
    <w:rsid w:val="00ED6A08"/>
    <w:rsid w:val="00EF4D73"/>
    <w:rsid w:val="00F0403A"/>
    <w:rsid w:val="00F10B55"/>
    <w:rsid w:val="00F4388C"/>
    <w:rsid w:val="00F52774"/>
    <w:rsid w:val="00F5723D"/>
    <w:rsid w:val="00F86DD4"/>
    <w:rsid w:val="00FB4F5A"/>
    <w:rsid w:val="00FC1BC1"/>
    <w:rsid w:val="00FC380B"/>
    <w:rsid w:val="00FC5586"/>
    <w:rsid w:val="00FD14F8"/>
    <w:rsid w:val="00FD297A"/>
    <w:rsid w:val="00FE03C3"/>
    <w:rsid w:val="00FE4482"/>
    <w:rsid w:val="00FE7384"/>
    <w:rsid w:val="00FE79C1"/>
    <w:rsid w:val="00FF069C"/>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04AC62-8D37-410C-B2BE-EDCBC2C1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2874</Words>
  <Characters>16385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Fillip</cp:lastModifiedBy>
  <cp:revision>140</cp:revision>
  <dcterms:created xsi:type="dcterms:W3CDTF">2019-02-12T17:18:00Z</dcterms:created>
  <dcterms:modified xsi:type="dcterms:W3CDTF">2019-03-19T09:19:00Z</dcterms:modified>
</cp:coreProperties>
</file>