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8105" w14:textId="77777777" w:rsidR="00411DF1" w:rsidRDefault="00411DF1" w:rsidP="00411DF1">
      <w:pPr>
        <w:pStyle w:val="Heading1"/>
      </w:pPr>
      <w:r>
        <w:t>Audio file</w:t>
      </w:r>
    </w:p>
    <w:p w14:paraId="2615ACA2" w14:textId="77777777" w:rsidR="00411DF1" w:rsidRPr="00411DF1" w:rsidRDefault="00411DF1" w:rsidP="00411DF1">
      <w:pPr>
        <w:rPr>
          <w:rStyle w:val="Hyperlink"/>
          <w:color w:val="auto"/>
          <w:u w:val="none"/>
        </w:rPr>
      </w:pPr>
      <w:r>
        <w:fldChar w:fldCharType="begin"/>
      </w:r>
      <w:r>
        <w:rPr>
          <w:rFonts w:hint="eastAsia"/>
        </w:rPr>
        <w:instrText>HYPERLINK "https://onedrive.live.com?cid=68235B3DB56351B8&amp;id=68235B3DB56351B8!sb30528aa0bb6429c91ea9cb5bd00daa2"</w:instrText>
      </w:r>
      <w:r>
        <w:fldChar w:fldCharType="separate"/>
      </w:r>
      <w:r w:rsidRPr="00411DF1">
        <w:rPr>
          <w:rStyle w:val="Hyperlink"/>
          <w:rFonts w:hint="eastAsia"/>
        </w:rPr>
        <w:t>广西妇女手工走向世界</w:t>
      </w:r>
      <w:r w:rsidRPr="00411DF1">
        <w:rPr>
          <w:rStyle w:val="Hyperlink"/>
          <w:rFonts w:hint="eastAsia"/>
        </w:rPr>
        <w:t xml:space="preserve"> 1.m4a</w:t>
      </w:r>
    </w:p>
    <w:p w14:paraId="21B4CFB9" w14:textId="77777777" w:rsidR="00411DF1" w:rsidRDefault="00411DF1" w:rsidP="00411DF1">
      <w:pPr>
        <w:pStyle w:val="Heading1"/>
        <w:rPr>
          <w:rStyle w:val="Hyperlink"/>
          <w:color w:val="auto"/>
          <w:u w:val="none"/>
        </w:rPr>
      </w:pPr>
      <w:r>
        <w:rPr>
          <w:rStyle w:val="Hyperlink"/>
          <w:color w:val="auto"/>
          <w:u w:val="none"/>
        </w:rPr>
        <w:t>Transcript</w:t>
      </w:r>
    </w:p>
    <w:p w14:paraId="0F49A7B6" w14:textId="77777777" w:rsidR="00411DF1" w:rsidRDefault="00411DF1" w:rsidP="00411DF1">
      <w:pPr>
        <w:rPr>
          <w:rFonts w:hint="eastAsia"/>
        </w:rPr>
      </w:pPr>
      <w:r>
        <w:rPr>
          <w:rFonts w:hint="eastAsia"/>
        </w:rPr>
        <w:t>广西农村妇女将手工编织工艺品带向世界。人民网</w:t>
      </w:r>
      <w:r>
        <w:rPr>
          <w:rFonts w:hint="eastAsia"/>
        </w:rPr>
        <w:t>10</w:t>
      </w:r>
      <w:r>
        <w:rPr>
          <w:rFonts w:hint="eastAsia"/>
        </w:rPr>
        <w:t>月</w:t>
      </w:r>
      <w:r>
        <w:rPr>
          <w:rFonts w:hint="eastAsia"/>
        </w:rPr>
        <w:t>31</w:t>
      </w:r>
      <w:r>
        <w:rPr>
          <w:rFonts w:hint="eastAsia"/>
        </w:rPr>
        <w:t>日消息，中国广西壮族自治区的农村妇女正用灵巧的双手让传统技艺编织走出中国，走向全球多个国家和地区。广西玉林市博白县一共有约</w:t>
      </w:r>
      <w:r>
        <w:rPr>
          <w:rFonts w:hint="eastAsia"/>
        </w:rPr>
        <w:t>190</w:t>
      </w:r>
      <w:r>
        <w:rPr>
          <w:rFonts w:hint="eastAsia"/>
        </w:rPr>
        <w:t>万居民。</w:t>
      </w:r>
      <w:r>
        <w:rPr>
          <w:rFonts w:hint="eastAsia"/>
        </w:rPr>
        <w:t xml:space="preserve"> </w:t>
      </w:r>
      <w:r>
        <w:rPr>
          <w:rFonts w:hint="eastAsia"/>
        </w:rPr>
        <w:t>其中从事手工编织的人就超过了</w:t>
      </w:r>
      <w:r>
        <w:rPr>
          <w:rFonts w:hint="eastAsia"/>
        </w:rPr>
        <w:t>20</w:t>
      </w:r>
      <w:r>
        <w:rPr>
          <w:rFonts w:hint="eastAsia"/>
        </w:rPr>
        <w:t>万。博白县的农村妇女心灵手巧，不论是竹子、藤条还是纸绳，他们总是能将各式各样的材质编织成漂亮的手工艺品。博白县也因他们精湛的手艺和不断努力而被誉为中国手工艺编织之都。</w:t>
      </w:r>
      <w:r>
        <w:rPr>
          <w:rFonts w:hint="eastAsia"/>
        </w:rPr>
        <w:t xml:space="preserve"> </w:t>
      </w:r>
      <w:r>
        <w:rPr>
          <w:rFonts w:hint="eastAsia"/>
        </w:rPr>
        <w:t>涂春晓是一位在博白县工作了</w:t>
      </w:r>
      <w:proofErr w:type="gramStart"/>
      <w:r>
        <w:rPr>
          <w:rFonts w:hint="eastAsia"/>
        </w:rPr>
        <w:t>20</w:t>
      </w:r>
      <w:proofErr w:type="gramEnd"/>
      <w:r>
        <w:rPr>
          <w:rFonts w:hint="eastAsia"/>
        </w:rPr>
        <w:t>多年的企业家。据他介绍，博白县的老百姓都非常勤劳，只要有空，他们就会做编织品。他们传承了上一辈的编织技艺，总是能将手里不起眼的材料编织成一件件独特的作品。也正是因为这种独特，使得外国买家更加喜爱不已。</w:t>
      </w:r>
      <w:r>
        <w:rPr>
          <w:rFonts w:hint="eastAsia"/>
        </w:rPr>
        <w:t xml:space="preserve"> </w:t>
      </w:r>
      <w:r>
        <w:rPr>
          <w:rFonts w:hint="eastAsia"/>
        </w:rPr>
        <w:t>今年</w:t>
      </w:r>
      <w:r>
        <w:rPr>
          <w:rFonts w:hint="eastAsia"/>
        </w:rPr>
        <w:t>67</w:t>
      </w:r>
      <w:r>
        <w:rPr>
          <w:rFonts w:hint="eastAsia"/>
        </w:rPr>
        <w:t>岁的编织技艺代表性传承人莫成振称，多年来他们和国外的贸易关系非常稳定，无论他们公司生产多少产品，外国人都会全部买走。涂春晓表示，他从未想过这些东西会让外国人如此喜爱。他第一次参加中国进出口商品交易会，便拿下了超过</w:t>
      </w:r>
      <w:r>
        <w:rPr>
          <w:rFonts w:hint="eastAsia"/>
        </w:rPr>
        <w:t>50</w:t>
      </w:r>
      <w:r>
        <w:rPr>
          <w:rFonts w:hint="eastAsia"/>
        </w:rPr>
        <w:t>万美元的订单。</w:t>
      </w:r>
      <w:r>
        <w:rPr>
          <w:rFonts w:hint="eastAsia"/>
        </w:rPr>
        <w:t xml:space="preserve"> </w:t>
      </w:r>
      <w:r>
        <w:rPr>
          <w:rFonts w:hint="eastAsia"/>
        </w:rPr>
        <w:t>他希望接下来能争取到更多订单，让博白县更多的老百姓有工作和收入。玉林市商务局副局长何艳萍也表示，编织可以为农村家庭带来稳定的收入。他解释，从事编织工作有时一天也只能挣几十块人民币，这对城里人来说只够买一杯奶茶。</w:t>
      </w:r>
      <w:r>
        <w:rPr>
          <w:rFonts w:hint="eastAsia"/>
        </w:rPr>
        <w:t xml:space="preserve"> </w:t>
      </w:r>
      <w:r>
        <w:rPr>
          <w:rFonts w:hint="eastAsia"/>
        </w:rPr>
        <w:t>但对许多农村家庭来说，却是一笔不小的收入。</w:t>
      </w:r>
    </w:p>
    <w:p w14:paraId="5FBB9652" w14:textId="5E12B8D5" w:rsidR="00411DF1" w:rsidRPr="00411DF1" w:rsidRDefault="00411DF1" w:rsidP="00411DF1"/>
    <w:p w14:paraId="30C69920" w14:textId="3091AD8C" w:rsidR="00411DF1" w:rsidRPr="00411DF1" w:rsidRDefault="00411DF1" w:rsidP="00411DF1">
      <w:pPr>
        <w:rPr>
          <w:rStyle w:val="Hyperlink"/>
          <w:color w:val="auto"/>
          <w:u w:val="none"/>
        </w:rPr>
      </w:pPr>
    </w:p>
    <w:p w14:paraId="32741F17" w14:textId="288C7DE6" w:rsidR="00411DF1" w:rsidRPr="00411DF1" w:rsidRDefault="00411DF1" w:rsidP="00411DF1">
      <w:r>
        <w:fldChar w:fldCharType="end"/>
      </w:r>
    </w:p>
    <w:p w14:paraId="4CC5F4EE" w14:textId="247187D1" w:rsidR="00F4072B" w:rsidRDefault="00F4072B">
      <w:pPr>
        <w:rPr>
          <w:rFonts w:hint="eastAsia"/>
        </w:rPr>
      </w:pPr>
    </w:p>
    <w:sectPr w:rsidR="00F40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2B"/>
    <w:rsid w:val="002940D6"/>
    <w:rsid w:val="00411DF1"/>
    <w:rsid w:val="005126D2"/>
    <w:rsid w:val="00F40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289B"/>
  <w15:chartTrackingRefBased/>
  <w15:docId w15:val="{8D5167C8-1310-4BF8-937F-F75ACD45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2B"/>
    <w:rPr>
      <w:rFonts w:eastAsiaTheme="majorEastAsia" w:cstheme="majorBidi"/>
      <w:color w:val="272727" w:themeColor="text1" w:themeTint="D8"/>
    </w:rPr>
  </w:style>
  <w:style w:type="paragraph" w:styleId="Title">
    <w:name w:val="Title"/>
    <w:basedOn w:val="Normal"/>
    <w:next w:val="Normal"/>
    <w:link w:val="TitleChar"/>
    <w:uiPriority w:val="10"/>
    <w:qFormat/>
    <w:rsid w:val="00F4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2B"/>
    <w:pPr>
      <w:spacing w:before="160"/>
      <w:jc w:val="center"/>
    </w:pPr>
    <w:rPr>
      <w:i/>
      <w:iCs/>
      <w:color w:val="404040" w:themeColor="text1" w:themeTint="BF"/>
    </w:rPr>
  </w:style>
  <w:style w:type="character" w:customStyle="1" w:styleId="QuoteChar">
    <w:name w:val="Quote Char"/>
    <w:basedOn w:val="DefaultParagraphFont"/>
    <w:link w:val="Quote"/>
    <w:uiPriority w:val="29"/>
    <w:rsid w:val="00F4072B"/>
    <w:rPr>
      <w:i/>
      <w:iCs/>
      <w:color w:val="404040" w:themeColor="text1" w:themeTint="BF"/>
    </w:rPr>
  </w:style>
  <w:style w:type="paragraph" w:styleId="ListParagraph">
    <w:name w:val="List Paragraph"/>
    <w:basedOn w:val="Normal"/>
    <w:uiPriority w:val="34"/>
    <w:qFormat/>
    <w:rsid w:val="00F4072B"/>
    <w:pPr>
      <w:ind w:left="720"/>
      <w:contextualSpacing/>
    </w:pPr>
  </w:style>
  <w:style w:type="character" w:styleId="IntenseEmphasis">
    <w:name w:val="Intense Emphasis"/>
    <w:basedOn w:val="DefaultParagraphFont"/>
    <w:uiPriority w:val="21"/>
    <w:qFormat/>
    <w:rsid w:val="00F4072B"/>
    <w:rPr>
      <w:i/>
      <w:iCs/>
      <w:color w:val="0F4761" w:themeColor="accent1" w:themeShade="BF"/>
    </w:rPr>
  </w:style>
  <w:style w:type="paragraph" w:styleId="IntenseQuote">
    <w:name w:val="Intense Quote"/>
    <w:basedOn w:val="Normal"/>
    <w:next w:val="Normal"/>
    <w:link w:val="IntenseQuoteChar"/>
    <w:uiPriority w:val="30"/>
    <w:qFormat/>
    <w:rsid w:val="00F4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72B"/>
    <w:rPr>
      <w:i/>
      <w:iCs/>
      <w:color w:val="0F4761" w:themeColor="accent1" w:themeShade="BF"/>
    </w:rPr>
  </w:style>
  <w:style w:type="character" w:styleId="IntenseReference">
    <w:name w:val="Intense Reference"/>
    <w:basedOn w:val="DefaultParagraphFont"/>
    <w:uiPriority w:val="32"/>
    <w:qFormat/>
    <w:rsid w:val="00F4072B"/>
    <w:rPr>
      <w:b/>
      <w:bCs/>
      <w:smallCaps/>
      <w:color w:val="0F4761" w:themeColor="accent1" w:themeShade="BF"/>
      <w:spacing w:val="5"/>
    </w:rPr>
  </w:style>
  <w:style w:type="character" w:styleId="Hyperlink">
    <w:name w:val="Hyperlink"/>
    <w:basedOn w:val="DefaultParagraphFont"/>
    <w:uiPriority w:val="99"/>
    <w:unhideWhenUsed/>
    <w:rsid w:val="00411DF1"/>
    <w:rPr>
      <w:color w:val="467886" w:themeColor="hyperlink"/>
      <w:u w:val="single"/>
    </w:rPr>
  </w:style>
  <w:style w:type="character" w:styleId="UnresolvedMention">
    <w:name w:val="Unresolved Mention"/>
    <w:basedOn w:val="DefaultParagraphFont"/>
    <w:uiPriority w:val="99"/>
    <w:semiHidden/>
    <w:unhideWhenUsed/>
    <w:rsid w:val="00411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广西农村妇女将手工编织工艺品带向世界。人民网10月31日消息，中国广西壮族自治区的农村妇女正用灵巧的双手让传统技艺编织走出中国，走向全球多个国家和地区。广西玉林市博白县一共有约190万居民。","language":"zh","start":0.9199999999999999,"end":27.36,"speakerId":0},{"text":"其中从事手工编织的人就超过了20万。博白县的农村妇女心灵手巧，不论是竹子、藤条还是纸绳，他们总是能将各式各样的材质编织成漂亮的手工艺品。博白县也因他们精湛的手艺和不断努力而被誉为中国手工艺编织之都。","language":"zh","start":27.84,"end":52.36,"speakerId":0},{"text":"涂春晓是一位在博白县工作了20多年的企业家。据他介绍，博白县的老百姓都非常勤劳，只要有空，他们就会做编织品。他们传承了上一辈的编织技艺，总是能将手里不起眼的材料编织成一件件独特的作品。也正是因为这种独特，使得外国买家更加喜爱不已。","language":"zh","start":54.4,"end":82.36,"speakerId":0},{"text":"今年67岁的编织技艺代表性传承人莫成振称，多年来他们和国外的贸易关系非常稳定，无论他们公司生产多少产品，外国人都会全部买走。涂春晓表示，他从未想过这些东西会让外国人如此喜爱。他第一次参加中国进出口商品交易会，便拿下了超过50万美元的订单。","language":"zh","start":84.32,"end":112.91999999999999,"speakerId":0},{"text":"他希望接下来能争取到更多订单，让博白县更多的老百姓有工作和收入。玉林市商务局副局长何艳萍也表示，编织可以为农村家庭带来稳定的收入。他解释，从事编织工作有时一天也只能挣几十块人民币，这对城里人来说只够买一杯奶茶。","language":"zh","start":114.08,"end":141.04,"speakerId":0},{"text":"但对许多农村家庭来说，却是一笔不小的收入。","language":"zh","start":141.6,"end":145.51999999999998,"speakerId":0}],"speakerNames":[null]},"audioOneDriveItem":{"driveId":"68235B3DB56351B8","itemId":"68235B3DB56351B8!sb30528aa0bb6429c91ea9cb5bd00daa2"}}}</storedTranscription>
</file>

<file path=customXml/itemProps1.xml><?xml version="1.0" encoding="utf-8"?>
<ds:datastoreItem xmlns:ds="http://schemas.openxmlformats.org/officeDocument/2006/customXml" ds:itemID="{F40A007C-4D76-4997-AF69-1D5F3C793B0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Chang</dc:creator>
  <cp:keywords/>
  <dc:description/>
  <cp:lastModifiedBy>Elaine Chang</cp:lastModifiedBy>
  <cp:revision>3</cp:revision>
  <dcterms:created xsi:type="dcterms:W3CDTF">2026-02-13T07:25:00Z</dcterms:created>
  <dcterms:modified xsi:type="dcterms:W3CDTF">2026-02-13T07:26:00Z</dcterms:modified>
</cp:coreProperties>
</file>