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5D5F" w14:textId="1D7C0219" w:rsidR="0032685D" w:rsidRDefault="007677A1" w:rsidP="007677A1">
      <w:pPr>
        <w:jc w:val="center"/>
        <w:rPr>
          <w:b/>
          <w:bCs/>
          <w:sz w:val="36"/>
          <w:szCs w:val="36"/>
        </w:rPr>
      </w:pPr>
      <w:r w:rsidRPr="007677A1">
        <w:rPr>
          <w:b/>
          <w:bCs/>
          <w:sz w:val="36"/>
          <w:szCs w:val="36"/>
        </w:rPr>
        <w:t>GELELEKTROPHORESE</w:t>
      </w:r>
    </w:p>
    <w:p w14:paraId="074A4412" w14:textId="3404DAF7" w:rsidR="007677A1" w:rsidRPr="00475823" w:rsidRDefault="007677A1" w:rsidP="00F00EF1">
      <w:pPr>
        <w:shd w:val="clear" w:color="auto" w:fill="FFFFFF"/>
        <w:spacing w:after="0" w:line="276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de-DE"/>
          <w14:ligatures w14:val="none"/>
        </w:rPr>
      </w:pPr>
      <w:r w:rsidRPr="00F00EF1">
        <w:rPr>
          <w:rFonts w:eastAsia="Times New Roman" w:cstheme="minorHAnsi"/>
          <w:color w:val="333333"/>
          <w:kern w:val="0"/>
          <w:sz w:val="24"/>
          <w:szCs w:val="24"/>
          <w:lang w:eastAsia="de-DE"/>
          <w14:ligatures w14:val="none"/>
        </w:rPr>
        <w:t>Die Agarose-Gelelektrophorese ist eine Methode zur Auftrennung von </w:t>
      </w:r>
      <w:r w:rsidRPr="00F00EF1">
        <w:rPr>
          <w:rFonts w:eastAsia="Times New Roman" w:cstheme="minorHAnsi"/>
          <w:b/>
          <w:bCs/>
          <w:color w:val="008800"/>
          <w:kern w:val="0"/>
          <w:sz w:val="24"/>
          <w:szCs w:val="24"/>
          <w:lang w:eastAsia="de-DE"/>
          <w14:ligatures w14:val="none"/>
        </w:rPr>
        <w:t>DNA</w:t>
      </w:r>
      <w:r w:rsidRPr="00F00EF1">
        <w:rPr>
          <w:rFonts w:eastAsia="Times New Roman" w:cstheme="minorHAnsi"/>
          <w:color w:val="333333"/>
          <w:kern w:val="0"/>
          <w:sz w:val="24"/>
          <w:szCs w:val="24"/>
          <w:lang w:eastAsia="de-DE"/>
          <w14:ligatures w14:val="none"/>
        </w:rPr>
        <w:t>. Die </w:t>
      </w:r>
      <w:r w:rsidRPr="00F00EF1">
        <w:rPr>
          <w:rFonts w:eastAsia="Times New Roman" w:cstheme="minorHAnsi"/>
          <w:b/>
          <w:bCs/>
          <w:color w:val="008800"/>
          <w:kern w:val="0"/>
          <w:sz w:val="24"/>
          <w:szCs w:val="24"/>
          <w:lang w:eastAsia="de-DE"/>
          <w14:ligatures w14:val="none"/>
        </w:rPr>
        <w:t>DNA</w:t>
      </w:r>
      <w:r w:rsidRPr="00F00EF1">
        <w:rPr>
          <w:rFonts w:eastAsia="Times New Roman" w:cstheme="minorHAnsi"/>
          <w:color w:val="333333"/>
          <w:kern w:val="0"/>
          <w:sz w:val="24"/>
          <w:szCs w:val="24"/>
          <w:lang w:eastAsia="de-DE"/>
          <w14:ligatures w14:val="none"/>
        </w:rPr>
        <w:t>-Fragmente werden nach ihrer Größe in der Gelmatrix getrennt</w:t>
      </w:r>
      <w:r w:rsidRPr="0047582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de-DE"/>
          <w14:ligatures w14:val="none"/>
        </w:rPr>
        <w:t>.</w:t>
      </w:r>
    </w:p>
    <w:p w14:paraId="43897698" w14:textId="77777777" w:rsidR="007677A1" w:rsidRPr="007677A1" w:rsidRDefault="007677A1" w:rsidP="007677A1">
      <w:pPr>
        <w:pBdr>
          <w:bottom w:val="single" w:sz="12" w:space="3" w:color="205081"/>
        </w:pBdr>
        <w:shd w:val="clear" w:color="auto" w:fill="FFFFFF"/>
        <w:spacing w:before="720" w:after="120" w:line="384" w:lineRule="atLeast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28"/>
          <w:szCs w:val="28"/>
          <w:lang w:eastAsia="de-DE"/>
          <w14:ligatures w14:val="none"/>
        </w:rPr>
      </w:pPr>
      <w:r w:rsidRPr="007677A1">
        <w:rPr>
          <w:rFonts w:ascii="Open Sans" w:eastAsia="Times New Roman" w:hAnsi="Open Sans" w:cs="Open Sans"/>
          <w:b/>
          <w:bCs/>
          <w:color w:val="333333"/>
          <w:kern w:val="0"/>
          <w:sz w:val="28"/>
          <w:szCs w:val="28"/>
          <w:lang w:eastAsia="de-DE"/>
          <w14:ligatures w14:val="none"/>
        </w:rPr>
        <w:t>Prinzip der Gelelektrophorese</w:t>
      </w:r>
    </w:p>
    <w:p w14:paraId="0B978594" w14:textId="77777777" w:rsidR="007677A1" w:rsidRPr="00F00EF1" w:rsidRDefault="007677A1" w:rsidP="00F00EF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lang w:eastAsia="de-DE"/>
          <w14:ligatures w14:val="none"/>
        </w:rPr>
      </w:pPr>
      <w:r w:rsidRPr="00F00EF1">
        <w:rPr>
          <w:rFonts w:eastAsia="Times New Roman" w:cstheme="minorHAnsi"/>
          <w:color w:val="333333"/>
          <w:kern w:val="0"/>
          <w:sz w:val="24"/>
          <w:szCs w:val="24"/>
          <w:lang w:eastAsia="de-DE"/>
          <w14:ligatures w14:val="none"/>
        </w:rPr>
        <w:t xml:space="preserve">Das Prinzip: Man löst </w:t>
      </w:r>
      <w:r w:rsidRPr="00F00EF1">
        <w:rPr>
          <w:rFonts w:eastAsia="Times New Roman" w:cstheme="minorHAnsi"/>
          <w:b/>
          <w:bCs/>
          <w:color w:val="333333"/>
          <w:kern w:val="0"/>
          <w:sz w:val="24"/>
          <w:szCs w:val="24"/>
          <w:lang w:eastAsia="de-DE"/>
          <w14:ligatures w14:val="none"/>
        </w:rPr>
        <w:t>Agarose</w:t>
      </w:r>
      <w:r w:rsidRPr="00F00EF1">
        <w:rPr>
          <w:rFonts w:eastAsia="Times New Roman" w:cstheme="minorHAnsi"/>
          <w:color w:val="333333"/>
          <w:kern w:val="0"/>
          <w:sz w:val="24"/>
          <w:szCs w:val="24"/>
          <w:lang w:eastAsia="de-DE"/>
          <w14:ligatures w14:val="none"/>
        </w:rPr>
        <w:t xml:space="preserve"> in </w:t>
      </w:r>
      <w:proofErr w:type="spellStart"/>
      <w:r w:rsidRPr="00F00EF1">
        <w:rPr>
          <w:rFonts w:eastAsia="Times New Roman" w:cstheme="minorHAnsi"/>
          <w:b/>
          <w:bCs/>
          <w:color w:val="008800"/>
          <w:kern w:val="0"/>
          <w:sz w:val="24"/>
          <w:szCs w:val="24"/>
          <w:lang w:eastAsia="de-DE"/>
          <w14:ligatures w14:val="none"/>
        </w:rPr>
        <w:t>Elektrophorese</w:t>
      </w:r>
      <w:r w:rsidRPr="00F00EF1">
        <w:rPr>
          <w:rFonts w:eastAsia="Times New Roman" w:cstheme="minorHAnsi"/>
          <w:color w:val="333333"/>
          <w:kern w:val="0"/>
          <w:sz w:val="24"/>
          <w:szCs w:val="24"/>
          <w:lang w:eastAsia="de-DE"/>
          <w14:ligatures w14:val="none"/>
        </w:rPr>
        <w:t>puffer</w:t>
      </w:r>
      <w:proofErr w:type="spellEnd"/>
      <w:r w:rsidRPr="00F00EF1">
        <w:rPr>
          <w:rFonts w:eastAsia="Times New Roman" w:cstheme="minorHAnsi"/>
          <w:color w:val="333333"/>
          <w:kern w:val="0"/>
          <w:sz w:val="24"/>
          <w:szCs w:val="24"/>
          <w:lang w:eastAsia="de-DE"/>
          <w14:ligatures w14:val="none"/>
        </w:rPr>
        <w:t>. Dies funktioniert nur unter Erhitzen (z. B. in der Mikrowelle). Daraus gießt man ein Agarosegel, in dem Taschen für den Probenauftrag ausgespart werden.</w:t>
      </w:r>
    </w:p>
    <w:p w14:paraId="56E80DAC" w14:textId="7427FF7E" w:rsidR="007677A1" w:rsidRDefault="007677A1" w:rsidP="007677A1">
      <w:pPr>
        <w:shd w:val="clear" w:color="auto" w:fill="FFFFFF"/>
        <w:spacing w:after="0" w:line="384" w:lineRule="atLeast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de-DE"/>
          <w14:ligatures w14:val="none"/>
        </w:rPr>
      </w:pPr>
      <w:r>
        <w:rPr>
          <w:rFonts w:ascii="Open Sans" w:hAnsi="Open Sans" w:cs="Open Sans"/>
          <w:noProof/>
          <w:color w:val="333333"/>
        </w:rPr>
        <w:drawing>
          <wp:anchor distT="0" distB="0" distL="114300" distR="114300" simplePos="0" relativeHeight="251659264" behindDoc="0" locked="0" layoutInCell="1" allowOverlap="1" wp14:anchorId="7FC336F0" wp14:editId="321615DE">
            <wp:simplePos x="0" y="0"/>
            <wp:positionH relativeFrom="column">
              <wp:posOffset>2178685</wp:posOffset>
            </wp:positionH>
            <wp:positionV relativeFrom="paragraph">
              <wp:posOffset>187325</wp:posOffset>
            </wp:positionV>
            <wp:extent cx="2468880" cy="1851660"/>
            <wp:effectExtent l="0" t="0" r="7620" b="0"/>
            <wp:wrapThrough wrapText="bothSides">
              <wp:wrapPolygon edited="0">
                <wp:start x="0" y="0"/>
                <wp:lineTo x="0" y="21333"/>
                <wp:lineTo x="21500" y="21333"/>
                <wp:lineTo x="21500" y="0"/>
                <wp:lineTo x="0" y="0"/>
              </wp:wrapPolygon>
            </wp:wrapThrough>
            <wp:docPr id="1384819047" name="Grafik 2" descr="Elektrophorese-Zubehö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ktrophorese-Zubehö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FE70DF" wp14:editId="3D8176E4">
            <wp:simplePos x="0" y="0"/>
            <wp:positionH relativeFrom="column">
              <wp:posOffset>-457835</wp:posOffset>
            </wp:positionH>
            <wp:positionV relativeFrom="paragraph">
              <wp:posOffset>65405</wp:posOffset>
            </wp:positionV>
            <wp:extent cx="2537460" cy="2537460"/>
            <wp:effectExtent l="0" t="0" r="0" b="0"/>
            <wp:wrapThrough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hrough>
            <wp:docPr id="384710295" name="Grafik 1" descr="Analytik Jena Compact M + Gel Casting System M, for gel 12.4 x 14.5 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tik Jena Compact M + Gel Casting System M, for gel 12.4 x 14.5 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96A55" w14:textId="48D21925" w:rsidR="007677A1" w:rsidRPr="00475823" w:rsidRDefault="007677A1" w:rsidP="007677A1">
      <w:pPr>
        <w:shd w:val="clear" w:color="auto" w:fill="FFFFFF"/>
        <w:spacing w:after="0" w:line="384" w:lineRule="atLeast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de-DE"/>
          <w14:ligatures w14:val="none"/>
        </w:rPr>
      </w:pPr>
      <w:r w:rsidRPr="007677A1">
        <w:rPr>
          <w:rFonts w:ascii="Open Sans" w:hAnsi="Open Sans" w:cs="Open Sans"/>
          <w:color w:val="333333"/>
        </w:rPr>
        <w:t xml:space="preserve"> </w:t>
      </w:r>
    </w:p>
    <w:p w14:paraId="1D7CC37C" w14:textId="77777777" w:rsidR="007677A1" w:rsidRDefault="007677A1" w:rsidP="007677A1">
      <w:pPr>
        <w:shd w:val="clear" w:color="auto" w:fill="FFFFFF"/>
        <w:spacing w:after="0" w:line="384" w:lineRule="atLeast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de-DE"/>
          <w14:ligatures w14:val="none"/>
        </w:rPr>
      </w:pPr>
    </w:p>
    <w:p w14:paraId="5AAFA2A0" w14:textId="77777777" w:rsidR="007677A1" w:rsidRDefault="007677A1" w:rsidP="007677A1">
      <w:pPr>
        <w:shd w:val="clear" w:color="auto" w:fill="FFFFFF"/>
        <w:spacing w:after="0" w:line="384" w:lineRule="atLeast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de-DE"/>
          <w14:ligatures w14:val="none"/>
        </w:rPr>
      </w:pPr>
    </w:p>
    <w:p w14:paraId="2DB4D3C3" w14:textId="77777777" w:rsidR="007677A1" w:rsidRDefault="007677A1" w:rsidP="007677A1">
      <w:pPr>
        <w:shd w:val="clear" w:color="auto" w:fill="FFFFFF"/>
        <w:spacing w:after="0" w:line="384" w:lineRule="atLeast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de-DE"/>
          <w14:ligatures w14:val="none"/>
        </w:rPr>
      </w:pPr>
    </w:p>
    <w:p w14:paraId="070D2333" w14:textId="77777777" w:rsidR="007677A1" w:rsidRDefault="007677A1" w:rsidP="007677A1">
      <w:pPr>
        <w:shd w:val="clear" w:color="auto" w:fill="FFFFFF"/>
        <w:spacing w:after="0" w:line="384" w:lineRule="atLeast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de-DE"/>
          <w14:ligatures w14:val="none"/>
        </w:rPr>
      </w:pPr>
    </w:p>
    <w:p w14:paraId="4E103D66" w14:textId="77777777" w:rsidR="007677A1" w:rsidRDefault="007677A1" w:rsidP="007677A1">
      <w:pPr>
        <w:shd w:val="clear" w:color="auto" w:fill="FFFFFF"/>
        <w:spacing w:after="0" w:line="384" w:lineRule="atLeast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de-DE"/>
          <w14:ligatures w14:val="none"/>
        </w:rPr>
      </w:pPr>
    </w:p>
    <w:p w14:paraId="6DA0D1D3" w14:textId="77777777" w:rsidR="007677A1" w:rsidRDefault="007677A1" w:rsidP="007677A1">
      <w:pPr>
        <w:shd w:val="clear" w:color="auto" w:fill="FFFFFF"/>
        <w:spacing w:after="0" w:line="384" w:lineRule="atLeast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de-DE"/>
          <w14:ligatures w14:val="none"/>
        </w:rPr>
      </w:pPr>
    </w:p>
    <w:p w14:paraId="547F784A" w14:textId="77777777" w:rsidR="007677A1" w:rsidRDefault="007677A1" w:rsidP="007677A1">
      <w:pPr>
        <w:shd w:val="clear" w:color="auto" w:fill="FFFFFF"/>
        <w:spacing w:after="0" w:line="384" w:lineRule="atLeast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de-DE"/>
          <w14:ligatures w14:val="none"/>
        </w:rPr>
      </w:pPr>
    </w:p>
    <w:p w14:paraId="7EA3364B" w14:textId="77777777" w:rsidR="007677A1" w:rsidRDefault="007677A1" w:rsidP="007677A1">
      <w:pPr>
        <w:shd w:val="clear" w:color="auto" w:fill="FFFFFF"/>
        <w:spacing w:after="0" w:line="384" w:lineRule="atLeast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de-DE"/>
          <w14:ligatures w14:val="none"/>
        </w:rPr>
      </w:pPr>
    </w:p>
    <w:p w14:paraId="446AAC2D" w14:textId="77777777" w:rsidR="007677A1" w:rsidRDefault="007677A1" w:rsidP="007677A1">
      <w:pPr>
        <w:shd w:val="clear" w:color="auto" w:fill="FFFFFF"/>
        <w:spacing w:after="0" w:line="384" w:lineRule="atLeast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de-DE"/>
          <w14:ligatures w14:val="none"/>
        </w:rPr>
      </w:pPr>
    </w:p>
    <w:p w14:paraId="0588F463" w14:textId="5FC3E256" w:rsidR="007677A1" w:rsidRPr="00F00EF1" w:rsidRDefault="007677A1" w:rsidP="007677A1">
      <w:pPr>
        <w:pStyle w:val="Funotentext"/>
        <w:ind w:left="397" w:hanging="397"/>
        <w:jc w:val="both"/>
        <w:rPr>
          <w:rFonts w:asciiTheme="minorHAnsi" w:hAnsiTheme="minorHAnsi" w:cstheme="minorHAnsi"/>
          <w:sz w:val="22"/>
          <w:szCs w:val="22"/>
        </w:rPr>
      </w:pPr>
      <w:r w:rsidRPr="00F00EF1">
        <w:rPr>
          <w:rFonts w:asciiTheme="minorHAnsi" w:hAnsiTheme="minorHAnsi" w:cstheme="minorHAnsi"/>
          <w:sz w:val="22"/>
          <w:szCs w:val="22"/>
        </w:rPr>
        <w:t>Agarose ist ein hochreines Polymer</w:t>
      </w:r>
      <w:r w:rsidRPr="00F00EF1">
        <w:rPr>
          <w:rFonts w:asciiTheme="minorHAnsi" w:hAnsiTheme="minorHAnsi" w:cstheme="minorHAnsi"/>
          <w:sz w:val="22"/>
          <w:szCs w:val="22"/>
        </w:rPr>
        <w:t xml:space="preserve"> aus Zuckermolekülen</w:t>
      </w:r>
      <w:r w:rsidRPr="00F00EF1">
        <w:rPr>
          <w:rFonts w:asciiTheme="minorHAnsi" w:hAnsiTheme="minorHAnsi" w:cstheme="minorHAnsi"/>
          <w:sz w:val="22"/>
          <w:szCs w:val="22"/>
        </w:rPr>
        <w:t>, das aus Rotalgen gewonnen wird. Es ist mit dem zum</w:t>
      </w:r>
      <w:r w:rsidR="00F00EF1" w:rsidRPr="00F00EF1">
        <w:rPr>
          <w:rFonts w:asciiTheme="minorHAnsi" w:hAnsiTheme="minorHAnsi" w:cstheme="minorHAnsi"/>
          <w:sz w:val="22"/>
          <w:szCs w:val="22"/>
        </w:rPr>
        <w:t xml:space="preserve"> </w:t>
      </w:r>
      <w:r w:rsidRPr="00F00EF1">
        <w:rPr>
          <w:rFonts w:asciiTheme="minorHAnsi" w:hAnsiTheme="minorHAnsi" w:cstheme="minorHAnsi"/>
          <w:sz w:val="22"/>
          <w:szCs w:val="22"/>
        </w:rPr>
        <w:t>Andicken von</w:t>
      </w:r>
      <w:r w:rsidRPr="00F00EF1">
        <w:rPr>
          <w:rFonts w:asciiTheme="minorHAnsi" w:hAnsiTheme="minorHAnsi" w:cstheme="minorHAnsi"/>
          <w:sz w:val="22"/>
          <w:szCs w:val="22"/>
        </w:rPr>
        <w:t xml:space="preserve"> </w:t>
      </w:r>
      <w:r w:rsidRPr="00F00EF1">
        <w:rPr>
          <w:rFonts w:asciiTheme="minorHAnsi" w:hAnsiTheme="minorHAnsi" w:cstheme="minorHAnsi"/>
          <w:sz w:val="22"/>
          <w:szCs w:val="22"/>
        </w:rPr>
        <w:t>Nährsubstraten verwendeten Agar-Agar chemisch eng verwand</w:t>
      </w:r>
      <w:r w:rsidRPr="00F00EF1">
        <w:rPr>
          <w:rFonts w:asciiTheme="minorHAnsi" w:hAnsiTheme="minorHAnsi" w:cstheme="minorHAnsi"/>
          <w:sz w:val="22"/>
          <w:szCs w:val="22"/>
        </w:rPr>
        <w:t>t.</w:t>
      </w:r>
      <w:r w:rsidRPr="00F00EF1">
        <w:rPr>
          <w:rFonts w:asciiTheme="minorHAnsi" w:hAnsiTheme="minorHAnsi" w:cstheme="minorHAnsi"/>
          <w:sz w:val="22"/>
          <w:szCs w:val="22"/>
        </w:rPr>
        <w:t xml:space="preserve"> Die Agaroselösung wird in eine Form gegossen, und nach dem Erstarren entsteht e</w:t>
      </w:r>
      <w:r w:rsidRPr="00F00EF1">
        <w:rPr>
          <w:rFonts w:asciiTheme="minorHAnsi" w:hAnsiTheme="minorHAnsi" w:cstheme="minorHAnsi"/>
          <w:sz w:val="22"/>
          <w:szCs w:val="22"/>
        </w:rPr>
        <w:t>i</w:t>
      </w:r>
      <w:r w:rsidRPr="00F00EF1">
        <w:rPr>
          <w:rFonts w:asciiTheme="minorHAnsi" w:hAnsiTheme="minorHAnsi" w:cstheme="minorHAnsi"/>
          <w:sz w:val="22"/>
          <w:szCs w:val="22"/>
        </w:rPr>
        <w:t>n flaches halbfestes Gel mit kleinen Vertiefungen, in die man die DNA-Proben einfüllen kann.</w:t>
      </w:r>
    </w:p>
    <w:p w14:paraId="721429FE" w14:textId="77777777" w:rsidR="007677A1" w:rsidRDefault="007677A1" w:rsidP="007677A1"/>
    <w:p w14:paraId="24D2FA62" w14:textId="6422D1DB" w:rsidR="007677A1" w:rsidRDefault="007677A1" w:rsidP="007677A1">
      <w:pPr>
        <w:shd w:val="clear" w:color="auto" w:fill="FFFFFF"/>
        <w:spacing w:after="0" w:line="384" w:lineRule="atLeast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de-DE"/>
          <w14:ligatures w14:val="none"/>
        </w:rPr>
      </w:pPr>
    </w:p>
    <w:p w14:paraId="69106F92" w14:textId="7FAF4053" w:rsidR="00F00EF1" w:rsidRPr="00F00EF1" w:rsidRDefault="007677A1" w:rsidP="00F00EF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:lang w:eastAsia="de-DE"/>
          <w14:ligatures w14:val="none"/>
        </w:rPr>
      </w:pPr>
      <w:r w:rsidRPr="00F00EF1">
        <w:rPr>
          <w:rFonts w:eastAsia="Times New Roman" w:cstheme="minorHAnsi"/>
          <w:color w:val="333333"/>
          <w:kern w:val="0"/>
          <w:sz w:val="24"/>
          <w:szCs w:val="24"/>
          <w:lang w:eastAsia="de-DE"/>
          <w14:ligatures w14:val="none"/>
        </w:rPr>
        <w:t xml:space="preserve">Die feste Agarose besitzt eine netzähnliche Struktur mit gleichmäßigen molekularen Hohlräumen („Molekularsieb“). Je nach Konzentration der Agarose sind diese Hohlräume unterschiedlich groß. </w:t>
      </w:r>
    </w:p>
    <w:p w14:paraId="3A6B8BF8" w14:textId="5ED5CAAA" w:rsidR="00F00EF1" w:rsidRPr="00475823" w:rsidRDefault="00F00EF1" w:rsidP="00F00EF1">
      <w:pPr>
        <w:shd w:val="clear" w:color="auto" w:fill="4990E2"/>
        <w:spacing w:after="0" w:line="375" w:lineRule="atLeast"/>
        <w:ind w:left="-150"/>
        <w:outlineLvl w:val="2"/>
        <w:rPr>
          <w:rFonts w:ascii="Open Sans" w:eastAsia="Times New Roman" w:hAnsi="Open Sans" w:cs="Open Sans"/>
          <w:caps/>
          <w:color w:val="FFFFFF"/>
          <w:kern w:val="0"/>
          <w:sz w:val="27"/>
          <w:szCs w:val="27"/>
          <w:lang w:eastAsia="de-DE"/>
          <w14:ligatures w14:val="none"/>
        </w:rPr>
      </w:pPr>
      <w:r w:rsidRPr="00475823">
        <w:rPr>
          <w:rFonts w:ascii="Open Sans" w:eastAsia="Times New Roman" w:hAnsi="Open Sans" w:cs="Open Sans"/>
          <w:caps/>
          <w:color w:val="FFFFFF"/>
          <w:kern w:val="0"/>
          <w:sz w:val="27"/>
          <w:szCs w:val="27"/>
          <w:lang w:eastAsia="de-DE"/>
          <w14:ligatures w14:val="none"/>
        </w:rPr>
        <w:t>MERKE</w:t>
      </w:r>
    </w:p>
    <w:p w14:paraId="4AE5773E" w14:textId="156E2F46" w:rsidR="00F00EF1" w:rsidRPr="00F00EF1" w:rsidRDefault="00F00EF1" w:rsidP="00F00EF1">
      <w:pPr>
        <w:spacing w:after="150" w:line="384" w:lineRule="atLeast"/>
        <w:rPr>
          <w:rFonts w:eastAsia="Times New Roman" w:cstheme="minorHAnsi"/>
          <w:color w:val="333333"/>
          <w:kern w:val="0"/>
          <w:sz w:val="24"/>
          <w:szCs w:val="24"/>
          <w:lang w:eastAsia="de-DE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21119A" wp14:editId="7BA86904">
            <wp:simplePos x="0" y="0"/>
            <wp:positionH relativeFrom="column">
              <wp:posOffset>4393565</wp:posOffset>
            </wp:positionH>
            <wp:positionV relativeFrom="paragraph">
              <wp:posOffset>66040</wp:posOffset>
            </wp:positionV>
            <wp:extent cx="1615440" cy="2065020"/>
            <wp:effectExtent l="0" t="0" r="3810" b="0"/>
            <wp:wrapThrough wrapText="bothSides">
              <wp:wrapPolygon edited="0">
                <wp:start x="0" y="0"/>
                <wp:lineTo x="0" y="21321"/>
                <wp:lineTo x="21396" y="21321"/>
                <wp:lineTo x="21396" y="0"/>
                <wp:lineTo x="0" y="0"/>
              </wp:wrapPolygon>
            </wp:wrapThrough>
            <wp:docPr id="644033377" name="Grafik 1" descr="Gelelektrophorese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lelektrophorese –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EF1">
        <w:rPr>
          <w:rFonts w:eastAsia="Times New Roman" w:cstheme="minorHAnsi"/>
          <w:b/>
          <w:bCs/>
          <w:color w:val="008800"/>
          <w:kern w:val="0"/>
          <w:sz w:val="24"/>
          <w:szCs w:val="24"/>
          <w:lang w:eastAsia="de-DE"/>
          <w14:ligatures w14:val="none"/>
        </w:rPr>
        <w:t>DNA</w:t>
      </w:r>
      <w:r w:rsidRPr="00F00EF1">
        <w:rPr>
          <w:rFonts w:eastAsia="Times New Roman" w:cstheme="minorHAnsi"/>
          <w:color w:val="333333"/>
          <w:kern w:val="0"/>
          <w:sz w:val="24"/>
          <w:szCs w:val="24"/>
          <w:lang w:eastAsia="de-DE"/>
          <w14:ligatures w14:val="none"/>
        </w:rPr>
        <w:t> trägt eine negative Ladung.</w:t>
      </w:r>
    </w:p>
    <w:p w14:paraId="12B4BAB6" w14:textId="74C3C51F" w:rsidR="00F00EF1" w:rsidRDefault="00F00EF1" w:rsidP="007677A1">
      <w:pPr>
        <w:shd w:val="clear" w:color="auto" w:fill="FFFFFF"/>
        <w:spacing w:after="0" w:line="384" w:lineRule="atLeast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de-DE"/>
          <w14:ligatures w14:val="none"/>
        </w:rPr>
      </w:pPr>
    </w:p>
    <w:p w14:paraId="4EEC48DE" w14:textId="369524E2" w:rsidR="007677A1" w:rsidRPr="00F00EF1" w:rsidRDefault="007677A1" w:rsidP="00F00EF1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kern w:val="0"/>
          <w:sz w:val="24"/>
          <w:szCs w:val="24"/>
          <w:lang w:eastAsia="de-DE"/>
          <w14:ligatures w14:val="none"/>
        </w:rPr>
      </w:pPr>
      <w:r w:rsidRPr="00F00EF1">
        <w:rPr>
          <w:rFonts w:eastAsia="Times New Roman" w:cstheme="minorHAnsi"/>
          <w:color w:val="333333"/>
          <w:kern w:val="0"/>
          <w:sz w:val="24"/>
          <w:szCs w:val="24"/>
          <w:lang w:eastAsia="de-DE"/>
          <w14:ligatures w14:val="none"/>
        </w:rPr>
        <w:t>Die negativ geladenen </w:t>
      </w:r>
      <w:r w:rsidRPr="00F00EF1">
        <w:rPr>
          <w:rFonts w:eastAsia="Times New Roman" w:cstheme="minorHAnsi"/>
          <w:b/>
          <w:bCs/>
          <w:color w:val="008800"/>
          <w:kern w:val="0"/>
          <w:sz w:val="24"/>
          <w:szCs w:val="24"/>
          <w:lang w:eastAsia="de-DE"/>
          <w14:ligatures w14:val="none"/>
        </w:rPr>
        <w:t>DNA</w:t>
      </w:r>
      <w:r w:rsidRPr="00F00EF1">
        <w:rPr>
          <w:rFonts w:eastAsia="Times New Roman" w:cstheme="minorHAnsi"/>
          <w:color w:val="333333"/>
          <w:kern w:val="0"/>
          <w:sz w:val="24"/>
          <w:szCs w:val="24"/>
          <w:lang w:eastAsia="de-DE"/>
          <w14:ligatures w14:val="none"/>
        </w:rPr>
        <w:t>-Moleküle wandern abhängig von ihrer Größe mit konstanter Geschwindigkeit zur Anode (+). Größere Moleküle werden durch die Poren der Netzstruktur abgebremst und wandern dadurch langsamer im elektrischen Feld als kleinere Moleküle.</w:t>
      </w:r>
    </w:p>
    <w:p w14:paraId="6DC6C46F" w14:textId="7A9C2F54" w:rsidR="007677A1" w:rsidRPr="007677A1" w:rsidRDefault="00F00EF1" w:rsidP="007677A1">
      <w:pPr>
        <w:tabs>
          <w:tab w:val="left" w:pos="5808"/>
        </w:tabs>
        <w:jc w:val="both"/>
        <w:rPr>
          <w:sz w:val="36"/>
          <w:szCs w:val="36"/>
        </w:rPr>
      </w:pPr>
      <w:r w:rsidRPr="00475823">
        <w:rPr>
          <w:rFonts w:ascii="Open Sans" w:eastAsia="Times New Roman" w:hAnsi="Open Sans" w:cs="Open Sans"/>
          <w:noProof/>
          <w:color w:val="FA7100"/>
          <w:kern w:val="0"/>
          <w:sz w:val="24"/>
          <w:szCs w:val="24"/>
          <w:lang w:eastAsia="de-DE"/>
          <w14:ligatures w14:val="none"/>
        </w:rPr>
        <w:lastRenderedPageBreak/>
        <w:drawing>
          <wp:anchor distT="0" distB="0" distL="114300" distR="114300" simplePos="0" relativeHeight="251662336" behindDoc="0" locked="0" layoutInCell="1" allowOverlap="1" wp14:anchorId="11B32677" wp14:editId="0B7D7D27">
            <wp:simplePos x="0" y="0"/>
            <wp:positionH relativeFrom="margin">
              <wp:posOffset>-673100</wp:posOffset>
            </wp:positionH>
            <wp:positionV relativeFrom="paragraph">
              <wp:posOffset>0</wp:posOffset>
            </wp:positionV>
            <wp:extent cx="3144520" cy="3462655"/>
            <wp:effectExtent l="0" t="0" r="0" b="4445"/>
            <wp:wrapThrough wrapText="bothSides">
              <wp:wrapPolygon edited="0">
                <wp:start x="0" y="0"/>
                <wp:lineTo x="0" y="21509"/>
                <wp:lineTo x="21460" y="21509"/>
                <wp:lineTo x="21460" y="0"/>
                <wp:lineTo x="0" y="0"/>
              </wp:wrapPolygon>
            </wp:wrapThrough>
            <wp:docPr id="1644545171" name="Grafik 2" descr="Agarose-Gelelektrophorese. Die Elektrophorese der DNA in der Agarosematrix ist eine Technik der Molekularbiologie mit der DNA ihrer Größe entsprechend aufgetrennt werden kann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arose-Gelelektrophorese. Die Elektrophorese der DNA in der Agarosematrix ist eine Technik der Molekularbiologie mit der DNA ihrer Größe entsprechend aufgetrennt werden kann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3D4F191" wp14:editId="03EC0FDC">
            <wp:extent cx="2514600" cy="1816100"/>
            <wp:effectExtent l="0" t="0" r="0" b="0"/>
            <wp:docPr id="1439599173" name="Grafik 3" descr="Loading an Agarose Gel stock photo. Image of scientific - 21181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ading an Agarose Gel stock photo. Image of scientific - 211816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73C0" w14:textId="54224B76" w:rsidR="00475823" w:rsidRPr="00F00EF1" w:rsidRDefault="002074F5" w:rsidP="00F00EF1">
      <w:pPr>
        <w:pStyle w:val="Funotentext"/>
        <w:ind w:left="397" w:hanging="397"/>
        <w:jc w:val="both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  <w:r w:rsidRPr="002074F5">
        <w:t xml:space="preserve"> </w:t>
      </w:r>
      <w:proofErr w:type="spellStart"/>
      <w:r w:rsidR="00475823" w:rsidRPr="00F00EF1">
        <w:rPr>
          <w:rFonts w:asciiTheme="minorHAnsi" w:hAnsiTheme="minorHAnsi" w:cstheme="minorHAnsi"/>
          <w:b/>
          <w:bCs/>
          <w:color w:val="333333"/>
          <w:sz w:val="30"/>
          <w:szCs w:val="30"/>
        </w:rPr>
        <w:t>Gellauf</w:t>
      </w:r>
      <w:proofErr w:type="spellEnd"/>
    </w:p>
    <w:p w14:paraId="722EAB6A" w14:textId="77777777" w:rsidR="00F00EF1" w:rsidRDefault="00F00EF1" w:rsidP="00F00EF1">
      <w:pPr>
        <w:pStyle w:val="StandardWeb"/>
        <w:shd w:val="clear" w:color="auto" w:fill="FFFFFF"/>
        <w:spacing w:before="0" w:beforeAutospacing="0" w:after="0" w:afterAutospacing="0" w:line="276" w:lineRule="auto"/>
        <w:rPr>
          <w:rStyle w:val="glossary"/>
          <w:rFonts w:asciiTheme="minorHAnsi" w:hAnsiTheme="minorHAnsi" w:cstheme="minorHAnsi"/>
          <w:b/>
          <w:bCs/>
          <w:color w:val="008800"/>
        </w:rPr>
      </w:pPr>
    </w:p>
    <w:p w14:paraId="095A749B" w14:textId="5C242866" w:rsidR="00475823" w:rsidRPr="00F00EF1" w:rsidRDefault="00475823" w:rsidP="00F00EF1">
      <w:pPr>
        <w:pStyle w:val="Standard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</w:rPr>
      </w:pPr>
      <w:r w:rsidRPr="00F00EF1">
        <w:rPr>
          <w:rStyle w:val="glossary"/>
          <w:rFonts w:asciiTheme="minorHAnsi" w:hAnsiTheme="minorHAnsi" w:cstheme="minorHAnsi"/>
          <w:b/>
          <w:bCs/>
          <w:color w:val="008800"/>
        </w:rPr>
        <w:t>DNA</w:t>
      </w:r>
      <w:r w:rsidRPr="00F00EF1">
        <w:rPr>
          <w:rFonts w:asciiTheme="minorHAnsi" w:hAnsiTheme="minorHAnsi" w:cstheme="minorHAnsi"/>
          <w:color w:val="333333"/>
        </w:rPr>
        <w:t> hat die ungünstige Eigenschaft, dass sie für unser Auge nicht zu erkennen ist. Farblose Lösungen und unsichtbare Fragmente sind die Folge.</w:t>
      </w:r>
    </w:p>
    <w:p w14:paraId="6E38087E" w14:textId="6ED57D32" w:rsidR="00475823" w:rsidRDefault="00F00EF1" w:rsidP="00F00EF1">
      <w:pPr>
        <w:pStyle w:val="StandardWeb"/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333333"/>
        </w:rPr>
      </w:pPr>
      <w:r>
        <w:rPr>
          <w:rFonts w:asciiTheme="minorHAnsi" w:hAnsiTheme="minorHAnsi" w:cstheme="minorHAnsi"/>
          <w:color w:val="333333"/>
        </w:rPr>
        <w:t>Deshalb versetzt man die DN</w:t>
      </w:r>
      <w:r w:rsidR="00F61242">
        <w:rPr>
          <w:rFonts w:asciiTheme="minorHAnsi" w:hAnsiTheme="minorHAnsi" w:cstheme="minorHAnsi"/>
          <w:color w:val="333333"/>
        </w:rPr>
        <w:t>A</w:t>
      </w:r>
      <w:r>
        <w:rPr>
          <w:rFonts w:asciiTheme="minorHAnsi" w:hAnsiTheme="minorHAnsi" w:cstheme="minorHAnsi"/>
          <w:color w:val="333333"/>
        </w:rPr>
        <w:t xml:space="preserve">-Proben mit </w:t>
      </w:r>
      <w:r w:rsidR="00475823" w:rsidRPr="00F00EF1">
        <w:rPr>
          <w:rFonts w:asciiTheme="minorHAnsi" w:hAnsiTheme="minorHAnsi" w:cstheme="minorHAnsi"/>
          <w:color w:val="333333"/>
        </w:rPr>
        <w:t>Ladepuffer</w:t>
      </w:r>
      <w:r w:rsidR="00F61242">
        <w:rPr>
          <w:rFonts w:asciiTheme="minorHAnsi" w:hAnsiTheme="minorHAnsi" w:cstheme="minorHAnsi"/>
          <w:color w:val="333333"/>
        </w:rPr>
        <w:t xml:space="preserve">, der </w:t>
      </w:r>
      <w:r w:rsidR="00475823" w:rsidRPr="00F00EF1">
        <w:rPr>
          <w:rFonts w:asciiTheme="minorHAnsi" w:hAnsiTheme="minorHAnsi" w:cstheme="minorHAnsi"/>
          <w:color w:val="333333"/>
        </w:rPr>
        <w:t>Bromphenolblau als Farbstoff</w:t>
      </w:r>
      <w:r w:rsidR="00F61242">
        <w:rPr>
          <w:rFonts w:asciiTheme="minorHAnsi" w:hAnsiTheme="minorHAnsi" w:cstheme="minorHAnsi"/>
          <w:color w:val="333333"/>
        </w:rPr>
        <w:t xml:space="preserve"> enthält. Dies zeigt einem</w:t>
      </w:r>
      <w:r w:rsidR="00475823" w:rsidRPr="00F00EF1">
        <w:rPr>
          <w:rFonts w:asciiTheme="minorHAnsi" w:hAnsiTheme="minorHAnsi" w:cstheme="minorHAnsi"/>
          <w:color w:val="333333"/>
        </w:rPr>
        <w:t xml:space="preserve"> die Lauffront an, damit die </w:t>
      </w:r>
      <w:r w:rsidR="00475823" w:rsidRPr="00F00EF1">
        <w:rPr>
          <w:rStyle w:val="glossary"/>
          <w:rFonts w:asciiTheme="minorHAnsi" w:hAnsiTheme="minorHAnsi" w:cstheme="minorHAnsi"/>
          <w:b/>
          <w:bCs/>
          <w:color w:val="008800"/>
        </w:rPr>
        <w:t>DNA</w:t>
      </w:r>
      <w:r w:rsidR="00475823" w:rsidRPr="00F00EF1">
        <w:rPr>
          <w:rFonts w:asciiTheme="minorHAnsi" w:hAnsiTheme="minorHAnsi" w:cstheme="minorHAnsi"/>
          <w:color w:val="333333"/>
        </w:rPr>
        <w:t>-Moleküle nicht aus dem Gel herauswandern</w:t>
      </w:r>
      <w:r w:rsidR="00F61242">
        <w:rPr>
          <w:rFonts w:asciiTheme="minorHAnsi" w:hAnsiTheme="minorHAnsi" w:cstheme="minorHAnsi"/>
          <w:color w:val="333333"/>
        </w:rPr>
        <w:t>.</w:t>
      </w:r>
      <w:r w:rsidR="00475823">
        <w:rPr>
          <w:rFonts w:ascii="Open Sans" w:hAnsi="Open Sans" w:cs="Open Sans"/>
          <w:color w:val="333333"/>
        </w:rPr>
        <w:t xml:space="preserve"> </w:t>
      </w:r>
      <w:r w:rsidR="00F61242">
        <w:rPr>
          <w:rFonts w:ascii="Open Sans" w:hAnsi="Open Sans" w:cs="Open Sans"/>
          <w:color w:val="333333"/>
        </w:rPr>
        <w:t xml:space="preserve"> (Foto unten links)</w:t>
      </w:r>
    </w:p>
    <w:p w14:paraId="4DC8E0BF" w14:textId="77777777" w:rsidR="00F61242" w:rsidRDefault="00F61242" w:rsidP="00F61242">
      <w:pPr>
        <w:pStyle w:val="StandardWeb"/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333333"/>
          <w:shd w:val="clear" w:color="auto" w:fill="FFFFFF"/>
        </w:rPr>
      </w:pPr>
      <w:r w:rsidRPr="007677A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CF87056" wp14:editId="2164ADF4">
            <wp:simplePos x="0" y="0"/>
            <wp:positionH relativeFrom="column">
              <wp:posOffset>-455295</wp:posOffset>
            </wp:positionH>
            <wp:positionV relativeFrom="paragraph">
              <wp:posOffset>243205</wp:posOffset>
            </wp:positionV>
            <wp:extent cx="457200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510" y="21330"/>
                <wp:lineTo x="21510" y="0"/>
                <wp:lineTo x="0" y="0"/>
              </wp:wrapPolygon>
            </wp:wrapThrough>
            <wp:docPr id="681351313" name="Grafik 1" descr="Agarosegel in Elektrophoresekammer und auf dem UV-Schirm. DNA-Proben leuchten orange im UV-Lic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arosegel in Elektrophoresekammer und auf dem UV-Schirm. DNA-Proben leuchten orange im UV-Lich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"/>
          <w:color w:val="333333"/>
          <w:shd w:val="clear" w:color="auto" w:fill="FFFFFF"/>
        </w:rPr>
        <w:t xml:space="preserve">                                                                                                         </w:t>
      </w:r>
    </w:p>
    <w:p w14:paraId="5E9B9184" w14:textId="77777777" w:rsidR="00F61242" w:rsidRDefault="00F61242" w:rsidP="00F61242">
      <w:pPr>
        <w:pStyle w:val="StandardWeb"/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333333"/>
          <w:shd w:val="clear" w:color="auto" w:fill="FFFFFF"/>
        </w:rPr>
      </w:pPr>
    </w:p>
    <w:p w14:paraId="45D885FB" w14:textId="77777777" w:rsidR="00F61242" w:rsidRDefault="00475823" w:rsidP="00F61242">
      <w:pPr>
        <w:pStyle w:val="StandardWeb"/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333333"/>
        </w:rPr>
      </w:pPr>
      <w:r w:rsidRPr="00F61242">
        <w:rPr>
          <w:rFonts w:asciiTheme="minorHAnsi" w:hAnsiTheme="minorHAnsi" w:cstheme="minorHAnsi"/>
          <w:color w:val="333333"/>
          <w:shd w:val="clear" w:color="auto" w:fill="FFFFFF"/>
        </w:rPr>
        <w:t xml:space="preserve">Rechts: Foto desselben Gels nach dem </w:t>
      </w:r>
      <w:proofErr w:type="spellStart"/>
      <w:r w:rsidRPr="00F61242">
        <w:rPr>
          <w:rFonts w:asciiTheme="minorHAnsi" w:hAnsiTheme="minorHAnsi" w:cstheme="minorHAnsi"/>
          <w:color w:val="333333"/>
          <w:shd w:val="clear" w:color="auto" w:fill="FFFFFF"/>
        </w:rPr>
        <w:t>Gellauf</w:t>
      </w:r>
      <w:proofErr w:type="spellEnd"/>
      <w:r w:rsidRPr="00F61242">
        <w:rPr>
          <w:rFonts w:asciiTheme="minorHAnsi" w:hAnsiTheme="minorHAnsi" w:cstheme="minorHAnsi"/>
          <w:color w:val="333333"/>
          <w:shd w:val="clear" w:color="auto" w:fill="FFFFFF"/>
        </w:rPr>
        <w:t>. Die </w:t>
      </w:r>
      <w:r w:rsidRPr="00F61242">
        <w:rPr>
          <w:rStyle w:val="glossary"/>
          <w:rFonts w:asciiTheme="minorHAnsi" w:hAnsiTheme="minorHAnsi" w:cstheme="minorHAnsi"/>
          <w:b/>
          <w:bCs/>
          <w:color w:val="008800"/>
          <w:shd w:val="clear" w:color="auto" w:fill="FFFFFF"/>
        </w:rPr>
        <w:t>DNA</w:t>
      </w:r>
      <w:r w:rsidRPr="00F61242">
        <w:rPr>
          <w:rFonts w:asciiTheme="minorHAnsi" w:hAnsiTheme="minorHAnsi" w:cstheme="minorHAnsi"/>
          <w:color w:val="333333"/>
          <w:shd w:val="clear" w:color="auto" w:fill="FFFFFF"/>
        </w:rPr>
        <w:t xml:space="preserve"> wird mit </w:t>
      </w:r>
      <w:r w:rsidRPr="00F61242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Ethidiumbromid</w:t>
      </w:r>
      <w:r w:rsidRPr="00F61242">
        <w:rPr>
          <w:rFonts w:asciiTheme="minorHAnsi" w:hAnsiTheme="minorHAnsi" w:cstheme="minorHAnsi"/>
          <w:color w:val="333333"/>
          <w:shd w:val="clear" w:color="auto" w:fill="FFFFFF"/>
        </w:rPr>
        <w:t xml:space="preserve"> und </w:t>
      </w:r>
      <w:r w:rsidRPr="00F61242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UV-Licht</w:t>
      </w:r>
      <w:r w:rsidRPr="00F61242">
        <w:rPr>
          <w:rFonts w:asciiTheme="minorHAnsi" w:hAnsiTheme="minorHAnsi" w:cstheme="minorHAnsi"/>
          <w:color w:val="333333"/>
          <w:shd w:val="clear" w:color="auto" w:fill="FFFFFF"/>
        </w:rPr>
        <w:t xml:space="preserve"> s</w:t>
      </w:r>
      <w:r w:rsidR="00F61242" w:rsidRPr="00F61242">
        <w:rPr>
          <w:rFonts w:asciiTheme="minorHAnsi" w:hAnsiTheme="minorHAnsi" w:cstheme="minorHAnsi"/>
          <w:color w:val="333333"/>
          <w:shd w:val="clear" w:color="auto" w:fill="FFFFFF"/>
        </w:rPr>
        <w:t>ichtbar gemacht</w:t>
      </w:r>
      <w:r w:rsidR="00F61242">
        <w:rPr>
          <w:rFonts w:asciiTheme="minorHAnsi" w:hAnsiTheme="minorHAnsi" w:cstheme="minorHAnsi"/>
          <w:color w:val="333333"/>
        </w:rPr>
        <w:t>.</w:t>
      </w:r>
      <w:r w:rsidR="00F61242">
        <w:rPr>
          <w:rFonts w:ascii="Open Sans" w:hAnsi="Open Sans" w:cs="Open Sans"/>
          <w:color w:val="333333"/>
        </w:rPr>
        <w:t xml:space="preserve"> </w:t>
      </w:r>
    </w:p>
    <w:p w14:paraId="66F097D5" w14:textId="77777777" w:rsidR="00F61242" w:rsidRDefault="00F61242" w:rsidP="00F61242">
      <w:pPr>
        <w:pStyle w:val="StandardWeb"/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333333"/>
        </w:rPr>
      </w:pPr>
    </w:p>
    <w:p w14:paraId="3CDB404A" w14:textId="77777777" w:rsidR="00F61242" w:rsidRDefault="00F61242" w:rsidP="00F61242">
      <w:pPr>
        <w:pStyle w:val="StandardWeb"/>
        <w:shd w:val="clear" w:color="auto" w:fill="FFFFFF"/>
        <w:spacing w:before="0" w:beforeAutospacing="0" w:after="0" w:afterAutospacing="0" w:line="276" w:lineRule="auto"/>
        <w:rPr>
          <w:rFonts w:ascii="Open Sans" w:hAnsi="Open Sans" w:cs="Open Sans"/>
          <w:color w:val="333333"/>
        </w:rPr>
      </w:pPr>
    </w:p>
    <w:p w14:paraId="0961E970" w14:textId="73C2A672" w:rsidR="00F61242" w:rsidRPr="00F61242" w:rsidRDefault="00F61242" w:rsidP="00F61242">
      <w:pPr>
        <w:pStyle w:val="Standard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</w:rPr>
      </w:pPr>
      <w:r w:rsidRPr="00F61242">
        <w:rPr>
          <w:rFonts w:asciiTheme="minorHAnsi" w:hAnsiTheme="minorHAnsi" w:cstheme="minorHAnsi"/>
          <w:color w:val="333333"/>
        </w:rPr>
        <w:t>Warum benötigt man Ethidiumbromid? Wie funktioniert es?</w:t>
      </w:r>
    </w:p>
    <w:p w14:paraId="58E48114" w14:textId="27A12E65" w:rsidR="00F61242" w:rsidRPr="00F61242" w:rsidRDefault="00F61242" w:rsidP="00F61242">
      <w:pPr>
        <w:pStyle w:val="Standard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</w:rPr>
      </w:pPr>
      <w:r w:rsidRPr="00F61242">
        <w:rPr>
          <w:rFonts w:asciiTheme="minorHAnsi" w:hAnsiTheme="minorHAnsi" w:cstheme="minorHAnsi"/>
          <w:color w:val="333333"/>
        </w:rPr>
        <w:t xml:space="preserve">Das Ethidiumbromid </w:t>
      </w:r>
      <w:r w:rsidRPr="00F61242">
        <w:rPr>
          <w:rFonts w:asciiTheme="minorHAnsi" w:hAnsiTheme="minorHAnsi" w:cstheme="minorHAnsi"/>
          <w:color w:val="333333"/>
        </w:rPr>
        <w:t>(</w:t>
      </w:r>
      <w:proofErr w:type="spellStart"/>
      <w:r w:rsidRPr="00F61242">
        <w:rPr>
          <w:rFonts w:asciiTheme="minorHAnsi" w:hAnsiTheme="minorHAnsi" w:cstheme="minorHAnsi"/>
          <w:color w:val="333333"/>
        </w:rPr>
        <w:t>EtBr</w:t>
      </w:r>
      <w:proofErr w:type="spellEnd"/>
      <w:r w:rsidRPr="00F61242">
        <w:rPr>
          <w:rFonts w:asciiTheme="minorHAnsi" w:hAnsiTheme="minorHAnsi" w:cstheme="minorHAnsi"/>
          <w:color w:val="333333"/>
        </w:rPr>
        <w:t>, Achtung: karzinogen!</w:t>
      </w:r>
      <w:r w:rsidR="00E33FE8">
        <w:rPr>
          <w:rFonts w:asciiTheme="minorHAnsi" w:hAnsiTheme="minorHAnsi" w:cstheme="minorHAnsi"/>
          <w:color w:val="333333"/>
        </w:rPr>
        <w:t xml:space="preserve"> Immer Handschuhe tragen, wenn mit Ethidiumbromid gearbeitet wird!</w:t>
      </w:r>
      <w:r w:rsidRPr="00F61242">
        <w:rPr>
          <w:rFonts w:asciiTheme="minorHAnsi" w:hAnsiTheme="minorHAnsi" w:cstheme="minorHAnsi"/>
          <w:color w:val="333333"/>
        </w:rPr>
        <w:t xml:space="preserve">) </w:t>
      </w:r>
      <w:r w:rsidRPr="00F61242">
        <w:rPr>
          <w:rFonts w:asciiTheme="minorHAnsi" w:hAnsiTheme="minorHAnsi" w:cstheme="minorHAnsi"/>
          <w:color w:val="333333"/>
        </w:rPr>
        <w:t xml:space="preserve">lagert sich in die </w:t>
      </w:r>
      <w:proofErr w:type="spellStart"/>
      <w:r w:rsidRPr="00F61242">
        <w:rPr>
          <w:rFonts w:asciiTheme="minorHAnsi" w:hAnsiTheme="minorHAnsi" w:cstheme="minorHAnsi"/>
          <w:color w:val="333333"/>
        </w:rPr>
        <w:t>Doppelhelixstruktur</w:t>
      </w:r>
      <w:proofErr w:type="spellEnd"/>
      <w:r w:rsidRPr="00F61242">
        <w:rPr>
          <w:rFonts w:asciiTheme="minorHAnsi" w:hAnsiTheme="minorHAnsi" w:cstheme="minorHAnsi"/>
          <w:color w:val="333333"/>
        </w:rPr>
        <w:t xml:space="preserve"> der </w:t>
      </w:r>
      <w:r w:rsidRPr="00F61242">
        <w:rPr>
          <w:rStyle w:val="glossary"/>
          <w:rFonts w:asciiTheme="minorHAnsi" w:hAnsiTheme="minorHAnsi" w:cstheme="minorHAnsi"/>
          <w:color w:val="008800"/>
        </w:rPr>
        <w:t>DNA</w:t>
      </w:r>
      <w:r w:rsidRPr="00F61242">
        <w:rPr>
          <w:rFonts w:asciiTheme="minorHAnsi" w:hAnsiTheme="minorHAnsi" w:cstheme="minorHAnsi"/>
          <w:color w:val="333333"/>
        </w:rPr>
        <w:t> ein (es „interkaliert“ in den aromatischen Ringsystemen der </w:t>
      </w:r>
      <w:r w:rsidRPr="00F61242">
        <w:rPr>
          <w:rStyle w:val="glossary"/>
          <w:rFonts w:asciiTheme="minorHAnsi" w:hAnsiTheme="minorHAnsi" w:cstheme="minorHAnsi"/>
          <w:b/>
          <w:bCs/>
          <w:color w:val="008800"/>
        </w:rPr>
        <w:t>Nukleotid</w:t>
      </w:r>
      <w:r w:rsidRPr="00F61242">
        <w:rPr>
          <w:rFonts w:asciiTheme="minorHAnsi" w:hAnsiTheme="minorHAnsi" w:cstheme="minorHAnsi"/>
          <w:color w:val="333333"/>
        </w:rPr>
        <w:t>e) und leuchtet bei Anregung durch UV-Licht orange.</w:t>
      </w:r>
    </w:p>
    <w:p w14:paraId="5B0C7A9C" w14:textId="7B123581" w:rsidR="00475823" w:rsidRPr="00F61242" w:rsidRDefault="00F61242">
      <w:pPr>
        <w:rPr>
          <w:rFonts w:cstheme="minorHAnsi"/>
          <w:sz w:val="24"/>
          <w:szCs w:val="24"/>
        </w:rPr>
      </w:pPr>
      <w:r w:rsidRPr="00F61242">
        <w:rPr>
          <w:rFonts w:cstheme="minorHAnsi"/>
          <w:color w:val="333333"/>
          <w:sz w:val="24"/>
          <w:szCs w:val="24"/>
          <w:shd w:val="clear" w:color="auto" w:fill="FFFFFF"/>
        </w:rPr>
        <w:t>Dadurch werden die DNA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-</w:t>
      </w:r>
      <w:r w:rsidRPr="00F61242">
        <w:rPr>
          <w:rFonts w:cstheme="minorHAnsi"/>
          <w:color w:val="333333"/>
          <w:sz w:val="24"/>
          <w:szCs w:val="24"/>
          <w:shd w:val="clear" w:color="auto" w:fill="FFFFFF"/>
        </w:rPr>
        <w:t>Moleküle sichtbar!</w:t>
      </w:r>
    </w:p>
    <w:sectPr w:rsidR="00475823" w:rsidRPr="00F612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23"/>
    <w:rsid w:val="000F10D8"/>
    <w:rsid w:val="001D092C"/>
    <w:rsid w:val="002074F5"/>
    <w:rsid w:val="00231BE6"/>
    <w:rsid w:val="0032685D"/>
    <w:rsid w:val="00475823"/>
    <w:rsid w:val="00567CCB"/>
    <w:rsid w:val="007677A1"/>
    <w:rsid w:val="00E33FE8"/>
    <w:rsid w:val="00F00EF1"/>
    <w:rsid w:val="00F30BA7"/>
    <w:rsid w:val="00F428EB"/>
    <w:rsid w:val="00F6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F406"/>
  <w15:chartTrackingRefBased/>
  <w15:docId w15:val="{8596381A-F721-46D8-A47B-2493975B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475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berschrift3">
    <w:name w:val="heading 3"/>
    <w:basedOn w:val="Standard"/>
    <w:link w:val="berschrift3Zchn"/>
    <w:uiPriority w:val="9"/>
    <w:qFormat/>
    <w:rsid w:val="00475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75823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5823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47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glossary">
    <w:name w:val="glossary"/>
    <w:basedOn w:val="Absatz-Standardschriftart"/>
    <w:rsid w:val="00475823"/>
  </w:style>
  <w:style w:type="character" w:styleId="Hyperlink">
    <w:name w:val="Hyperlink"/>
    <w:basedOn w:val="Absatz-Standardschriftart"/>
    <w:uiPriority w:val="99"/>
    <w:semiHidden/>
    <w:unhideWhenUsed/>
    <w:rsid w:val="00475823"/>
    <w:rPr>
      <w:color w:val="0000FF"/>
      <w:u w:val="single"/>
    </w:rPr>
  </w:style>
  <w:style w:type="paragraph" w:styleId="Funotentext">
    <w:name w:val="footnote text"/>
    <w:basedOn w:val="Standard"/>
    <w:link w:val="FunotentextZchn"/>
    <w:semiHidden/>
    <w:rsid w:val="002074F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DE"/>
      <w14:ligatures w14:val="none"/>
    </w:rPr>
  </w:style>
  <w:style w:type="character" w:customStyle="1" w:styleId="FunotentextZchn">
    <w:name w:val="Fußnotentext Zchn"/>
    <w:basedOn w:val="Absatz-Standardschriftart"/>
    <w:link w:val="Funotentext"/>
    <w:semiHidden/>
    <w:rsid w:val="002074F5"/>
    <w:rPr>
      <w:rFonts w:ascii="Times New Roman" w:eastAsia="Times New Roman" w:hAnsi="Times New Roman" w:cs="Times New Roman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0532">
          <w:marLeft w:val="450"/>
          <w:marRight w:val="4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5677">
              <w:marLeft w:val="-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1548">
          <w:marLeft w:val="0"/>
          <w:marRight w:val="0"/>
          <w:marTop w:val="150"/>
          <w:marBottom w:val="150"/>
          <w:divBdr>
            <w:top w:val="single" w:sz="12" w:space="0" w:color="EFEFEF"/>
            <w:left w:val="single" w:sz="12" w:space="0" w:color="EFEFEF"/>
            <w:bottom w:val="single" w:sz="12" w:space="0" w:color="EFEFEF"/>
            <w:right w:val="single" w:sz="12" w:space="0" w:color="EFEFEF"/>
          </w:divBdr>
        </w:div>
      </w:divsChild>
    </w:div>
    <w:div w:id="798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abiweb.de/assets/courses/media/agarosegelelektrophorese-print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Vogel</dc:creator>
  <cp:keywords/>
  <dc:description/>
  <cp:lastModifiedBy>Sabina Vogel</cp:lastModifiedBy>
  <cp:revision>5</cp:revision>
  <dcterms:created xsi:type="dcterms:W3CDTF">2023-09-22T08:03:00Z</dcterms:created>
  <dcterms:modified xsi:type="dcterms:W3CDTF">2023-09-23T11:50:00Z</dcterms:modified>
</cp:coreProperties>
</file>