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3668"/>
        <w:gridCol w:w="3669"/>
      </w:tblGrid>
      <w:tr w:rsidR="00F82933" w:rsidRPr="00BF2813" w14:paraId="501F0F04" w14:textId="77777777" w:rsidTr="00230652">
        <w:tc>
          <w:tcPr>
            <w:tcW w:w="1361" w:type="dxa"/>
            <w:shd w:val="clear" w:color="auto" w:fill="BFBFBF" w:themeFill="background1" w:themeFillShade="BF"/>
            <w:vAlign w:val="center"/>
          </w:tcPr>
          <w:p w14:paraId="7419378D" w14:textId="77777777" w:rsidR="00F82933" w:rsidRPr="00BF2813" w:rsidRDefault="00F82933" w:rsidP="00230652">
            <w:pPr>
              <w:spacing w:before="60" w:after="60"/>
              <w:jc w:val="left"/>
              <w:outlineLvl w:val="0"/>
              <w:rPr>
                <w:b/>
              </w:rPr>
            </w:pPr>
            <w:r w:rsidRPr="00BF2813">
              <w:rPr>
                <w:b/>
              </w:rPr>
              <w:t>Aufgabe</w:t>
            </w:r>
          </w:p>
        </w:tc>
        <w:tc>
          <w:tcPr>
            <w:tcW w:w="3668" w:type="dxa"/>
            <w:shd w:val="clear" w:color="auto" w:fill="BFBFBF" w:themeFill="background1" w:themeFillShade="BF"/>
            <w:vAlign w:val="center"/>
          </w:tcPr>
          <w:p w14:paraId="06750A2F" w14:textId="77777777" w:rsidR="00F82933" w:rsidRPr="00BF2813" w:rsidRDefault="00F82933" w:rsidP="00230652">
            <w:pPr>
              <w:spacing w:before="60" w:after="60"/>
              <w:jc w:val="left"/>
              <w:outlineLvl w:val="0"/>
              <w:rPr>
                <w:b/>
              </w:rPr>
            </w:pPr>
            <w:r w:rsidRPr="00BF2813">
              <w:rPr>
                <w:b/>
              </w:rPr>
              <w:t>Text A (</w:t>
            </w:r>
            <w:proofErr w:type="spellStart"/>
            <w:r w:rsidRPr="00BF2813">
              <w:rPr>
                <w:b/>
              </w:rPr>
              <w:t>exilisch</w:t>
            </w:r>
            <w:proofErr w:type="spellEnd"/>
            <w:r w:rsidRPr="00BF2813">
              <w:rPr>
                <w:b/>
              </w:rPr>
              <w:t>)</w:t>
            </w:r>
          </w:p>
        </w:tc>
        <w:tc>
          <w:tcPr>
            <w:tcW w:w="3669" w:type="dxa"/>
            <w:shd w:val="clear" w:color="auto" w:fill="BFBFBF" w:themeFill="background1" w:themeFillShade="BF"/>
            <w:vAlign w:val="center"/>
          </w:tcPr>
          <w:p w14:paraId="531462CC" w14:textId="77777777" w:rsidR="00F82933" w:rsidRPr="00BF2813" w:rsidRDefault="00F82933" w:rsidP="00230652">
            <w:pPr>
              <w:spacing w:before="60" w:after="60"/>
              <w:jc w:val="left"/>
              <w:outlineLvl w:val="0"/>
              <w:rPr>
                <w:b/>
              </w:rPr>
            </w:pPr>
            <w:r w:rsidRPr="00BF2813">
              <w:rPr>
                <w:b/>
              </w:rPr>
              <w:t>Text B (</w:t>
            </w:r>
            <w:proofErr w:type="spellStart"/>
            <w:r w:rsidRPr="00BF2813">
              <w:rPr>
                <w:b/>
              </w:rPr>
              <w:t>vorexilisch</w:t>
            </w:r>
            <w:proofErr w:type="spellEnd"/>
            <w:r w:rsidRPr="00BF2813">
              <w:rPr>
                <w:b/>
              </w:rPr>
              <w:t>)</w:t>
            </w:r>
          </w:p>
        </w:tc>
      </w:tr>
      <w:tr w:rsidR="00F82933" w:rsidRPr="008128F9" w14:paraId="26F2BACF" w14:textId="77777777" w:rsidTr="00230652">
        <w:tc>
          <w:tcPr>
            <w:tcW w:w="1361" w:type="dxa"/>
            <w:shd w:val="clear" w:color="auto" w:fill="auto"/>
          </w:tcPr>
          <w:p w14:paraId="528FDD4D" w14:textId="77777777" w:rsidR="00F82933" w:rsidRPr="008128F9" w:rsidRDefault="00F82933" w:rsidP="00230652">
            <w:pPr>
              <w:spacing w:before="60" w:after="60"/>
              <w:outlineLvl w:val="0"/>
            </w:pPr>
            <w:r>
              <w:t>Zu</w:t>
            </w:r>
            <w:r>
              <w:br/>
              <w:t>Aufgabe 1a</w:t>
            </w:r>
          </w:p>
        </w:tc>
        <w:tc>
          <w:tcPr>
            <w:tcW w:w="3668" w:type="dxa"/>
            <w:shd w:val="clear" w:color="auto" w:fill="auto"/>
          </w:tcPr>
          <w:p w14:paraId="7429AC6F" w14:textId="77777777" w:rsidR="00F82933" w:rsidRPr="008128F9" w:rsidRDefault="00F82933" w:rsidP="00F82933">
            <w:pPr>
              <w:numPr>
                <w:ilvl w:val="0"/>
                <w:numId w:val="2"/>
              </w:numPr>
              <w:suppressAutoHyphens/>
              <w:spacing w:before="60" w:after="60"/>
              <w:ind w:left="340" w:hanging="283"/>
              <w:jc w:val="left"/>
              <w:outlineLvl w:val="0"/>
            </w:pPr>
            <w:r>
              <w:t xml:space="preserve">Gott </w:t>
            </w:r>
            <w:r w:rsidRPr="008128F9">
              <w:t>provoziert in all seiner Herr</w:t>
            </w:r>
            <w:r>
              <w:softHyphen/>
            </w:r>
            <w:r w:rsidRPr="008128F9">
              <w:t>lichkeit die Jagd, die Israeliten sind voller Zuversicht, Mose hingegen schreit</w:t>
            </w:r>
            <w:r>
              <w:t>.</w:t>
            </w:r>
          </w:p>
        </w:tc>
        <w:tc>
          <w:tcPr>
            <w:tcW w:w="3669" w:type="dxa"/>
            <w:shd w:val="clear" w:color="auto" w:fill="auto"/>
          </w:tcPr>
          <w:p w14:paraId="7DC919E1" w14:textId="77777777" w:rsidR="00F82933" w:rsidRPr="008128F9" w:rsidRDefault="00F82933" w:rsidP="00F82933">
            <w:pPr>
              <w:numPr>
                <w:ilvl w:val="0"/>
                <w:numId w:val="2"/>
              </w:numPr>
              <w:suppressAutoHyphens/>
              <w:spacing w:before="60" w:after="60"/>
              <w:ind w:left="340" w:hanging="283"/>
              <w:jc w:val="left"/>
              <w:outlineLvl w:val="0"/>
            </w:pPr>
            <w:r>
              <w:t>Gott</w:t>
            </w:r>
            <w:r w:rsidRPr="008128F9">
              <w:t xml:space="preserve"> erscheint in einer Wolken- und Feuersäule, die Israeliten protestieren, Mose </w:t>
            </w:r>
            <w:r>
              <w:t xml:space="preserve">aber </w:t>
            </w:r>
            <w:r w:rsidRPr="008128F9">
              <w:t xml:space="preserve">spricht: </w:t>
            </w:r>
            <w:r>
              <w:t>„</w:t>
            </w:r>
            <w:r w:rsidRPr="008128F9">
              <w:t>Fürchtet euch nicht!</w:t>
            </w:r>
            <w:r>
              <w:t>“</w:t>
            </w:r>
          </w:p>
        </w:tc>
      </w:tr>
      <w:tr w:rsidR="00F82933" w:rsidRPr="008128F9" w14:paraId="0AE34F5C" w14:textId="77777777" w:rsidTr="00230652">
        <w:tc>
          <w:tcPr>
            <w:tcW w:w="1361" w:type="dxa"/>
            <w:shd w:val="clear" w:color="auto" w:fill="auto"/>
          </w:tcPr>
          <w:p w14:paraId="48F56A98" w14:textId="77777777" w:rsidR="00F82933" w:rsidRPr="008128F9" w:rsidRDefault="00F82933" w:rsidP="00230652">
            <w:pPr>
              <w:spacing w:before="60" w:after="60"/>
              <w:outlineLvl w:val="0"/>
            </w:pPr>
            <w:r>
              <w:t xml:space="preserve">Zu </w:t>
            </w:r>
            <w:r>
              <w:br/>
              <w:t>Aufgabe 1b</w:t>
            </w:r>
          </w:p>
        </w:tc>
        <w:tc>
          <w:tcPr>
            <w:tcW w:w="3668" w:type="dxa"/>
            <w:shd w:val="clear" w:color="auto" w:fill="auto"/>
          </w:tcPr>
          <w:p w14:paraId="0A07296E" w14:textId="77777777" w:rsidR="00F82933" w:rsidRPr="008128F9" w:rsidRDefault="00F82933" w:rsidP="00F82933">
            <w:pPr>
              <w:numPr>
                <w:ilvl w:val="0"/>
                <w:numId w:val="2"/>
              </w:numPr>
              <w:suppressAutoHyphens/>
              <w:spacing w:before="60" w:after="60"/>
              <w:ind w:left="340" w:hanging="283"/>
              <w:jc w:val="left"/>
              <w:outlineLvl w:val="0"/>
            </w:pPr>
            <w:r>
              <w:t>Gott lenkt die Geschicke des Volkes Israel. E</w:t>
            </w:r>
            <w:r w:rsidRPr="008128F9">
              <w:t xml:space="preserve">r teilt sich mit, </w:t>
            </w:r>
            <w:r>
              <w:t xml:space="preserve">ist voller Herrlichkeit, eitel, tritt als </w:t>
            </w:r>
            <w:r w:rsidRPr="008128F9">
              <w:t>Retter</w:t>
            </w:r>
            <w:r>
              <w:t xml:space="preserve"> auf.</w:t>
            </w:r>
            <w:r w:rsidRPr="008128F9">
              <w:t xml:space="preserve"> Mose </w:t>
            </w:r>
            <w:r>
              <w:t>führt seine Wünsche aus.</w:t>
            </w:r>
          </w:p>
        </w:tc>
        <w:tc>
          <w:tcPr>
            <w:tcW w:w="3669" w:type="dxa"/>
            <w:shd w:val="clear" w:color="auto" w:fill="auto"/>
          </w:tcPr>
          <w:p w14:paraId="4FCD1D21" w14:textId="77777777" w:rsidR="00F82933" w:rsidRPr="008128F9" w:rsidRDefault="00F82933" w:rsidP="00F82933">
            <w:pPr>
              <w:numPr>
                <w:ilvl w:val="0"/>
                <w:numId w:val="2"/>
              </w:numPr>
              <w:suppressAutoHyphens/>
              <w:spacing w:before="60" w:after="60"/>
              <w:ind w:left="340" w:hanging="283"/>
              <w:jc w:val="left"/>
              <w:outlineLvl w:val="0"/>
            </w:pPr>
            <w:r>
              <w:t>Gott</w:t>
            </w:r>
            <w:r w:rsidRPr="008128F9">
              <w:t xml:space="preserve"> </w:t>
            </w:r>
            <w:r>
              <w:t xml:space="preserve">agiert zwar, </w:t>
            </w:r>
            <w:r w:rsidRPr="008128F9">
              <w:t>jedoch</w:t>
            </w:r>
            <w:r>
              <w:t xml:space="preserve"> im Verborgenen, er erscheint </w:t>
            </w:r>
            <w:r w:rsidRPr="008128F9">
              <w:t>als Wolken- und Feuersäule</w:t>
            </w:r>
            <w:r>
              <w:t>.</w:t>
            </w:r>
          </w:p>
        </w:tc>
      </w:tr>
      <w:tr w:rsidR="00F82933" w:rsidRPr="008128F9" w14:paraId="7BB071D6" w14:textId="77777777" w:rsidTr="00230652">
        <w:tc>
          <w:tcPr>
            <w:tcW w:w="1361" w:type="dxa"/>
            <w:shd w:val="clear" w:color="auto" w:fill="auto"/>
          </w:tcPr>
          <w:p w14:paraId="4D684421" w14:textId="77777777" w:rsidR="00F82933" w:rsidRPr="008128F9" w:rsidRDefault="00F82933" w:rsidP="00230652">
            <w:pPr>
              <w:spacing w:before="60" w:after="60"/>
              <w:outlineLvl w:val="0"/>
            </w:pPr>
            <w:r>
              <w:t>Zu</w:t>
            </w:r>
            <w:r>
              <w:br/>
              <w:t>Aufgabe 1c</w:t>
            </w:r>
            <w:r w:rsidRPr="008128F9">
              <w:t xml:space="preserve"> </w:t>
            </w:r>
          </w:p>
        </w:tc>
        <w:tc>
          <w:tcPr>
            <w:tcW w:w="3668" w:type="dxa"/>
            <w:shd w:val="clear" w:color="auto" w:fill="auto"/>
          </w:tcPr>
          <w:p w14:paraId="340A794F" w14:textId="77777777" w:rsidR="00F82933" w:rsidRPr="008128F9" w:rsidRDefault="00F82933" w:rsidP="00F82933">
            <w:pPr>
              <w:numPr>
                <w:ilvl w:val="0"/>
                <w:numId w:val="2"/>
              </w:numPr>
              <w:suppressAutoHyphens/>
              <w:spacing w:before="60" w:after="60"/>
              <w:ind w:left="340" w:hanging="283"/>
              <w:jc w:val="left"/>
              <w:outlineLvl w:val="0"/>
            </w:pPr>
            <w:r>
              <w:t xml:space="preserve">Gott </w:t>
            </w:r>
            <w:r w:rsidRPr="008128F9">
              <w:t>wirkt und handelt durch Mose</w:t>
            </w:r>
            <w:r>
              <w:t>.</w:t>
            </w:r>
          </w:p>
        </w:tc>
        <w:tc>
          <w:tcPr>
            <w:tcW w:w="3669" w:type="dxa"/>
            <w:shd w:val="clear" w:color="auto" w:fill="auto"/>
          </w:tcPr>
          <w:p w14:paraId="10DCA4F1" w14:textId="77777777" w:rsidR="00F82933" w:rsidRPr="00A25648" w:rsidRDefault="00F82933" w:rsidP="00F82933">
            <w:pPr>
              <w:numPr>
                <w:ilvl w:val="0"/>
                <w:numId w:val="2"/>
              </w:numPr>
              <w:suppressAutoHyphens/>
              <w:spacing w:before="60" w:after="60"/>
              <w:ind w:left="340" w:hanging="283"/>
              <w:jc w:val="left"/>
              <w:outlineLvl w:val="0"/>
              <w:rPr>
                <w:spacing w:val="-2"/>
              </w:rPr>
            </w:pPr>
            <w:r w:rsidRPr="00A25648">
              <w:rPr>
                <w:spacing w:val="-2"/>
              </w:rPr>
              <w:t>Gott handelt selbst. Es wird detailliert beschrieben, was er tut.</w:t>
            </w:r>
          </w:p>
        </w:tc>
      </w:tr>
      <w:tr w:rsidR="00F82933" w:rsidRPr="008128F9" w14:paraId="46C97569" w14:textId="77777777" w:rsidTr="00230652">
        <w:tc>
          <w:tcPr>
            <w:tcW w:w="1361" w:type="dxa"/>
            <w:shd w:val="clear" w:color="auto" w:fill="auto"/>
          </w:tcPr>
          <w:p w14:paraId="3B0C191A" w14:textId="77777777" w:rsidR="00F82933" w:rsidRPr="008128F9" w:rsidRDefault="00F82933" w:rsidP="00230652">
            <w:pPr>
              <w:spacing w:before="60" w:after="60"/>
              <w:jc w:val="left"/>
              <w:outlineLvl w:val="0"/>
            </w:pPr>
            <w:r>
              <w:t>Fazit zu Aufgabe 2 und 3</w:t>
            </w:r>
          </w:p>
        </w:tc>
        <w:tc>
          <w:tcPr>
            <w:tcW w:w="3668" w:type="dxa"/>
            <w:shd w:val="clear" w:color="auto" w:fill="auto"/>
          </w:tcPr>
          <w:p w14:paraId="5A2BC5BF" w14:textId="77777777" w:rsidR="00F82933" w:rsidRDefault="00F82933" w:rsidP="00F82933">
            <w:pPr>
              <w:numPr>
                <w:ilvl w:val="0"/>
                <w:numId w:val="2"/>
              </w:numPr>
              <w:suppressAutoHyphens/>
              <w:spacing w:before="60" w:after="60"/>
              <w:ind w:left="340" w:hanging="283"/>
              <w:jc w:val="left"/>
              <w:outlineLvl w:val="0"/>
            </w:pPr>
            <w:r>
              <w:t xml:space="preserve">Die Menschen im Exil benötigen einen starken Gott, sie sehnen sich </w:t>
            </w:r>
            <w:proofErr w:type="gramStart"/>
            <w:r>
              <w:t>nach  einem</w:t>
            </w:r>
            <w:proofErr w:type="gramEnd"/>
            <w:r>
              <w:t xml:space="preserve"> starken Anführer. Dies spiegelt sich in der Darstellung wider.</w:t>
            </w:r>
          </w:p>
          <w:p w14:paraId="5C4E1F47" w14:textId="77777777" w:rsidR="00F82933" w:rsidRDefault="00F82933" w:rsidP="00230652">
            <w:pPr>
              <w:pStyle w:val="Listenabsatz"/>
              <w:numPr>
                <w:ilvl w:val="0"/>
                <w:numId w:val="0"/>
              </w:numPr>
              <w:suppressAutoHyphens/>
              <w:spacing w:before="60" w:after="60"/>
              <w:ind w:left="340"/>
              <w:jc w:val="left"/>
              <w:outlineLvl w:val="0"/>
            </w:pPr>
          </w:p>
          <w:p w14:paraId="3C12E067" w14:textId="77777777" w:rsidR="00F82933" w:rsidRDefault="00F82933" w:rsidP="00230652">
            <w:pPr>
              <w:pStyle w:val="Listenabsatz"/>
              <w:numPr>
                <w:ilvl w:val="0"/>
                <w:numId w:val="0"/>
              </w:numPr>
              <w:suppressAutoHyphens/>
              <w:spacing w:before="60" w:after="60"/>
              <w:ind w:left="340"/>
              <w:jc w:val="left"/>
              <w:outlineLvl w:val="0"/>
            </w:pPr>
          </w:p>
          <w:p w14:paraId="3B37A1B1" w14:textId="77777777" w:rsidR="00F82933" w:rsidRPr="008128F9" w:rsidRDefault="00F82933" w:rsidP="00F82933">
            <w:pPr>
              <w:pStyle w:val="Listenabsatz"/>
              <w:numPr>
                <w:ilvl w:val="0"/>
                <w:numId w:val="3"/>
              </w:numPr>
              <w:suppressAutoHyphens/>
              <w:spacing w:before="60" w:after="60"/>
              <w:ind w:left="340"/>
              <w:jc w:val="left"/>
              <w:outlineLvl w:val="0"/>
            </w:pPr>
            <w:r>
              <w:t>Deshalb stammt diese Texttradition aus der priesterlichen Zeit.</w:t>
            </w:r>
          </w:p>
        </w:tc>
        <w:tc>
          <w:tcPr>
            <w:tcW w:w="3669" w:type="dxa"/>
            <w:shd w:val="clear" w:color="auto" w:fill="auto"/>
          </w:tcPr>
          <w:p w14:paraId="6042C7B5" w14:textId="77777777" w:rsidR="00F82933" w:rsidRDefault="00F82933" w:rsidP="00F82933">
            <w:pPr>
              <w:numPr>
                <w:ilvl w:val="0"/>
                <w:numId w:val="2"/>
              </w:numPr>
              <w:suppressAutoHyphens/>
              <w:spacing w:before="60" w:after="60"/>
              <w:ind w:left="340" w:hanging="283"/>
              <w:jc w:val="left"/>
              <w:outlineLvl w:val="0"/>
            </w:pPr>
            <w:r>
              <w:t>Gott ist den Menschen einerseits nah und andererseits fern. Da sie sich in keiner Notlage befinden (wie beispielsweise im Exil), ist das Vertrauensverhältnis zu Gott gefestigt und nicht so leicht zu erschüttern. Gott muss nicht verherrlicht werden.</w:t>
            </w:r>
          </w:p>
          <w:p w14:paraId="7CF464BC" w14:textId="77777777" w:rsidR="00F82933" w:rsidRPr="008128F9" w:rsidRDefault="00F82933" w:rsidP="00F82933">
            <w:pPr>
              <w:pStyle w:val="Listenabsatz"/>
              <w:numPr>
                <w:ilvl w:val="0"/>
                <w:numId w:val="3"/>
              </w:numPr>
              <w:suppressAutoHyphens/>
              <w:spacing w:before="60" w:after="60"/>
              <w:ind w:left="340"/>
              <w:jc w:val="left"/>
              <w:outlineLvl w:val="0"/>
            </w:pPr>
            <w:proofErr w:type="gramStart"/>
            <w:r>
              <w:t>Von  daher</w:t>
            </w:r>
            <w:proofErr w:type="gramEnd"/>
            <w:r>
              <w:t xml:space="preserve"> stammt diese Texttradition aus nicht priesterlicher Zeit.</w:t>
            </w:r>
          </w:p>
        </w:tc>
      </w:tr>
    </w:tbl>
    <w:p w14:paraId="17ADC80A" w14:textId="77777777" w:rsidR="0061750D" w:rsidRDefault="0061750D"/>
    <w:p w14:paraId="07BF56C0" w14:textId="77777777" w:rsidR="00F82933" w:rsidRDefault="00F82933"/>
    <w:p w14:paraId="2059BA53" w14:textId="1B9A4FB7" w:rsidR="00F82933" w:rsidRDefault="00F82933">
      <w:r>
        <w:t>Sie stellen also fest,</w:t>
      </w:r>
    </w:p>
    <w:p w14:paraId="7977948A" w14:textId="77777777" w:rsidR="00F82933" w:rsidRDefault="00F82933"/>
    <w:p w14:paraId="7C5AE082" w14:textId="77777777" w:rsidR="00F82933" w:rsidRPr="00BA7B9C" w:rsidRDefault="00F82933" w:rsidP="00F82933">
      <w:pPr>
        <w:pStyle w:val="Listenabsatz"/>
        <w:ind w:left="284" w:hanging="284"/>
      </w:pPr>
      <w:r w:rsidRPr="00BA7B9C">
        <w:t xml:space="preserve">dass in schlechten Zeiten, wie </w:t>
      </w:r>
      <w:r>
        <w:t xml:space="preserve">beispielsweise </w:t>
      </w:r>
      <w:r w:rsidRPr="00BA7B9C">
        <w:t>der Zeit des Exils, die Betonung der Herrlichkeit und Allmacht Gottes im Vordergrund steht</w:t>
      </w:r>
      <w:r>
        <w:t xml:space="preserve">. Die Menschen hoffen auf einen </w:t>
      </w:r>
      <w:r w:rsidRPr="00BA7B9C">
        <w:t>starken Gott</w:t>
      </w:r>
      <w:r>
        <w:t xml:space="preserve">, der sie </w:t>
      </w:r>
      <w:r w:rsidRPr="00BA7B9C">
        <w:t xml:space="preserve">aus </w:t>
      </w:r>
      <w:r>
        <w:t xml:space="preserve">ihrer </w:t>
      </w:r>
      <w:r w:rsidRPr="00BA7B9C">
        <w:t xml:space="preserve">Situation </w:t>
      </w:r>
      <w:r>
        <w:t xml:space="preserve">zu </w:t>
      </w:r>
      <w:r w:rsidRPr="00BA7B9C">
        <w:t xml:space="preserve">befreien </w:t>
      </w:r>
      <w:r>
        <w:t xml:space="preserve">vermag. Sie hoffen darauf, dass </w:t>
      </w:r>
      <w:r w:rsidRPr="00BA7B9C">
        <w:t xml:space="preserve">bessere Zeiten anbrechen. </w:t>
      </w:r>
    </w:p>
    <w:p w14:paraId="4563C6AC" w14:textId="77777777" w:rsidR="00F82933" w:rsidRPr="00BA7B9C" w:rsidRDefault="00F82933" w:rsidP="00F82933">
      <w:pPr>
        <w:pStyle w:val="Listenabsatz"/>
        <w:ind w:left="284" w:hanging="284"/>
      </w:pPr>
      <w:r w:rsidRPr="00BA7B9C">
        <w:t>dass in guten Zeiten eher die Dankbarkeit oder auch Gleichgültigkeit gegenüber Gott im Vordergrund steht</w:t>
      </w:r>
      <w:r>
        <w:t>. D</w:t>
      </w:r>
      <w:r w:rsidRPr="00BA7B9C">
        <w:t xml:space="preserve">er Gedanke, dass Gott möglicherweise auch eine dunkle, nicht fassbare Seite hat, lässt sich in </w:t>
      </w:r>
      <w:r>
        <w:t>guten Zeiten</w:t>
      </w:r>
      <w:r w:rsidRPr="00BA7B9C">
        <w:t xml:space="preserve"> </w:t>
      </w:r>
      <w:r>
        <w:t xml:space="preserve">leichter </w:t>
      </w:r>
      <w:r w:rsidRPr="00BA7B9C">
        <w:t xml:space="preserve">ertragen. </w:t>
      </w:r>
    </w:p>
    <w:p w14:paraId="0914C1C9" w14:textId="77777777" w:rsidR="00F82933" w:rsidRDefault="00F82933"/>
    <w:p w14:paraId="3E76A314" w14:textId="06AC5580" w:rsidR="00F82933" w:rsidRDefault="00F82933">
      <w:r>
        <w:t>Für die Klausur:</w:t>
      </w:r>
    </w:p>
    <w:p w14:paraId="1245B921" w14:textId="49BE1F0D" w:rsidR="00F82933" w:rsidRDefault="00F82933" w:rsidP="00F82933">
      <w:pPr>
        <w:pStyle w:val="Listenabsatz"/>
        <w:numPr>
          <w:ilvl w:val="0"/>
          <w:numId w:val="2"/>
        </w:numPr>
      </w:pPr>
      <w:r>
        <w:t>Texte zu Exodus</w:t>
      </w:r>
    </w:p>
    <w:p w14:paraId="04028F5D" w14:textId="0596D02F" w:rsidR="00F82933" w:rsidRDefault="00F82933" w:rsidP="00F82933">
      <w:pPr>
        <w:pStyle w:val="Listenabsatz"/>
        <w:numPr>
          <w:ilvl w:val="0"/>
          <w:numId w:val="2"/>
        </w:numPr>
      </w:pPr>
      <w:r>
        <w:t>Verschiedene Gottesbilder im Exodus</w:t>
      </w:r>
    </w:p>
    <w:p w14:paraId="1E7C84BC" w14:textId="40185E06" w:rsidR="00F82933" w:rsidRDefault="00F82933" w:rsidP="00F82933">
      <w:pPr>
        <w:pStyle w:val="Listenabsatz"/>
        <w:numPr>
          <w:ilvl w:val="0"/>
          <w:numId w:val="2"/>
        </w:numPr>
      </w:pPr>
      <w:r>
        <w:t>Wann glaubt der Mensch?</w:t>
      </w:r>
    </w:p>
    <w:p w14:paraId="6E6FC454" w14:textId="3117135E" w:rsidR="00F82933" w:rsidRDefault="00F82933" w:rsidP="00F82933">
      <w:pPr>
        <w:pStyle w:val="Listenabsatz"/>
        <w:numPr>
          <w:ilvl w:val="0"/>
          <w:numId w:val="2"/>
        </w:numPr>
      </w:pPr>
      <w:r>
        <w:t>Woran Glauben die Christen?</w:t>
      </w:r>
    </w:p>
    <w:sectPr w:rsidR="00F829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06678"/>
    <w:multiLevelType w:val="hybridMultilevel"/>
    <w:tmpl w:val="3DE25ABA"/>
    <w:lvl w:ilvl="0" w:tplc="62BC29B4">
      <w:start w:val="1"/>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7A014B8"/>
    <w:multiLevelType w:val="hybridMultilevel"/>
    <w:tmpl w:val="B574B0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14F0129"/>
    <w:multiLevelType w:val="hybridMultilevel"/>
    <w:tmpl w:val="D9ECE072"/>
    <w:lvl w:ilvl="0" w:tplc="1B445B10">
      <w:start w:val="1"/>
      <w:numFmt w:val="bullet"/>
      <w:pStyle w:val="Listenabsat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67396534">
    <w:abstractNumId w:val="2"/>
  </w:num>
  <w:num w:numId="2" w16cid:durableId="338197464">
    <w:abstractNumId w:val="1"/>
  </w:num>
  <w:num w:numId="3" w16cid:durableId="1657221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82933"/>
    <w:rsid w:val="001A1DC3"/>
    <w:rsid w:val="0061750D"/>
    <w:rsid w:val="00DF62F2"/>
    <w:rsid w:val="00F829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7A04"/>
  <w15:chartTrackingRefBased/>
  <w15:docId w15:val="{008C6723-B96A-4E55-AF1B-EDF8D29E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F82933"/>
    <w:pPr>
      <w:spacing w:after="120" w:line="240" w:lineRule="auto"/>
      <w:jc w:val="both"/>
    </w:pPr>
    <w:rPr>
      <w:rFonts w:ascii="Arial" w:eastAsiaTheme="minorEastAsia" w:hAnsi="Arial" w:cs="Times New Roman"/>
      <w:kern w:val="0"/>
      <w:sz w:val="21"/>
      <w:szCs w:val="24"/>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1"/>
    <w:qFormat/>
    <w:rsid w:val="00F82933"/>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1620</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Weckler</dc:creator>
  <cp:keywords/>
  <dc:description/>
  <cp:lastModifiedBy>Christine Weckler</cp:lastModifiedBy>
  <cp:revision>1</cp:revision>
  <dcterms:created xsi:type="dcterms:W3CDTF">2024-02-27T17:55:00Z</dcterms:created>
  <dcterms:modified xsi:type="dcterms:W3CDTF">2024-02-27T18:00:00Z</dcterms:modified>
</cp:coreProperties>
</file>