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A34"/>
          <w:sz w:val="40"/>
          <w:szCs w:val="40"/>
        </w:rPr>
        <w:t xml:space="preserve">Escopo do Projeto</w:t>
      </w:r>
    </w:p>
    <w:p>
      <w:pPr>
        <w:spacing w:after="300"/>
      </w:pPr>
      <w:r>
        <w:rPr>
          <w:color w:val="55635A"/>
          <w:sz w:val="21"/>
          <w:szCs w:val="21"/>
        </w:rPr>
        <w:t xml:space="preserve">Site sobre Economia Solidária - Atividade A2, Front-End (UNICID)</w:t>
      </w:r>
    </w:p>
    <w:p>
      <w:pPr>
        <w:pStyle w:val="Heading1"/>
        <w:pBdr>
          <w:bottom w:val="single" w:color="E1D9C8" w:sz="6" w:space="4"/>
        </w:pBdr>
        <w:spacing w:after="120" w:before="300"/>
      </w:pPr>
      <w:r>
        <w:rPr>
          <w:b/>
          <w:bCs/>
          <w:color w:val="1F4A34"/>
          <w:sz w:val="27"/>
          <w:szCs w:val="27"/>
        </w:rPr>
        <w:t xml:space="preserve">1. Identificação</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400"/>
      </w:tblGrid>
      <w:tr>
        <w:tc>
          <w:tcPr>
            <w:tcW w:type="dxa" w:w="24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Campo</w:t>
            </w:r>
          </w:p>
        </w:tc>
        <w:tc>
          <w:tcPr>
            <w:tcW w:type="dxa" w:w="64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Valor</w:t>
            </w:r>
          </w:p>
        </w:tc>
      </w:tr>
      <w:tr>
        <w:tc>
          <w:tcPr>
            <w:tcW w:type="dxa" w:w="2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Nome da equipe</w:t>
            </w:r>
          </w:p>
        </w:tc>
        <w:tc>
          <w:tcPr>
            <w:tcW w:type="dxa" w:w="6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NEXT HTML</w:t>
            </w:r>
          </w:p>
        </w:tc>
      </w:tr>
      <w:tr>
        <w:tc>
          <w:tcPr>
            <w:tcW w:type="dxa" w:w="2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Nome do projeto/site</w:t>
            </w:r>
          </w:p>
        </w:tc>
        <w:tc>
          <w:tcPr>
            <w:tcW w:type="dxa" w:w="6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Elo Solidário</w:t>
            </w:r>
          </w:p>
        </w:tc>
      </w:tr>
      <w:tr>
        <w:tc>
          <w:tcPr>
            <w:tcW w:type="dxa" w:w="2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Integrantes</w:t>
            </w:r>
          </w:p>
        </w:tc>
        <w:tc>
          <w:tcPr>
            <w:tcW w:type="dxa" w:w="6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Breno Oliveira da Silva - RGM 47504749
Gustavo Mariano Carvalho - RGM 47720689
Felipe Fragoso - RGM 1747539101
Jihady Nikuluz Cardoso - RGM 47560789
Kaue Cândido Alberti - RGM 47556668</w:t>
            </w:r>
          </w:p>
        </w:tc>
      </w:tr>
      <w:tr>
        <w:tc>
          <w:tcPr>
            <w:tcW w:type="dxa" w:w="2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Data</w:t>
            </w:r>
          </w:p>
        </w:tc>
        <w:tc>
          <w:tcPr>
            <w:tcW w:type="dxa" w:w="6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22/09/2026</w:t>
            </w:r>
          </w:p>
        </w:tc>
      </w:tr>
      <w:tr>
        <w:tc>
          <w:tcPr>
            <w:tcW w:type="dxa" w:w="2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Professor(a) / Disciplina</w:t>
            </w:r>
          </w:p>
        </w:tc>
        <w:tc>
          <w:tcPr>
            <w:tcW w:type="dxa" w:w="64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Prof. Paulo Fratta / Profª. Tatiana - Front-End, Curso Superior de Informática, UNICID</w:t>
            </w:r>
          </w:p>
        </w:tc>
      </w:tr>
    </w:tbl>
    <w:p>
      <w:pPr>
        <w:spacing w:after="200"/>
      </w:pPr>
    </w:p>
    <w:p>
      <w:pPr>
        <w:pStyle w:val="Heading1"/>
        <w:pBdr>
          <w:bottom w:val="single" w:color="E1D9C8" w:sz="6" w:space="4"/>
        </w:pBdr>
        <w:spacing w:after="120" w:before="300"/>
      </w:pPr>
      <w:r>
        <w:rPr>
          <w:b/>
          <w:bCs/>
          <w:color w:val="1F4A34"/>
          <w:sz w:val="27"/>
          <w:szCs w:val="27"/>
        </w:rPr>
        <w:t xml:space="preserve">2. Contexto e Justificativa</w:t>
      </w:r>
    </w:p>
    <w:p>
      <w:pPr>
        <w:spacing w:after="140"/>
      </w:pPr>
      <w:r>
        <w:rPr>
          <w:sz w:val="21"/>
          <w:szCs w:val="21"/>
        </w:rPr>
        <w:t xml:space="preserve">A economia solidária é um modelo de produção, comercialização e consumo baseado na cooperação, na autogestão e na distribuição justa da renda, em contraposição à lógica puramente competitiva do mercado tradicional. No Brasil, esse modelo é praticado por cooperativas, associações, grupos de agricultura familiar e artesãos que buscam gerar renda de forma coletiva e sustentável.</w:t>
      </w:r>
    </w:p>
    <w:p>
      <w:pPr>
        <w:spacing w:after="140"/>
      </w:pPr>
      <w:r>
        <w:rPr>
          <w:sz w:val="21"/>
          <w:szCs w:val="21"/>
        </w:rPr>
        <w:t xml:space="preserve">O problema social e ambiental que o site aborda é a baixa visibilidade e o desconhecimento público sobre a economia solidária como alternativa de geração de renda, inclusão social e desenvolvimento sustentável.</w:t>
      </w:r>
    </w:p>
    <w:p>
      <w:pPr>
        <w:spacing w:after="140"/>
      </w:pPr>
      <w:r>
        <w:rPr>
          <w:sz w:val="21"/>
          <w:szCs w:val="21"/>
        </w:rPr>
        <w:t xml:space="preserve">O tema se relaciona diretamente com sustentabilidade e impacto social porque a economia solidária integra três dimensões: social (inclusão, renda, fortalecimento comunitário), ambiental (consumo consciente, produção local) e econômica (comércio justo, autogestão, distribuição equitativa).</w:t>
      </w:r>
    </w:p>
    <w:p>
      <w:pPr>
        <w:pStyle w:val="Heading1"/>
        <w:pBdr>
          <w:bottom w:val="single" w:color="E1D9C8" w:sz="6" w:space="4"/>
        </w:pBdr>
        <w:spacing w:after="120" w:before="300"/>
      </w:pPr>
      <w:r>
        <w:rPr>
          <w:b/>
          <w:bCs/>
          <w:color w:val="1F4A34"/>
          <w:sz w:val="27"/>
          <w:szCs w:val="27"/>
        </w:rPr>
        <w:t xml:space="preserve">3. Objetivos</w:t>
      </w:r>
    </w:p>
    <w:p>
      <w:pPr>
        <w:pStyle w:val="Heading2"/>
        <w:spacing w:after="80" w:before="160"/>
      </w:pPr>
      <w:r>
        <w:rPr>
          <w:b/>
          <w:bCs/>
          <w:color w:val="1F6D4C"/>
          <w:sz w:val="23"/>
          <w:szCs w:val="23"/>
        </w:rPr>
        <w:t xml:space="preserve">Objetivo Geral</w:t>
      </w:r>
    </w:p>
    <w:p>
      <w:pPr>
        <w:spacing w:after="140"/>
      </w:pPr>
      <w:r>
        <w:rPr>
          <w:sz w:val="21"/>
          <w:szCs w:val="21"/>
        </w:rPr>
        <w:t xml:space="preserve">Desenvolver um site educativo e de conscientização que explique, de forma simples e acessível, o que é a economia solidária e como ela contribui para a geração de renda, a inclusão social e o desenvolvimento sustentável, usando como exemplos iniciativas reais de cooperativas, associações e produtores.</w:t>
      </w:r>
    </w:p>
    <w:p>
      <w:pPr>
        <w:pStyle w:val="Heading2"/>
        <w:spacing w:after="80" w:before="160"/>
      </w:pPr>
      <w:r>
        <w:rPr>
          <w:b/>
          <w:bCs/>
          <w:color w:val="1F6D4C"/>
          <w:sz w:val="23"/>
          <w:szCs w:val="23"/>
        </w:rPr>
        <w:t xml:space="preserve">Objetivos Específicos</w:t>
      </w:r>
    </w:p>
    <w:p>
      <w:pPr>
        <w:pStyle w:val="ListParagraph"/>
        <w:numPr>
          <w:ilvl w:val="0"/>
          <w:numId w:val="1"/>
        </w:numPr>
        <w:spacing w:after="60"/>
      </w:pPr>
      <w:r>
        <w:rPr>
          <w:sz w:val="21"/>
          <w:szCs w:val="21"/>
        </w:rPr>
        <w:t xml:space="preserve">Explicar de forma clara o conceito de economia solidária e seus princípios (cooperação, autogestão, comércio justo).</w:t>
      </w:r>
    </w:p>
    <w:p>
      <w:pPr>
        <w:pStyle w:val="ListParagraph"/>
        <w:numPr>
          <w:ilvl w:val="0"/>
          <w:numId w:val="1"/>
        </w:numPr>
        <w:spacing w:after="60"/>
      </w:pPr>
      <w:r>
        <w:rPr>
          <w:sz w:val="21"/>
          <w:szCs w:val="21"/>
        </w:rPr>
        <w:t xml:space="preserve">Apresentar exemplos de iniciativas de economia solidária como referência educativa, sempre indicando fontes reais.</w:t>
      </w:r>
    </w:p>
    <w:p>
      <w:pPr>
        <w:pStyle w:val="ListParagraph"/>
        <w:numPr>
          <w:ilvl w:val="0"/>
          <w:numId w:val="1"/>
        </w:numPr>
        <w:spacing w:after="60"/>
      </w:pPr>
      <w:r>
        <w:rPr>
          <w:sz w:val="21"/>
          <w:szCs w:val="21"/>
        </w:rPr>
        <w:t xml:space="preserve">Demonstrar, com dados e resultados verificáveis e com fonte, os impactos sociais e ambientais desse modelo econômico.</w:t>
      </w:r>
    </w:p>
    <w:p>
      <w:pPr>
        <w:pStyle w:val="ListParagraph"/>
        <w:numPr>
          <w:ilvl w:val="0"/>
          <w:numId w:val="1"/>
        </w:numPr>
        <w:spacing w:after="60"/>
      </w:pPr>
      <w:r>
        <w:rPr>
          <w:sz w:val="21"/>
          <w:szCs w:val="21"/>
        </w:rPr>
        <w:t xml:space="preserve">Garantir acesso ao conteúdo por pessoas com deficiência, aplicando boas práticas de acessibilidade digital.</w:t>
      </w:r>
    </w:p>
    <w:p>
      <w:pPr>
        <w:pStyle w:val="ListParagraph"/>
        <w:numPr>
          <w:ilvl w:val="0"/>
          <w:numId w:val="1"/>
        </w:numPr>
        <w:spacing w:after="60"/>
      </w:pPr>
      <w:r>
        <w:rPr>
          <w:sz w:val="21"/>
          <w:szCs w:val="21"/>
        </w:rPr>
        <w:t xml:space="preserve">Entregar um site funcional, responsivo e navegável entre as 10 páginas, com identidade visual consistente.</w:t>
      </w:r>
    </w:p>
    <w:p>
      <w:pPr>
        <w:pStyle w:val="Heading1"/>
        <w:pBdr>
          <w:bottom w:val="single" w:color="E1D9C8" w:sz="6" w:space="4"/>
        </w:pBdr>
        <w:spacing w:after="120" w:before="300"/>
      </w:pPr>
      <w:r>
        <w:rPr>
          <w:b/>
          <w:bCs/>
          <w:color w:val="1F4A34"/>
          <w:sz w:val="27"/>
          <w:szCs w:val="27"/>
        </w:rPr>
        <w:t xml:space="preserve">4. Público-Alvo</w:t>
      </w:r>
    </w:p>
    <w:p>
      <w:pPr>
        <w:pStyle w:val="ListParagraph"/>
        <w:numPr>
          <w:ilvl w:val="0"/>
          <w:numId w:val="1"/>
        </w:numPr>
        <w:spacing w:after="60"/>
      </w:pPr>
      <w:r>
        <w:rPr>
          <w:sz w:val="21"/>
          <w:szCs w:val="21"/>
        </w:rPr>
        <w:t xml:space="preserve">Perfil geral: estudantes, educadores, consumidores conscientes, pequenos produtores/associações e o corpo docente avaliador.</w:t>
      </w:r>
    </w:p>
    <w:p>
      <w:pPr>
        <w:pStyle w:val="ListParagraph"/>
        <w:numPr>
          <w:ilvl w:val="0"/>
          <w:numId w:val="1"/>
        </w:numPr>
        <w:spacing w:after="60"/>
      </w:pPr>
      <w:r>
        <w:rPr>
          <w:sz w:val="21"/>
          <w:szCs w:val="21"/>
        </w:rPr>
        <w:t xml:space="preserve">Faixa etária: a partir de 14 anos, sem limite superior - linguagem simples, sem jargões técnicos.</w:t>
      </w:r>
    </w:p>
    <w:p>
      <w:pPr>
        <w:pStyle w:val="ListParagraph"/>
        <w:numPr>
          <w:ilvl w:val="0"/>
          <w:numId w:val="1"/>
        </w:numPr>
        <w:spacing w:after="60"/>
      </w:pPr>
      <w:r>
        <w:rPr>
          <w:sz w:val="21"/>
          <w:szCs w:val="21"/>
        </w:rPr>
        <w:t xml:space="preserve">Localização: conteúdo em português do Brasil (pt-BR), foco em iniciativas nacionais.</w:t>
      </w:r>
    </w:p>
    <w:p>
      <w:pPr>
        <w:pStyle w:val="ListParagraph"/>
        <w:numPr>
          <w:ilvl w:val="0"/>
          <w:numId w:val="1"/>
        </w:numPr>
        <w:spacing w:after="60"/>
      </w:pPr>
      <w:r>
        <w:rPr>
          <w:sz w:val="21"/>
          <w:szCs w:val="21"/>
        </w:rPr>
        <w:t xml:space="preserve">Necessidades específicas: pessoas com deficiência (PCD) como público prioritário - leitores de tela, navegação só por teclado, baixa visão.</w:t>
      </w:r>
    </w:p>
    <w:p>
      <w:pPr>
        <w:pStyle w:val="Heading1"/>
        <w:pBdr>
          <w:bottom w:val="single" w:color="E1D9C8" w:sz="6" w:space="4"/>
        </w:pBdr>
        <w:spacing w:after="120" w:before="300"/>
      </w:pPr>
      <w:r>
        <w:rPr>
          <w:b/>
          <w:bCs/>
          <w:color w:val="1F4A34"/>
          <w:sz w:val="27"/>
          <w:szCs w:val="27"/>
        </w:rPr>
        <w:t xml:space="preserve">5. Escopo Funcional (o que o site terá)</w:t>
      </w:r>
    </w:p>
    <w:p>
      <w:pPr>
        <w:spacing w:after="140"/>
      </w:pPr>
      <w:r>
        <w:rPr>
          <w:sz w:val="21"/>
          <w:szCs w:val="21"/>
        </w:rPr>
        <w:t xml:space="preserve">O site terá 10 páginas HTML interligadas por um menu de navegação principal fixo, presente em todas as páginas:</w:t>
      </w:r>
    </w:p>
    <w:tbl>
      <w:tblPr>
        <w:tblW w:type="dxa" w:w="8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100"/>
        <w:gridCol w:w="4900"/>
      </w:tblGrid>
      <w:tr>
        <w:tc>
          <w:tcPr>
            <w:tcW w:type="dxa" w:w="7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Nº</w:t>
            </w:r>
          </w:p>
        </w:tc>
        <w:tc>
          <w:tcPr>
            <w:tcW w:type="dxa" w:w="31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Página</w:t>
            </w:r>
          </w:p>
        </w:tc>
        <w:tc>
          <w:tcPr>
            <w:tcW w:type="dxa" w:w="49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Função</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1</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index.html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Resumo do tema, apresentação e menu principal (concluída)</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2</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sobre.html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História, missão, visão e valores</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3</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projetos.html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Projetos de sustentabilidade/impacto social</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4</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impacto.html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Dados, tabelas e resultados</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5</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acessibilidade.html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Medidas de inclusão para PCD</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6</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galeria.html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Imagens com legendas e fontes</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7</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midia.html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Vídeo, áudio e iframe</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8</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noticias.html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Notícias, artigos ou blog</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9</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contato.html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Dados fictícios + formulário validado + equipe</w:t>
            </w:r>
          </w:p>
        </w:tc>
      </w:tr>
      <w:tr>
        <w:tc>
          <w:tcPr>
            <w:tcW w:type="dxa" w:w="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10</w:t>
            </w:r>
          </w:p>
        </w:tc>
        <w:tc>
          <w:tcPr>
            <w:tcW w:type="dxa" w:w="31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orcamento_hospedagem.html</w:t>
            </w:r>
          </w:p>
        </w:tc>
        <w:tc>
          <w:tcPr>
            <w:tcW w:type="dxa" w:w="4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Comparativo de hospedagem e domínio</w:t>
            </w:r>
          </w:p>
        </w:tc>
      </w:tr>
    </w:tbl>
    <w:p>
      <w:pPr>
        <w:spacing w:after="140" w:before="160"/>
      </w:pPr>
      <w:r>
        <w:rPr>
          <w:sz w:val="21"/>
          <w:szCs w:val="21"/>
        </w:rPr>
        <w:t xml:space="preserve">Funcionalidades transversais previstas: formulário de contato com validação HTML5 (contato.html), galeria de imagens com legendas (galeria.html), seção de mídia com vídeo/áudio/iframe (midia.html), listagem de notícias (noticias.html) e navegação principal idêntica em todas as páginas.</w:t>
      </w:r>
    </w:p>
    <w:p>
      <w:pPr>
        <w:pStyle w:val="Heading1"/>
        <w:pBdr>
          <w:bottom w:val="single" w:color="E1D9C8" w:sz="6" w:space="4"/>
        </w:pBdr>
        <w:spacing w:after="120" w:before="300"/>
      </w:pPr>
      <w:r>
        <w:rPr>
          <w:b/>
          <w:bCs/>
          <w:color w:val="1F4A34"/>
          <w:sz w:val="27"/>
          <w:szCs w:val="27"/>
        </w:rPr>
        <w:t xml:space="preserve">6. Escopo Não Funcional</w:t>
      </w:r>
    </w:p>
    <w:p>
      <w:pPr>
        <w:pStyle w:val="ListParagraph"/>
        <w:numPr>
          <w:ilvl w:val="0"/>
          <w:numId w:val="1"/>
        </w:numPr>
        <w:spacing w:after="60"/>
      </w:pPr>
      <w:r>
        <w:rPr>
          <w:sz w:val="21"/>
          <w:szCs w:val="21"/>
        </w:rPr>
        <w:t xml:space="preserve">Acessibilidade: lang="pt-BR", alt descritivo, contraste adequado (no mínimo 4,5:1 para texto normal e 3:1 para texto grande), navegação por teclado, foco visível, ARIA quando necessário, hierarquia correta de títulos, link "pular para o conteúdo".</w:t>
      </w:r>
    </w:p>
    <w:p>
      <w:pPr>
        <w:pStyle w:val="ListParagraph"/>
        <w:numPr>
          <w:ilvl w:val="0"/>
          <w:numId w:val="1"/>
        </w:numPr>
        <w:spacing w:after="60"/>
      </w:pPr>
      <w:r>
        <w:rPr>
          <w:sz w:val="21"/>
          <w:szCs w:val="21"/>
        </w:rPr>
        <w:t xml:space="preserve">Sustentabilidade: conteúdo educativo, hospedagem com menor impacto ambiental (a avaliar), imagens otimizadas.</w:t>
      </w:r>
    </w:p>
    <w:p>
      <w:pPr>
        <w:pStyle w:val="ListParagraph"/>
        <w:numPr>
          <w:ilvl w:val="0"/>
          <w:numId w:val="1"/>
        </w:numPr>
        <w:spacing w:after="60"/>
      </w:pPr>
      <w:r>
        <w:rPr>
          <w:sz w:val="21"/>
          <w:szCs w:val="21"/>
        </w:rPr>
        <w:t xml:space="preserve">Responsividade: celular, tablet e desktop via CSS relativo, flexbox/grid e media queries - sem depender de JavaScript.</w:t>
      </w:r>
    </w:p>
    <w:p>
      <w:pPr>
        <w:pStyle w:val="ListParagraph"/>
        <w:numPr>
          <w:ilvl w:val="0"/>
          <w:numId w:val="1"/>
        </w:numPr>
        <w:spacing w:after="60"/>
      </w:pPr>
      <w:r>
        <w:rPr>
          <w:sz w:val="21"/>
          <w:szCs w:val="21"/>
        </w:rPr>
        <w:t xml:space="preserve">Desempenho: CSS único reaproveitado por todas as páginas, sem bibliotecas pesadas.</w:t>
      </w:r>
    </w:p>
    <w:p>
      <w:pPr>
        <w:pStyle w:val="ListParagraph"/>
        <w:numPr>
          <w:ilvl w:val="0"/>
          <w:numId w:val="1"/>
        </w:numPr>
        <w:spacing w:after="60"/>
      </w:pPr>
      <w:r>
        <w:rPr>
          <w:sz w:val="21"/>
          <w:szCs w:val="21"/>
        </w:rPr>
        <w:t xml:space="preserve">SEO básico: título e meta descrição únicos por página, headings corretos, alt em imagens.</w:t>
      </w:r>
    </w:p>
    <w:p>
      <w:pPr>
        <w:pStyle w:val="Heading1"/>
        <w:pBdr>
          <w:bottom w:val="single" w:color="E1D9C8" w:sz="6" w:space="4"/>
        </w:pBdr>
        <w:spacing w:after="120" w:before="300"/>
      </w:pPr>
      <w:r>
        <w:rPr>
          <w:b/>
          <w:bCs/>
          <w:color w:val="1F4A34"/>
          <w:sz w:val="27"/>
          <w:szCs w:val="27"/>
        </w:rPr>
        <w:t xml:space="preserve">7. Mapa do Site</w:t>
      </w:r>
    </w:p>
    <w:p>
      <w:pPr>
        <w:spacing w:after="40"/>
      </w:pPr>
      <w:r>
        <w:rPr>
          <w:rFonts w:ascii="Consolas" w:cs="Consolas" w:eastAsia="Consolas" w:hAnsi="Consolas"/>
          <w:sz w:val="20"/>
          <w:szCs w:val="20"/>
        </w:rPr>
        <w:t xml:space="preserve">index.html (Início)</w:t>
      </w:r>
    </w:p>
    <w:p>
      <w:pPr>
        <w:spacing w:after="20"/>
      </w:pPr>
      <w:r>
        <w:rPr>
          <w:rFonts w:ascii="Consolas" w:cs="Consolas" w:eastAsia="Consolas" w:hAnsi="Consolas"/>
          <w:sz w:val="20"/>
          <w:szCs w:val="20"/>
        </w:rPr>
        <w:t xml:space="preserve">  - sobre.html</w:t>
      </w:r>
    </w:p>
    <w:p>
      <w:pPr>
        <w:spacing w:after="20"/>
      </w:pPr>
      <w:r>
        <w:rPr>
          <w:rFonts w:ascii="Consolas" w:cs="Consolas" w:eastAsia="Consolas" w:hAnsi="Consolas"/>
          <w:sz w:val="20"/>
          <w:szCs w:val="20"/>
        </w:rPr>
        <w:t xml:space="preserve">  - projetos.html</w:t>
      </w:r>
    </w:p>
    <w:p>
      <w:pPr>
        <w:spacing w:after="20"/>
      </w:pPr>
      <w:r>
        <w:rPr>
          <w:rFonts w:ascii="Consolas" w:cs="Consolas" w:eastAsia="Consolas" w:hAnsi="Consolas"/>
          <w:sz w:val="20"/>
          <w:szCs w:val="20"/>
        </w:rPr>
        <w:t xml:space="preserve">  - impacto.html</w:t>
      </w:r>
    </w:p>
    <w:p>
      <w:pPr>
        <w:spacing w:after="20"/>
      </w:pPr>
      <w:r>
        <w:rPr>
          <w:rFonts w:ascii="Consolas" w:cs="Consolas" w:eastAsia="Consolas" w:hAnsi="Consolas"/>
          <w:sz w:val="20"/>
          <w:szCs w:val="20"/>
        </w:rPr>
        <w:t xml:space="preserve">  - acessibilidade.html</w:t>
      </w:r>
    </w:p>
    <w:p>
      <w:pPr>
        <w:spacing w:after="20"/>
      </w:pPr>
      <w:r>
        <w:rPr>
          <w:rFonts w:ascii="Consolas" w:cs="Consolas" w:eastAsia="Consolas" w:hAnsi="Consolas"/>
          <w:sz w:val="20"/>
          <w:szCs w:val="20"/>
        </w:rPr>
        <w:t xml:space="preserve">  - galeria.html</w:t>
      </w:r>
    </w:p>
    <w:p>
      <w:pPr>
        <w:spacing w:after="20"/>
      </w:pPr>
      <w:r>
        <w:rPr>
          <w:rFonts w:ascii="Consolas" w:cs="Consolas" w:eastAsia="Consolas" w:hAnsi="Consolas"/>
          <w:sz w:val="20"/>
          <w:szCs w:val="20"/>
        </w:rPr>
        <w:t xml:space="preserve">  - midia.html</w:t>
      </w:r>
    </w:p>
    <w:p>
      <w:pPr>
        <w:spacing w:after="20"/>
      </w:pPr>
      <w:r>
        <w:rPr>
          <w:rFonts w:ascii="Consolas" w:cs="Consolas" w:eastAsia="Consolas" w:hAnsi="Consolas"/>
          <w:sz w:val="20"/>
          <w:szCs w:val="20"/>
        </w:rPr>
        <w:t xml:space="preserve">  - noticias.html</w:t>
      </w:r>
    </w:p>
    <w:p>
      <w:pPr>
        <w:spacing w:after="20"/>
      </w:pPr>
      <w:r>
        <w:rPr>
          <w:rFonts w:ascii="Consolas" w:cs="Consolas" w:eastAsia="Consolas" w:hAnsi="Consolas"/>
          <w:sz w:val="20"/>
          <w:szCs w:val="20"/>
        </w:rPr>
        <w:t xml:space="preserve">  - contato.html</w:t>
      </w:r>
    </w:p>
    <w:p>
      <w:pPr>
        <w:spacing w:after="20"/>
      </w:pPr>
      <w:r>
        <w:rPr>
          <w:rFonts w:ascii="Consolas" w:cs="Consolas" w:eastAsia="Consolas" w:hAnsi="Consolas"/>
          <w:sz w:val="20"/>
          <w:szCs w:val="20"/>
        </w:rPr>
        <w:t xml:space="preserve">  - orcamento_hospedagem.html</w:t>
      </w:r>
    </w:p>
    <w:p>
      <w:pPr>
        <w:spacing w:after="140" w:before="160"/>
      </w:pPr>
      <w:r>
        <w:rPr>
          <w:sz w:val="21"/>
          <w:szCs w:val="21"/>
        </w:rPr>
        <w:t xml:space="preserve">Todas as páginas são acessíveis a partir do menu principal fixo no cabeçalho, presente em todas as 10 páginas, permitindo navegação direta entre quaisquer duas páginas. O rodapé replica os links principais como atalho adicional.</w:t>
      </w:r>
    </w:p>
    <w:p>
      <w:pPr>
        <w:pStyle w:val="Heading1"/>
        <w:pBdr>
          <w:bottom w:val="single" w:color="E1D9C8" w:sz="6" w:space="4"/>
        </w:pBdr>
        <w:spacing w:after="120" w:before="300"/>
      </w:pPr>
      <w:r>
        <w:rPr>
          <w:b/>
          <w:bCs/>
          <w:color w:val="1F4A34"/>
          <w:sz w:val="27"/>
          <w:szCs w:val="27"/>
        </w:rPr>
        <w:t xml:space="preserve">8. Conteúdo e Identidade Visual</w:t>
      </w:r>
    </w:p>
    <w:p>
      <w:pPr>
        <w:spacing w:after="140"/>
      </w:pPr>
      <w:r>
        <w:rPr>
          <w:sz w:val="21"/>
          <w:szCs w:val="21"/>
        </w:rPr>
        <w:t xml:space="preserve">Tom de voz: educativo, acolhedor e direto - linguagem acessível, sem jargão técnico, sem ser um site de vendas.</w:t>
      </w:r>
    </w:p>
    <w:tbl>
      <w:tblPr>
        <w:tblW w:type="dxa" w:w="8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500"/>
        <w:gridCol w:w="5000"/>
      </w:tblGrid>
      <w:tr>
        <w:tc>
          <w:tcPr>
            <w:tcW w:type="dxa" w:w="22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Cor</w:t>
            </w:r>
          </w:p>
        </w:tc>
        <w:tc>
          <w:tcPr>
            <w:tcW w:type="dxa" w:w="15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Código</w:t>
            </w:r>
          </w:p>
        </w:tc>
        <w:tc>
          <w:tcPr>
            <w:tcW w:type="dxa" w:w="50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Função</w:t>
            </w:r>
          </w:p>
        </w:tc>
      </w:tr>
      <w:tr>
        <w:tc>
          <w:tcPr>
            <w:tcW w:type="dxa" w:w="22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Verde principal</w:t>
            </w:r>
          </w:p>
        </w:tc>
        <w:tc>
          <w:tcPr>
            <w:tcW w:type="dxa" w:w="15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#1F4A34</w:t>
            </w:r>
          </w:p>
        </w:tc>
        <w:tc>
          <w:tcPr>
            <w:tcW w:type="dxa" w:w="5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Cabeçalho, rodapé e destaques - sustentabilidade e crescimento</w:t>
            </w:r>
          </w:p>
        </w:tc>
      </w:tr>
      <w:tr>
        <w:tc>
          <w:tcPr>
            <w:tcW w:type="dxa" w:w="22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Verde texto/título</w:t>
            </w:r>
          </w:p>
        </w:tc>
        <w:tc>
          <w:tcPr>
            <w:tcW w:type="dxa" w:w="15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#1F6D4C</w:t>
            </w:r>
          </w:p>
        </w:tc>
        <w:tc>
          <w:tcPr>
            <w:tcW w:type="dxa" w:w="5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Títulos e links sobre fundo claro</w:t>
            </w:r>
          </w:p>
        </w:tc>
      </w:tr>
      <w:tr>
        <w:tc>
          <w:tcPr>
            <w:tcW w:type="dxa" w:w="22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Terracota</w:t>
            </w:r>
          </w:p>
        </w:tc>
        <w:tc>
          <w:tcPr>
            <w:tcW w:type="dxa" w:w="15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#B5502D</w:t>
            </w:r>
          </w:p>
        </w:tc>
        <w:tc>
          <w:tcPr>
            <w:tcW w:type="dxa" w:w="5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Cor secundária - terra, artesanato, produção local</w:t>
            </w:r>
          </w:p>
        </w:tc>
      </w:tr>
      <w:tr>
        <w:tc>
          <w:tcPr>
            <w:tcW w:type="dxa" w:w="22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Dourado/mostarda</w:t>
            </w:r>
          </w:p>
        </w:tc>
        <w:tc>
          <w:tcPr>
            <w:tcW w:type="dxa" w:w="15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#E0A72E</w:t>
            </w:r>
          </w:p>
        </w:tc>
        <w:tc>
          <w:tcPr>
            <w:tcW w:type="dxa" w:w="5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Botões (CTA) e destaques. Contraste mínimo de 4,5:1 com texto verde-escuro</w:t>
            </w:r>
          </w:p>
        </w:tc>
      </w:tr>
      <w:tr>
        <w:tc>
          <w:tcPr>
            <w:tcW w:type="dxa" w:w="22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Creme (fundo)</w:t>
            </w:r>
          </w:p>
        </w:tc>
        <w:tc>
          <w:tcPr>
            <w:tcW w:type="dxa" w:w="15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#FBF8F2</w:t>
            </w:r>
          </w:p>
        </w:tc>
        <w:tc>
          <w:tcPr>
            <w:tcW w:type="dxa" w:w="5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Fundo principal - neutro, quente, legível</w:t>
            </w:r>
          </w:p>
        </w:tc>
      </w:tr>
      <w:tr>
        <w:tc>
          <w:tcPr>
            <w:tcW w:type="dxa" w:w="22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Grafite (texto)</w:t>
            </w:r>
          </w:p>
        </w:tc>
        <w:tc>
          <w:tcPr>
            <w:tcW w:type="dxa" w:w="15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#26332C</w:t>
            </w:r>
          </w:p>
        </w:tc>
        <w:tc>
          <w:tcPr>
            <w:tcW w:type="dxa" w:w="5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Texto padrão, alto contraste sobre fundo claro</w:t>
            </w:r>
          </w:p>
        </w:tc>
      </w:tr>
    </w:tbl>
    <w:p>
      <w:pPr>
        <w:spacing w:after="140" w:before="160"/>
      </w:pPr>
      <w:r>
        <w:rPr>
          <w:sz w:val="21"/>
          <w:szCs w:val="21"/>
        </w:rPr>
        <w:t xml:space="preserve">Tipografia: títulos em Poppins (geométrica, moderna) e textos em Inter (alta legibilidade em tela) - ambas gratuitas via Google Fonts, com bom suporte à acentuação em português.</w:t>
      </w:r>
    </w:p>
    <w:p>
      <w:pPr>
        <w:spacing w:after="140"/>
      </w:pPr>
      <w:r>
        <w:rPr>
          <w:sz w:val="21"/>
          <w:szCs w:val="21"/>
        </w:rPr>
        <w:t xml:space="preserve">Logotipo: textual, com ícone simples em SVG, sem uso de imagens externas.</w:t>
      </w:r>
    </w:p>
    <w:p>
      <w:pPr>
        <w:spacing w:after="140"/>
      </w:pPr>
      <w:r>
        <w:rPr>
          <w:sz w:val="21"/>
          <w:szCs w:val="21"/>
        </w:rPr>
        <w:t xml:space="preserve">Fontes de imagens e textos: todos os textos desta entrega são autorais. Elementos gráficos do index.html são ilustrações vetoriais (SVG), não fotografias. Nas próximas páginas, toda imagem, dado ou citação de terceiros deverá indicar fonte real e identificável.</w:t>
      </w:r>
    </w:p>
    <w:p>
      <w:pPr>
        <w:pStyle w:val="Heading1"/>
        <w:pBdr>
          <w:bottom w:val="single" w:color="E1D9C8" w:sz="6" w:space="4"/>
        </w:pBdr>
        <w:spacing w:after="120" w:before="300"/>
      </w:pPr>
      <w:r>
        <w:rPr>
          <w:b/>
          <w:bCs/>
          <w:color w:val="1F4A34"/>
          <w:sz w:val="27"/>
          <w:szCs w:val="27"/>
        </w:rPr>
        <w:t xml:space="preserve">9. Tecnologias e Ferramentas</w:t>
      </w:r>
    </w:p>
    <w:p>
      <w:pPr>
        <w:pStyle w:val="ListParagraph"/>
        <w:numPr>
          <w:ilvl w:val="0"/>
          <w:numId w:val="1"/>
        </w:numPr>
        <w:spacing w:after="60"/>
      </w:pPr>
      <w:r>
        <w:rPr>
          <w:sz w:val="21"/>
          <w:szCs w:val="21"/>
        </w:rPr>
        <w:t xml:space="preserve">HTML5 semântico e CSS3 puro (variáveis, Flexbox, Grid, sem frameworks externos).</w:t>
      </w:r>
    </w:p>
    <w:p>
      <w:pPr>
        <w:pStyle w:val="ListParagraph"/>
        <w:numPr>
          <w:ilvl w:val="0"/>
          <w:numId w:val="1"/>
        </w:numPr>
        <w:spacing w:after="60"/>
      </w:pPr>
      <w:r>
        <w:rPr>
          <w:sz w:val="21"/>
          <w:szCs w:val="21"/>
        </w:rPr>
        <w:t xml:space="preserve">JavaScript: opcional nesta entrega; poderá ser usado pontualmente em páginas futuras.</w:t>
      </w:r>
    </w:p>
    <w:p>
      <w:pPr>
        <w:pStyle w:val="ListParagraph"/>
        <w:numPr>
          <w:ilvl w:val="0"/>
          <w:numId w:val="1"/>
        </w:numPr>
        <w:spacing w:after="60"/>
      </w:pPr>
      <w:r>
        <w:rPr>
          <w:sz w:val="21"/>
          <w:szCs w:val="21"/>
        </w:rPr>
        <w:t xml:space="preserve">Editor de código: VS Code (ou equivalente).</w:t>
      </w:r>
    </w:p>
    <w:p>
      <w:pPr>
        <w:pStyle w:val="ListParagraph"/>
        <w:numPr>
          <w:ilvl w:val="0"/>
          <w:numId w:val="1"/>
        </w:numPr>
        <w:spacing w:after="60"/>
      </w:pPr>
      <w:r>
        <w:rPr>
          <w:sz w:val="21"/>
          <w:szCs w:val="21"/>
        </w:rPr>
        <w:t xml:space="preserve">Controle de versão: Git/GitHub (recomendado).</w:t>
      </w:r>
    </w:p>
    <w:p>
      <w:pPr>
        <w:pStyle w:val="ListParagraph"/>
        <w:numPr>
          <w:ilvl w:val="0"/>
          <w:numId w:val="1"/>
        </w:numPr>
        <w:spacing w:after="60"/>
      </w:pPr>
      <w:r>
        <w:rPr>
          <w:sz w:val="21"/>
          <w:szCs w:val="21"/>
        </w:rPr>
        <w:t xml:space="preserve">Validadores: W3C Markup Validator, W3C CSS Validator, axe DevTools/Lighthouse (acessibilidade).</w:t>
      </w:r>
    </w:p>
    <w:p>
      <w:pPr>
        <w:pStyle w:val="Heading1"/>
        <w:pBdr>
          <w:bottom w:val="single" w:color="E1D9C8" w:sz="6" w:space="4"/>
        </w:pBdr>
        <w:spacing w:after="120" w:before="300"/>
      </w:pPr>
      <w:r>
        <w:rPr>
          <w:b/>
          <w:bCs/>
          <w:color w:val="1F4A34"/>
          <w:sz w:val="27"/>
          <w:szCs w:val="27"/>
        </w:rPr>
        <w:t xml:space="preserve">10. Cronograma e Divisão de Tarefas</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00"/>
        <w:gridCol w:w="2700"/>
        <w:gridCol w:w="2000"/>
      </w:tblGrid>
      <w:tr>
        <w:tc>
          <w:tcPr>
            <w:tcW w:type="dxa" w:w="9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Etapa</w:t>
            </w:r>
          </w:p>
        </w:tc>
        <w:tc>
          <w:tcPr>
            <w:tcW w:type="dxa" w:w="30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Entrega</w:t>
            </w:r>
          </w:p>
        </w:tc>
        <w:tc>
          <w:tcPr>
            <w:tcW w:type="dxa" w:w="27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Responsável</w:t>
            </w:r>
          </w:p>
        </w:tc>
        <w:tc>
          <w:tcPr>
            <w:tcW w:type="dxa" w:w="20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Data prevista</w:t>
            </w:r>
          </w:p>
        </w:tc>
      </w:tr>
      <w:tr>
        <w:tc>
          <w:tcPr>
            <w:tcW w:type="dxa" w:w="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1</w:t>
            </w:r>
          </w:p>
        </w:tc>
        <w:tc>
          <w:tcPr>
            <w:tcW w:type="dxa" w:w="3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Escopo do projeto + index.html</w:t>
            </w:r>
          </w:p>
        </w:tc>
        <w:tc>
          <w:tcPr>
            <w:tcW w:type="dxa" w:w="2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Felipe Fragoso</w:t>
            </w:r>
          </w:p>
        </w:tc>
        <w:tc>
          <w:tcPr>
            <w:tcW w:type="dxa" w:w="2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22/09/2026</w:t>
            </w:r>
          </w:p>
        </w:tc>
      </w:tr>
      <w:tr>
        <w:tc>
          <w:tcPr>
            <w:tcW w:type="dxa" w:w="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2</w:t>
            </w:r>
          </w:p>
        </w:tc>
        <w:tc>
          <w:tcPr>
            <w:tcW w:type="dxa" w:w="3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sobre.html + projetos.html</w:t>
            </w:r>
          </w:p>
        </w:tc>
        <w:tc>
          <w:tcPr>
            <w:tcW w:type="dxa" w:w="2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Breno Oliveira da Silva</w:t>
            </w:r>
          </w:p>
        </w:tc>
        <w:tc>
          <w:tcPr>
            <w:tcW w:type="dxa" w:w="2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a definir</w:t>
            </w:r>
          </w:p>
        </w:tc>
      </w:tr>
      <w:tr>
        <w:tc>
          <w:tcPr>
            <w:tcW w:type="dxa" w:w="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3</w:t>
            </w:r>
          </w:p>
        </w:tc>
        <w:tc>
          <w:tcPr>
            <w:tcW w:type="dxa" w:w="3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impacto.html + acessibilidade.html</w:t>
            </w:r>
          </w:p>
        </w:tc>
        <w:tc>
          <w:tcPr>
            <w:tcW w:type="dxa" w:w="2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Gustavo Mariano Carvalho</w:t>
            </w:r>
          </w:p>
        </w:tc>
        <w:tc>
          <w:tcPr>
            <w:tcW w:type="dxa" w:w="2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a definir</w:t>
            </w:r>
          </w:p>
        </w:tc>
      </w:tr>
      <w:tr>
        <w:tc>
          <w:tcPr>
            <w:tcW w:type="dxa" w:w="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4</w:t>
            </w:r>
          </w:p>
        </w:tc>
        <w:tc>
          <w:tcPr>
            <w:tcW w:type="dxa" w:w="3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galeria.html + midia.html</w:t>
            </w:r>
          </w:p>
        </w:tc>
        <w:tc>
          <w:tcPr>
            <w:tcW w:type="dxa" w:w="2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Jihady Nikuluz Cardoso</w:t>
            </w:r>
          </w:p>
        </w:tc>
        <w:tc>
          <w:tcPr>
            <w:tcW w:type="dxa" w:w="2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a definir</w:t>
            </w:r>
          </w:p>
        </w:tc>
      </w:tr>
      <w:tr>
        <w:tc>
          <w:tcPr>
            <w:tcW w:type="dxa" w:w="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5</w:t>
            </w:r>
          </w:p>
        </w:tc>
        <w:tc>
          <w:tcPr>
            <w:tcW w:type="dxa" w:w="3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noticias.html + contato.html</w:t>
            </w:r>
          </w:p>
        </w:tc>
        <w:tc>
          <w:tcPr>
            <w:tcW w:type="dxa" w:w="2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Kaue Cândido Alberti (noticias.html) e Felipe Fragoso (contato.html)</w:t>
            </w:r>
          </w:p>
        </w:tc>
        <w:tc>
          <w:tcPr>
            <w:tcW w:type="dxa" w:w="2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a definir</w:t>
            </w:r>
          </w:p>
        </w:tc>
      </w:tr>
      <w:tr>
        <w:tc>
          <w:tcPr>
            <w:tcW w:type="dxa" w:w="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6</w:t>
            </w:r>
          </w:p>
        </w:tc>
        <w:tc>
          <w:tcPr>
            <w:tcW w:type="dxa" w:w="3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orcamento_hospedagem.html + /docs</w:t>
            </w:r>
          </w:p>
        </w:tc>
        <w:tc>
          <w:tcPr>
            <w:tcW w:type="dxa" w:w="2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Kaue Cândido Alberti</w:t>
            </w:r>
          </w:p>
        </w:tc>
        <w:tc>
          <w:tcPr>
            <w:tcW w:type="dxa" w:w="2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a definir</w:t>
            </w:r>
          </w:p>
        </w:tc>
      </w:tr>
      <w:tr>
        <w:tc>
          <w:tcPr>
            <w:tcW w:type="dxa" w:w="9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7</w:t>
            </w:r>
          </w:p>
        </w:tc>
        <w:tc>
          <w:tcPr>
            <w:tcW w:type="dxa" w:w="3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Validação W3C, testes e empacotamento (.zip)</w:t>
            </w:r>
          </w:p>
        </w:tc>
        <w:tc>
          <w:tcPr>
            <w:tcW w:type="dxa" w:w="27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Toda a equipe</w:t>
            </w:r>
          </w:p>
        </w:tc>
        <w:tc>
          <w:tcPr>
            <w:tcW w:type="dxa" w:w="2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a definir</w:t>
            </w:r>
          </w:p>
        </w:tc>
      </w:tr>
    </w:tbl>
    <w:p>
      <w:pPr>
        <w:spacing w:after="140"/>
      </w:pPr>
      <w:r>
        <w:rPr>
          <w:i/>
          <w:iCs/>
          <w:color w:val="55635A"/>
          <w:sz w:val="18"/>
          <w:szCs w:val="18"/>
        </w:rPr>
        <w:t xml:space="preserve">Divisão sugerida pela ordem da lista de integrantes. Com a saída de um integrante, a etapa 5 foi dividida entre Kaue Cândido Alberti e Felipe Fragoso - a equipe pode reorganizar conforme disponibilidade de cada um.</w:t>
      </w:r>
    </w:p>
    <w:p>
      <w:pPr>
        <w:pStyle w:val="Heading1"/>
        <w:pBdr>
          <w:bottom w:val="single" w:color="E1D9C8" w:sz="6" w:space="4"/>
        </w:pBdr>
        <w:spacing w:after="120" w:before="300"/>
      </w:pPr>
      <w:r>
        <w:rPr>
          <w:b/>
          <w:bCs/>
          <w:color w:val="1F4A34"/>
          <w:sz w:val="27"/>
          <w:szCs w:val="27"/>
        </w:rPr>
        <w:t xml:space="preserve">11. Riscos e Restrições</w:t>
      </w:r>
    </w:p>
    <w:p>
      <w:pPr>
        <w:pStyle w:val="ListParagraph"/>
        <w:numPr>
          <w:ilvl w:val="0"/>
          <w:numId w:val="1"/>
        </w:numPr>
        <w:spacing w:after="60"/>
      </w:pPr>
      <w:r>
        <w:rPr>
          <w:sz w:val="21"/>
          <w:szCs w:val="21"/>
        </w:rPr>
        <w:t xml:space="preserve">Prazo apertado em relação à carga de outras disciplinas do semestre.</w:t>
      </w:r>
    </w:p>
    <w:p>
      <w:pPr>
        <w:pStyle w:val="ListParagraph"/>
        <w:numPr>
          <w:ilvl w:val="0"/>
          <w:numId w:val="1"/>
        </w:numPr>
        <w:spacing w:after="60"/>
      </w:pPr>
      <w:r>
        <w:rPr>
          <w:sz w:val="21"/>
          <w:szCs w:val="21"/>
        </w:rPr>
        <w:t xml:space="preserve">Dificuldade de coordenação entre os integrantes para manter a mesma identidade visual em todas as páginas.</w:t>
      </w:r>
    </w:p>
    <w:p>
      <w:pPr>
        <w:pStyle w:val="ListParagraph"/>
        <w:numPr>
          <w:ilvl w:val="0"/>
          <w:numId w:val="1"/>
        </w:numPr>
        <w:spacing w:after="60"/>
      </w:pPr>
      <w:r>
        <w:rPr>
          <w:sz w:val="21"/>
          <w:szCs w:val="21"/>
        </w:rPr>
        <w:t xml:space="preserve">Curva de aprendizado em HTML5 semântico e acessibilidade (ARIA, contraste, navegação por teclado).</w:t>
      </w:r>
    </w:p>
    <w:p>
      <w:pPr>
        <w:pStyle w:val="ListParagraph"/>
        <w:numPr>
          <w:ilvl w:val="0"/>
          <w:numId w:val="1"/>
        </w:numPr>
        <w:spacing w:after="60"/>
      </w:pPr>
      <w:r>
        <w:rPr>
          <w:sz w:val="21"/>
          <w:szCs w:val="21"/>
        </w:rPr>
        <w:t xml:space="preserve">Necessidade de imagens e dados reais e identificáveis para galeria.html, impacto.html e noticias.html.</w:t>
      </w:r>
    </w:p>
    <w:p>
      <w:pPr>
        <w:pStyle w:val="ListParagraph"/>
        <w:numPr>
          <w:ilvl w:val="0"/>
          <w:numId w:val="1"/>
        </w:numPr>
        <w:spacing w:after="60"/>
      </w:pPr>
      <w:r>
        <w:rPr>
          <w:sz w:val="21"/>
          <w:szCs w:val="21"/>
        </w:rPr>
        <w:t xml:space="preserve">Dependência de conexão à internet para o Google Fonts (mitigada por pilha de fontes de substituição).</w:t>
      </w:r>
    </w:p>
    <w:p>
      <w:pPr>
        <w:pStyle w:val="ListParagraph"/>
        <w:numPr>
          <w:ilvl w:val="0"/>
          <w:numId w:val="1"/>
        </w:numPr>
        <w:spacing w:after="60"/>
      </w:pPr>
      <w:r>
        <w:rPr>
          <w:sz w:val="21"/>
          <w:szCs w:val="21"/>
        </w:rPr>
        <w:t xml:space="preserve">Tempo necessário para validar todas as páginas no W3C Validator antes da entrega final.</w:t>
      </w:r>
    </w:p>
    <w:p>
      <w:pPr>
        <w:pStyle w:val="Heading1"/>
        <w:pBdr>
          <w:bottom w:val="single" w:color="E1D9C8" w:sz="6" w:space="4"/>
        </w:pBdr>
        <w:spacing w:after="120" w:before="300"/>
      </w:pPr>
      <w:r>
        <w:rPr>
          <w:b/>
          <w:bCs/>
          <w:color w:val="1F4A34"/>
          <w:sz w:val="27"/>
          <w:szCs w:val="27"/>
        </w:rPr>
        <w:t xml:space="preserve">12. Critérios de Aceitação</w:t>
      </w:r>
    </w:p>
    <w:p>
      <w:pPr>
        <w:spacing w:after="140"/>
      </w:pPr>
      <w:r>
        <w:rPr>
          <w:sz w:val="21"/>
          <w:szCs w:val="21"/>
        </w:rPr>
        <w:t xml:space="preserve">O site será considerado pronto quando:</w:t>
      </w:r>
    </w:p>
    <w:p>
      <w:pPr>
        <w:pStyle w:val="ListParagraph"/>
        <w:numPr>
          <w:ilvl w:val="0"/>
          <w:numId w:val="1"/>
        </w:numPr>
        <w:spacing w:after="60"/>
      </w:pPr>
      <w:r>
        <w:rPr>
          <w:sz w:val="21"/>
          <w:szCs w:val="21"/>
        </w:rPr>
        <w:t xml:space="preserve">As 10 páginas HTML estiverem criadas, interligadas e navegáveis a partir do menu principal.</w:t>
      </w:r>
    </w:p>
    <w:p>
      <w:pPr>
        <w:pStyle w:val="ListParagraph"/>
        <w:numPr>
          <w:ilvl w:val="0"/>
          <w:numId w:val="1"/>
        </w:numPr>
        <w:spacing w:after="60"/>
      </w:pPr>
      <w:r>
        <w:rPr>
          <w:sz w:val="21"/>
          <w:szCs w:val="21"/>
        </w:rPr>
        <w:t xml:space="preserve">O formulário de contato estiver funcional e validado (required, email, tel, pattern, label for).</w:t>
      </w:r>
    </w:p>
    <w:p>
      <w:pPr>
        <w:pStyle w:val="ListParagraph"/>
        <w:numPr>
          <w:ilvl w:val="0"/>
          <w:numId w:val="1"/>
        </w:numPr>
        <w:spacing w:after="60"/>
      </w:pPr>
      <w:r>
        <w:rPr>
          <w:sz w:val="21"/>
          <w:szCs w:val="21"/>
        </w:rPr>
        <w:t xml:space="preserve">Todas as páginas usarem HTML5 semântico e hierarquia correta de títulos.</w:t>
      </w:r>
    </w:p>
    <w:p>
      <w:pPr>
        <w:pStyle w:val="ListParagraph"/>
        <w:numPr>
          <w:ilvl w:val="0"/>
          <w:numId w:val="1"/>
        </w:numPr>
        <w:spacing w:after="60"/>
      </w:pPr>
      <w:r>
        <w:rPr>
          <w:sz w:val="21"/>
          <w:szCs w:val="21"/>
        </w:rPr>
        <w:t xml:space="preserve">As boas práticas de acessibilidade estiverem aplicadas em todas as páginas.</w:t>
      </w:r>
    </w:p>
    <w:p>
      <w:pPr>
        <w:pStyle w:val="ListParagraph"/>
        <w:numPr>
          <w:ilvl w:val="0"/>
          <w:numId w:val="1"/>
        </w:numPr>
        <w:spacing w:after="60"/>
      </w:pPr>
      <w:r>
        <w:rPr>
          <w:sz w:val="21"/>
          <w:szCs w:val="21"/>
        </w:rPr>
        <w:t xml:space="preserve">O layout responder corretamente em celular, tablet e desktop.</w:t>
      </w:r>
    </w:p>
    <w:p>
      <w:pPr>
        <w:pStyle w:val="ListParagraph"/>
        <w:numPr>
          <w:ilvl w:val="0"/>
          <w:numId w:val="1"/>
        </w:numPr>
        <w:spacing w:after="60"/>
      </w:pPr>
      <w:r>
        <w:rPr>
          <w:sz w:val="21"/>
          <w:szCs w:val="21"/>
        </w:rPr>
        <w:t xml:space="preserve">O código HTML e CSS passar no W3C Validator sem erros.</w:t>
      </w:r>
    </w:p>
    <w:p>
      <w:pPr>
        <w:pStyle w:val="ListParagraph"/>
        <w:numPr>
          <w:ilvl w:val="0"/>
          <w:numId w:val="1"/>
        </w:numPr>
        <w:spacing w:after="60"/>
      </w:pPr>
      <w:r>
        <w:rPr>
          <w:sz w:val="21"/>
          <w:szCs w:val="21"/>
        </w:rPr>
        <w:t xml:space="preserve">A documentação da pasta /docs estiver completa.</w:t>
      </w:r>
    </w:p>
    <w:p>
      <w:pPr>
        <w:pStyle w:val="ListParagraph"/>
        <w:numPr>
          <w:ilvl w:val="0"/>
          <w:numId w:val="1"/>
        </w:numPr>
        <w:spacing w:after="60"/>
      </w:pPr>
      <w:r>
        <w:rPr>
          <w:sz w:val="21"/>
          <w:szCs w:val="21"/>
        </w:rPr>
        <w:t xml:space="preserve">A identidade visual for consistente em todas as páginas do site.</w:t>
      </w:r>
    </w:p>
    <w:p>
      <w:pPr>
        <w:pStyle w:val="Heading1"/>
        <w:pBdr>
          <w:bottom w:val="single" w:color="E1D9C8" w:sz="6" w:space="4"/>
        </w:pBdr>
        <w:spacing w:after="120" w:before="300"/>
      </w:pPr>
      <w:r>
        <w:rPr>
          <w:b/>
          <w:bCs/>
          <w:color w:val="1F4A34"/>
          <w:sz w:val="27"/>
          <w:szCs w:val="27"/>
        </w:rPr>
        <w:t xml:space="preserve">13. Aprovação</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000"/>
      </w:tblGrid>
      <w:tr>
        <w:tc>
          <w:tcPr>
            <w:tcW w:type="dxa" w:w="38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Campo</w:t>
            </w:r>
          </w:p>
        </w:tc>
        <w:tc>
          <w:tcPr>
            <w:tcW w:type="dxa" w:w="5000"/>
            <w:tcBorders>
              <w:top w:val="single" w:color="E1D9C8" w:sz="4"/>
              <w:left w:val="single" w:color="E1D9C8" w:sz="4"/>
              <w:bottom w:val="single" w:color="E1D9C8" w:sz="4"/>
              <w:right w:val="single" w:color="E1D9C8" w:sz="4"/>
            </w:tcBorders>
            <w:shd w:fill="1F4A34" w:val="clear"/>
            <w:tcMar>
              <w:top w:type="dxa" w:w="80"/>
              <w:left w:type="dxa" w:w="100"/>
              <w:bottom w:type="dxa" w:w="80"/>
              <w:right w:type="dxa" w:w="100"/>
            </w:tcMar>
          </w:tcPr>
          <w:p>
            <w:r>
              <w:rPr>
                <w:b/>
                <w:bCs/>
                <w:color w:val="FFFFFF"/>
                <w:sz w:val="20"/>
                <w:szCs w:val="20"/>
              </w:rPr>
              <w:t xml:space="preserve">Valor</w:t>
            </w:r>
          </w:p>
        </w:tc>
      </w:tr>
      <w:tr>
        <w:tc>
          <w:tcPr>
            <w:tcW w:type="dxa" w:w="38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Responsável pela validação do escopo</w:t>
            </w:r>
          </w:p>
        </w:tc>
        <w:tc>
          <w:tcPr>
            <w:tcW w:type="dxa" w:w="5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
            </w:r>
          </w:p>
        </w:tc>
      </w:tr>
      <w:tr>
        <w:tc>
          <w:tcPr>
            <w:tcW w:type="dxa" w:w="38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Data</w:t>
            </w:r>
          </w:p>
        </w:tc>
        <w:tc>
          <w:tcPr>
            <w:tcW w:type="dxa" w:w="5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
            </w:r>
          </w:p>
        </w:tc>
      </w:tr>
      <w:tr>
        <w:tc>
          <w:tcPr>
            <w:tcW w:type="dxa" w:w="38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Assinatura</w:t>
            </w:r>
          </w:p>
        </w:tc>
        <w:tc>
          <w:tcPr>
            <w:tcW w:type="dxa" w:w="5000"/>
            <w:tcBorders>
              <w:top w:val="single" w:color="E1D9C8" w:sz="4"/>
              <w:left w:val="single" w:color="E1D9C8" w:sz="4"/>
              <w:bottom w:val="single" w:color="E1D9C8" w:sz="4"/>
              <w:right w:val="single" w:color="E1D9C8" w:sz="4"/>
            </w:tcBorders>
            <w:shd w:fill="FFFFFF" w:val="clear"/>
            <w:tcMar>
              <w:top w:type="dxa" w:w="80"/>
              <w:left w:type="dxa" w:w="100"/>
              <w:bottom w:type="dxa" w:w="80"/>
              <w:right w:type="dxa" w:w="100"/>
            </w:tcMar>
          </w:tcPr>
          <w:p>
            <w:r>
              <w:rPr>
                <w:b w:val="false"/>
                <w:bCs w:val="false"/>
                <w:color w:val="26332C"/>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do Projeto - Elo Solidario</dc:title>
  <dc:subject>Economia Solidaria - Atividade A2 Front-End</dc:subject>
  <dc:creator>NEXT HTML</dc:creator>
  <dc:description>Economia Solidaria - Atividade A2 Front-End</dc:description>
  <cp:lastModifiedBy>NEXT HTML</cp:lastModifiedBy>
  <cp:revision>1</cp:revision>
  <dcterms:created xsi:type="dcterms:W3CDTF">2026-09-24T00:34:06.321Z</dcterms:created>
  <dcterms:modified xsi:type="dcterms:W3CDTF">2026-09-24T00:34:06.325Z</dcterms:modified>
</cp:coreProperties>
</file>

<file path=docProps/custom.xml><?xml version="1.0" encoding="utf-8"?>
<Properties xmlns="http://schemas.openxmlformats.org/officeDocument/2006/custom-properties" xmlns:vt="http://schemas.openxmlformats.org/officeDocument/2006/docPropsVTypes"/>
</file>