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5579" w14:textId="77777777" w:rsidR="00CB1525" w:rsidRDefault="00CB1525">
      <w:pPr>
        <w:spacing w:before="1000"/>
      </w:pPr>
    </w:p>
    <w:p w14:paraId="5F9AE556" w14:textId="77777777" w:rsidR="00CB1525" w:rsidRDefault="00000000">
      <w:pPr>
        <w:pBdr>
          <w:bottom w:val="single" w:sz="4" w:space="14" w:color="1F4E79"/>
        </w:pBdr>
        <w:spacing w:after="40"/>
        <w:jc w:val="center"/>
      </w:pPr>
      <w:r>
        <w:rPr>
          <w:sz w:val="4"/>
          <w:szCs w:val="4"/>
        </w:rPr>
        <w:t xml:space="preserve"> </w:t>
      </w:r>
    </w:p>
    <w:p w14:paraId="545D010A" w14:textId="77777777" w:rsidR="00CB1525" w:rsidRDefault="00000000">
      <w:pPr>
        <w:spacing w:before="300" w:after="200"/>
        <w:jc w:val="center"/>
      </w:pPr>
      <w:r>
        <w:rPr>
          <w:b/>
          <w:bCs/>
          <w:color w:val="1F4E79"/>
          <w:sz w:val="32"/>
          <w:szCs w:val="32"/>
        </w:rPr>
        <w:t>CFD SIMULATION AND THERMAL HYDRAULIC ANALYSIS OF A</w:t>
      </w:r>
    </w:p>
    <w:p w14:paraId="0EFDAC96" w14:textId="77777777" w:rsidR="00CB1525" w:rsidRDefault="00000000">
      <w:pPr>
        <w:spacing w:after="200"/>
        <w:jc w:val="center"/>
      </w:pPr>
      <w:r>
        <w:rPr>
          <w:b/>
          <w:bCs/>
          <w:color w:val="1F4E79"/>
          <w:sz w:val="32"/>
          <w:szCs w:val="32"/>
        </w:rPr>
        <w:t>SEGMENTAL BAFFLE SHELL AND TUBE HEAT EXCHANGER</w:t>
      </w:r>
    </w:p>
    <w:p w14:paraId="34D2A2B3" w14:textId="77777777" w:rsidR="00CB1525" w:rsidRDefault="00000000">
      <w:pPr>
        <w:pBdr>
          <w:bottom w:val="single" w:sz="4" w:space="14" w:color="1F4E79"/>
        </w:pBdr>
        <w:spacing w:after="200"/>
        <w:jc w:val="center"/>
      </w:pPr>
      <w:r>
        <w:rPr>
          <w:sz w:val="4"/>
          <w:szCs w:val="4"/>
        </w:rPr>
        <w:t xml:space="preserve"> </w:t>
      </w:r>
    </w:p>
    <w:p w14:paraId="0FB88D50" w14:textId="0E779531" w:rsidR="00CB1525" w:rsidRDefault="00000000">
      <w:pPr>
        <w:spacing w:before="240" w:after="800"/>
        <w:jc w:val="center"/>
      </w:pPr>
      <w:r>
        <w:rPr>
          <w:i/>
          <w:iCs/>
          <w:color w:val="404040"/>
          <w:sz w:val="24"/>
          <w:szCs w:val="24"/>
        </w:rPr>
        <w:t>CAD Modelling, Conjugate CFD Simulation in COMSOL Multiphysics, and Independent Manual Thermal Design Verification</w:t>
      </w:r>
    </w:p>
    <w:p w14:paraId="3611F933" w14:textId="1CA3399E" w:rsidR="00CB1525" w:rsidRDefault="00072E0D" w:rsidP="00072E0D">
      <w:pPr>
        <w:spacing w:after="3000"/>
      </w:pPr>
      <w:r>
        <w:rPr>
          <w:noProof/>
        </w:rPr>
        <w:drawing>
          <wp:anchor distT="0" distB="0" distL="114300" distR="114300" simplePos="0" relativeHeight="251658240" behindDoc="1" locked="0" layoutInCell="1" allowOverlap="1" wp14:anchorId="07C2D172" wp14:editId="65DD7AE9">
            <wp:simplePos x="0" y="0"/>
            <wp:positionH relativeFrom="margin">
              <wp:align>center</wp:align>
            </wp:positionH>
            <wp:positionV relativeFrom="paragraph">
              <wp:posOffset>12065</wp:posOffset>
            </wp:positionV>
            <wp:extent cx="5673090" cy="3567430"/>
            <wp:effectExtent l="0" t="0" r="0" b="0"/>
            <wp:wrapTight wrapText="bothSides">
              <wp:wrapPolygon edited="0">
                <wp:start x="14289" y="1038"/>
                <wp:lineTo x="6963" y="2538"/>
                <wp:lineTo x="6963" y="3114"/>
                <wp:lineTo x="1668" y="3345"/>
                <wp:lineTo x="1451" y="4844"/>
                <wp:lineTo x="2901" y="4960"/>
                <wp:lineTo x="2901" y="6805"/>
                <wp:lineTo x="1306" y="8651"/>
                <wp:lineTo x="1306" y="8881"/>
                <wp:lineTo x="2684" y="10496"/>
                <wp:lineTo x="2466" y="12342"/>
                <wp:lineTo x="1233" y="12572"/>
                <wp:lineTo x="1306" y="13149"/>
                <wp:lineTo x="5367" y="14187"/>
                <wp:lineTo x="2248" y="14187"/>
                <wp:lineTo x="2176" y="15687"/>
                <wp:lineTo x="2466" y="17878"/>
                <wp:lineTo x="12838" y="17878"/>
                <wp:lineTo x="725" y="19262"/>
                <wp:lineTo x="725" y="20185"/>
                <wp:lineTo x="1596" y="20185"/>
                <wp:lineTo x="1596" y="19724"/>
                <wp:lineTo x="3554" y="19724"/>
                <wp:lineTo x="13709" y="18224"/>
                <wp:lineTo x="13781" y="17763"/>
                <wp:lineTo x="13201" y="17186"/>
                <wp:lineTo x="11388" y="16033"/>
                <wp:lineTo x="13418" y="16033"/>
                <wp:lineTo x="18786" y="14649"/>
                <wp:lineTo x="18786" y="14187"/>
                <wp:lineTo x="18496" y="13380"/>
                <wp:lineTo x="18060" y="12342"/>
                <wp:lineTo x="19366" y="12342"/>
                <wp:lineTo x="20962" y="11304"/>
                <wp:lineTo x="20962" y="10496"/>
                <wp:lineTo x="18786" y="8651"/>
                <wp:lineTo x="19293" y="8651"/>
                <wp:lineTo x="20527" y="7267"/>
                <wp:lineTo x="20527" y="6805"/>
                <wp:lineTo x="18931" y="4960"/>
                <wp:lineTo x="20019" y="4960"/>
                <wp:lineTo x="21469" y="3922"/>
                <wp:lineTo x="21469" y="2538"/>
                <wp:lineTo x="17118" y="1269"/>
                <wp:lineTo x="14724" y="1038"/>
                <wp:lineTo x="14289" y="1038"/>
              </wp:wrapPolygon>
            </wp:wrapTight>
            <wp:docPr id="1629855827" name="Picture 162985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extLst>
                        <a:ext uri="{28A0092B-C50C-407E-A947-70E740481C1C}">
                          <a14:useLocalDpi xmlns:a14="http://schemas.microsoft.com/office/drawing/2010/main" val="0"/>
                        </a:ext>
                      </a:extLst>
                    </a:blip>
                    <a:srcRect t="28909" r="27804" b="10540"/>
                    <a:stretch>
                      <a:fillRect/>
                    </a:stretch>
                  </pic:blipFill>
                  <pic:spPr bwMode="auto">
                    <a:xfrm>
                      <a:off x="0" y="0"/>
                      <a:ext cx="5673090" cy="3567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14FBA9" w14:textId="77777777" w:rsidR="00072E0D" w:rsidRDefault="00072E0D">
      <w:pPr>
        <w:spacing w:after="120"/>
        <w:jc w:val="center"/>
        <w:rPr>
          <w:sz w:val="24"/>
          <w:szCs w:val="24"/>
        </w:rPr>
      </w:pPr>
    </w:p>
    <w:p w14:paraId="587D8116" w14:textId="77777777" w:rsidR="00072E0D" w:rsidRDefault="00072E0D">
      <w:pPr>
        <w:spacing w:after="120"/>
        <w:jc w:val="center"/>
        <w:rPr>
          <w:sz w:val="24"/>
          <w:szCs w:val="24"/>
        </w:rPr>
      </w:pPr>
    </w:p>
    <w:p w14:paraId="3AD8EE50" w14:textId="77777777" w:rsidR="00072E0D" w:rsidRDefault="00072E0D">
      <w:pPr>
        <w:spacing w:after="120"/>
        <w:jc w:val="center"/>
        <w:rPr>
          <w:sz w:val="24"/>
          <w:szCs w:val="24"/>
        </w:rPr>
      </w:pPr>
    </w:p>
    <w:p w14:paraId="11DF61A3" w14:textId="77777777" w:rsidR="00072E0D" w:rsidRDefault="00072E0D">
      <w:pPr>
        <w:spacing w:after="120"/>
        <w:jc w:val="center"/>
        <w:rPr>
          <w:sz w:val="24"/>
          <w:szCs w:val="24"/>
        </w:rPr>
      </w:pPr>
    </w:p>
    <w:p w14:paraId="4AC353B9" w14:textId="77777777" w:rsidR="00072E0D" w:rsidRDefault="00072E0D">
      <w:pPr>
        <w:spacing w:after="120"/>
        <w:jc w:val="center"/>
        <w:rPr>
          <w:sz w:val="24"/>
          <w:szCs w:val="24"/>
        </w:rPr>
      </w:pPr>
    </w:p>
    <w:p w14:paraId="567FEAA8" w14:textId="77777777" w:rsidR="00072E0D" w:rsidRDefault="00072E0D">
      <w:pPr>
        <w:spacing w:after="120"/>
        <w:jc w:val="center"/>
        <w:rPr>
          <w:sz w:val="24"/>
          <w:szCs w:val="24"/>
        </w:rPr>
      </w:pPr>
    </w:p>
    <w:p w14:paraId="0CBFC870" w14:textId="77777777" w:rsidR="00072E0D" w:rsidRDefault="00072E0D">
      <w:pPr>
        <w:spacing w:after="120"/>
        <w:jc w:val="center"/>
        <w:rPr>
          <w:sz w:val="24"/>
          <w:szCs w:val="24"/>
        </w:rPr>
      </w:pPr>
    </w:p>
    <w:p w14:paraId="6A91E9C6" w14:textId="045A06B4" w:rsidR="00CB1525" w:rsidRDefault="00000000">
      <w:pPr>
        <w:spacing w:after="120"/>
        <w:jc w:val="center"/>
      </w:pPr>
      <w:r>
        <w:rPr>
          <w:sz w:val="24"/>
          <w:szCs w:val="24"/>
        </w:rPr>
        <w:t>Prepared by: Frais</w:t>
      </w:r>
    </w:p>
    <w:p w14:paraId="7AC23F5F" w14:textId="77777777" w:rsidR="00CB1525" w:rsidRDefault="00000000">
      <w:pPr>
        <w:spacing w:after="120"/>
        <w:jc w:val="center"/>
      </w:pPr>
      <w:r>
        <w:t>Simulation Software: COMSOL Multiphysics, CFD Module and Heat Transfer Module</w:t>
      </w:r>
    </w:p>
    <w:p w14:paraId="090615AD" w14:textId="77777777" w:rsidR="00CB1525" w:rsidRDefault="00000000">
      <w:pPr>
        <w:spacing w:after="120"/>
        <w:jc w:val="center"/>
      </w:pPr>
      <w:r>
        <w:t>Report Date: September 9, 2026</w:t>
      </w:r>
    </w:p>
    <w:p w14:paraId="497A528F" w14:textId="77777777" w:rsidR="00CB1525" w:rsidRDefault="00000000">
      <w:r>
        <w:br w:type="page"/>
      </w:r>
    </w:p>
    <w:p w14:paraId="74BE0114" w14:textId="77777777" w:rsidR="00CB1525" w:rsidRDefault="00000000">
      <w:pPr>
        <w:pStyle w:val="Heading1"/>
        <w:pBdr>
          <w:bottom w:val="single" w:sz="6" w:space="6" w:color="1F4E79"/>
        </w:pBdr>
        <w:spacing w:before="360" w:after="200"/>
      </w:pPr>
      <w:bookmarkStart w:id="0" w:name="_Toc239869593"/>
      <w:r>
        <w:rPr>
          <w:b/>
          <w:bCs/>
          <w:color w:val="1F4E79"/>
          <w:sz w:val="30"/>
          <w:szCs w:val="30"/>
        </w:rPr>
        <w:lastRenderedPageBreak/>
        <w:t>Table of Contents</w:t>
      </w:r>
      <w:bookmarkEnd w:id="0"/>
    </w:p>
    <w:sdt>
      <w:sdtPr>
        <w:alias w:val="Table of Contents"/>
        <w:id w:val="-1000356523"/>
      </w:sdtPr>
      <w:sdtContent>
        <w:p w14:paraId="261B5095" w14:textId="3426B7CB" w:rsidR="00072E0D"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9869593" w:history="1">
            <w:r w:rsidR="00072E0D" w:rsidRPr="00067714">
              <w:rPr>
                <w:rStyle w:val="Hyperlink"/>
                <w:b/>
                <w:bCs/>
                <w:noProof/>
              </w:rPr>
              <w:t>Table of Contents</w:t>
            </w:r>
            <w:r w:rsidR="00072E0D">
              <w:rPr>
                <w:noProof/>
              </w:rPr>
              <w:tab/>
            </w:r>
            <w:r w:rsidR="00072E0D">
              <w:rPr>
                <w:noProof/>
              </w:rPr>
              <w:fldChar w:fldCharType="begin"/>
            </w:r>
            <w:r w:rsidR="00072E0D">
              <w:rPr>
                <w:noProof/>
              </w:rPr>
              <w:instrText xml:space="preserve"> PAGEREF _Toc239869593 \h </w:instrText>
            </w:r>
            <w:r w:rsidR="00072E0D">
              <w:rPr>
                <w:noProof/>
              </w:rPr>
            </w:r>
            <w:r w:rsidR="00072E0D">
              <w:rPr>
                <w:noProof/>
              </w:rPr>
              <w:fldChar w:fldCharType="separate"/>
            </w:r>
            <w:r w:rsidR="00072E0D">
              <w:rPr>
                <w:noProof/>
              </w:rPr>
              <w:t>2</w:t>
            </w:r>
            <w:r w:rsidR="00072E0D">
              <w:rPr>
                <w:noProof/>
              </w:rPr>
              <w:fldChar w:fldCharType="end"/>
            </w:r>
          </w:hyperlink>
        </w:p>
        <w:p w14:paraId="00EF2D43" w14:textId="7646AFE9" w:rsidR="00072E0D" w:rsidRDefault="00072E0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869594" w:history="1">
            <w:r w:rsidRPr="00067714">
              <w:rPr>
                <w:rStyle w:val="Hyperlink"/>
                <w:b/>
                <w:bCs/>
                <w:noProof/>
              </w:rPr>
              <w:t>Executive Summary</w:t>
            </w:r>
            <w:r>
              <w:rPr>
                <w:noProof/>
              </w:rPr>
              <w:tab/>
            </w:r>
            <w:r>
              <w:rPr>
                <w:noProof/>
              </w:rPr>
              <w:fldChar w:fldCharType="begin"/>
            </w:r>
            <w:r>
              <w:rPr>
                <w:noProof/>
              </w:rPr>
              <w:instrText xml:space="preserve"> PAGEREF _Toc239869594 \h </w:instrText>
            </w:r>
            <w:r>
              <w:rPr>
                <w:noProof/>
              </w:rPr>
            </w:r>
            <w:r>
              <w:rPr>
                <w:noProof/>
              </w:rPr>
              <w:fldChar w:fldCharType="separate"/>
            </w:r>
            <w:r>
              <w:rPr>
                <w:noProof/>
              </w:rPr>
              <w:t>3</w:t>
            </w:r>
            <w:r>
              <w:rPr>
                <w:noProof/>
              </w:rPr>
              <w:fldChar w:fldCharType="end"/>
            </w:r>
          </w:hyperlink>
        </w:p>
        <w:p w14:paraId="72A8219A" w14:textId="369C18A7" w:rsidR="00072E0D" w:rsidRDefault="00072E0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869595" w:history="1">
            <w:r w:rsidRPr="00067714">
              <w:rPr>
                <w:rStyle w:val="Hyperlink"/>
                <w:b/>
                <w:bCs/>
                <w:noProof/>
              </w:rPr>
              <w:t>1. Introduction and Objective</w:t>
            </w:r>
            <w:r>
              <w:rPr>
                <w:noProof/>
              </w:rPr>
              <w:tab/>
            </w:r>
            <w:r>
              <w:rPr>
                <w:noProof/>
              </w:rPr>
              <w:fldChar w:fldCharType="begin"/>
            </w:r>
            <w:r>
              <w:rPr>
                <w:noProof/>
              </w:rPr>
              <w:instrText xml:space="preserve"> PAGEREF _Toc239869595 \h </w:instrText>
            </w:r>
            <w:r>
              <w:rPr>
                <w:noProof/>
              </w:rPr>
            </w:r>
            <w:r>
              <w:rPr>
                <w:noProof/>
              </w:rPr>
              <w:fldChar w:fldCharType="separate"/>
            </w:r>
            <w:r>
              <w:rPr>
                <w:noProof/>
              </w:rPr>
              <w:t>3</w:t>
            </w:r>
            <w:r>
              <w:rPr>
                <w:noProof/>
              </w:rPr>
              <w:fldChar w:fldCharType="end"/>
            </w:r>
          </w:hyperlink>
        </w:p>
        <w:p w14:paraId="371E0EFA" w14:textId="195BD396" w:rsidR="00072E0D" w:rsidRDefault="00072E0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869596" w:history="1">
            <w:r w:rsidRPr="00067714">
              <w:rPr>
                <w:rStyle w:val="Hyperlink"/>
                <w:b/>
                <w:bCs/>
                <w:noProof/>
              </w:rPr>
              <w:t>2. Heat Exchanger Design Theory</w:t>
            </w:r>
            <w:r>
              <w:rPr>
                <w:noProof/>
              </w:rPr>
              <w:tab/>
            </w:r>
            <w:r>
              <w:rPr>
                <w:noProof/>
              </w:rPr>
              <w:fldChar w:fldCharType="begin"/>
            </w:r>
            <w:r>
              <w:rPr>
                <w:noProof/>
              </w:rPr>
              <w:instrText xml:space="preserve"> PAGEREF _Toc239869596 \h </w:instrText>
            </w:r>
            <w:r>
              <w:rPr>
                <w:noProof/>
              </w:rPr>
            </w:r>
            <w:r>
              <w:rPr>
                <w:noProof/>
              </w:rPr>
              <w:fldChar w:fldCharType="separate"/>
            </w:r>
            <w:r>
              <w:rPr>
                <w:noProof/>
              </w:rPr>
              <w:t>4</w:t>
            </w:r>
            <w:r>
              <w:rPr>
                <w:noProof/>
              </w:rPr>
              <w:fldChar w:fldCharType="end"/>
            </w:r>
          </w:hyperlink>
        </w:p>
        <w:p w14:paraId="17315FC5" w14:textId="54F0ACF1"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597" w:history="1">
            <w:r w:rsidRPr="00067714">
              <w:rPr>
                <w:rStyle w:val="Hyperlink"/>
                <w:b/>
                <w:bCs/>
                <w:noProof/>
              </w:rPr>
              <w:t>2.1 Energy Balance</w:t>
            </w:r>
            <w:r>
              <w:rPr>
                <w:noProof/>
              </w:rPr>
              <w:tab/>
            </w:r>
            <w:r>
              <w:rPr>
                <w:noProof/>
              </w:rPr>
              <w:fldChar w:fldCharType="begin"/>
            </w:r>
            <w:r>
              <w:rPr>
                <w:noProof/>
              </w:rPr>
              <w:instrText xml:space="preserve"> PAGEREF _Toc239869597 \h </w:instrText>
            </w:r>
            <w:r>
              <w:rPr>
                <w:noProof/>
              </w:rPr>
            </w:r>
            <w:r>
              <w:rPr>
                <w:noProof/>
              </w:rPr>
              <w:fldChar w:fldCharType="separate"/>
            </w:r>
            <w:r>
              <w:rPr>
                <w:noProof/>
              </w:rPr>
              <w:t>4</w:t>
            </w:r>
            <w:r>
              <w:rPr>
                <w:noProof/>
              </w:rPr>
              <w:fldChar w:fldCharType="end"/>
            </w:r>
          </w:hyperlink>
        </w:p>
        <w:p w14:paraId="5C33BEF7" w14:textId="73352400"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598" w:history="1">
            <w:r w:rsidRPr="00067714">
              <w:rPr>
                <w:rStyle w:val="Hyperlink"/>
                <w:b/>
                <w:bCs/>
                <w:noProof/>
              </w:rPr>
              <w:t>2.2 Log Mean Temperature Difference (LMTD)</w:t>
            </w:r>
            <w:r>
              <w:rPr>
                <w:noProof/>
              </w:rPr>
              <w:tab/>
            </w:r>
            <w:r>
              <w:rPr>
                <w:noProof/>
              </w:rPr>
              <w:fldChar w:fldCharType="begin"/>
            </w:r>
            <w:r>
              <w:rPr>
                <w:noProof/>
              </w:rPr>
              <w:instrText xml:space="preserve"> PAGEREF _Toc239869598 \h </w:instrText>
            </w:r>
            <w:r>
              <w:rPr>
                <w:noProof/>
              </w:rPr>
            </w:r>
            <w:r>
              <w:rPr>
                <w:noProof/>
              </w:rPr>
              <w:fldChar w:fldCharType="separate"/>
            </w:r>
            <w:r>
              <w:rPr>
                <w:noProof/>
              </w:rPr>
              <w:t>4</w:t>
            </w:r>
            <w:r>
              <w:rPr>
                <w:noProof/>
              </w:rPr>
              <w:fldChar w:fldCharType="end"/>
            </w:r>
          </w:hyperlink>
        </w:p>
        <w:p w14:paraId="4831DEA0" w14:textId="65F0451B"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599" w:history="1">
            <w:r w:rsidRPr="00067714">
              <w:rPr>
                <w:rStyle w:val="Hyperlink"/>
                <w:b/>
                <w:bCs/>
                <w:noProof/>
              </w:rPr>
              <w:t>2.3 Effectiveness NTU Method (Cross Check)</w:t>
            </w:r>
            <w:r>
              <w:rPr>
                <w:noProof/>
              </w:rPr>
              <w:tab/>
            </w:r>
            <w:r>
              <w:rPr>
                <w:noProof/>
              </w:rPr>
              <w:fldChar w:fldCharType="begin"/>
            </w:r>
            <w:r>
              <w:rPr>
                <w:noProof/>
              </w:rPr>
              <w:instrText xml:space="preserve"> PAGEREF _Toc239869599 \h </w:instrText>
            </w:r>
            <w:r>
              <w:rPr>
                <w:noProof/>
              </w:rPr>
            </w:r>
            <w:r>
              <w:rPr>
                <w:noProof/>
              </w:rPr>
              <w:fldChar w:fldCharType="separate"/>
            </w:r>
            <w:r>
              <w:rPr>
                <w:noProof/>
              </w:rPr>
              <w:t>4</w:t>
            </w:r>
            <w:r>
              <w:rPr>
                <w:noProof/>
              </w:rPr>
              <w:fldChar w:fldCharType="end"/>
            </w:r>
          </w:hyperlink>
        </w:p>
        <w:p w14:paraId="3C36723F" w14:textId="5C875153"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00" w:history="1">
            <w:r w:rsidRPr="00067714">
              <w:rPr>
                <w:rStyle w:val="Hyperlink"/>
                <w:b/>
                <w:bCs/>
                <w:noProof/>
              </w:rPr>
              <w:t>2.4 Reynolds Number</w:t>
            </w:r>
            <w:r>
              <w:rPr>
                <w:noProof/>
              </w:rPr>
              <w:tab/>
            </w:r>
            <w:r>
              <w:rPr>
                <w:noProof/>
              </w:rPr>
              <w:fldChar w:fldCharType="begin"/>
            </w:r>
            <w:r>
              <w:rPr>
                <w:noProof/>
              </w:rPr>
              <w:instrText xml:space="preserve"> PAGEREF _Toc239869600 \h </w:instrText>
            </w:r>
            <w:r>
              <w:rPr>
                <w:noProof/>
              </w:rPr>
            </w:r>
            <w:r>
              <w:rPr>
                <w:noProof/>
              </w:rPr>
              <w:fldChar w:fldCharType="separate"/>
            </w:r>
            <w:r>
              <w:rPr>
                <w:noProof/>
              </w:rPr>
              <w:t>5</w:t>
            </w:r>
            <w:r>
              <w:rPr>
                <w:noProof/>
              </w:rPr>
              <w:fldChar w:fldCharType="end"/>
            </w:r>
          </w:hyperlink>
        </w:p>
        <w:p w14:paraId="0FC9B7BA" w14:textId="334EFCE6" w:rsidR="00072E0D" w:rsidRDefault="00072E0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869601" w:history="1">
            <w:r w:rsidRPr="00067714">
              <w:rPr>
                <w:rStyle w:val="Hyperlink"/>
                <w:b/>
                <w:bCs/>
                <w:noProof/>
              </w:rPr>
              <w:t>3. CAD Model and Geometry</w:t>
            </w:r>
            <w:r>
              <w:rPr>
                <w:noProof/>
              </w:rPr>
              <w:tab/>
            </w:r>
            <w:r>
              <w:rPr>
                <w:noProof/>
              </w:rPr>
              <w:fldChar w:fldCharType="begin"/>
            </w:r>
            <w:r>
              <w:rPr>
                <w:noProof/>
              </w:rPr>
              <w:instrText xml:space="preserve"> PAGEREF _Toc239869601 \h </w:instrText>
            </w:r>
            <w:r>
              <w:rPr>
                <w:noProof/>
              </w:rPr>
            </w:r>
            <w:r>
              <w:rPr>
                <w:noProof/>
              </w:rPr>
              <w:fldChar w:fldCharType="separate"/>
            </w:r>
            <w:r>
              <w:rPr>
                <w:noProof/>
              </w:rPr>
              <w:t>5</w:t>
            </w:r>
            <w:r>
              <w:rPr>
                <w:noProof/>
              </w:rPr>
              <w:fldChar w:fldCharType="end"/>
            </w:r>
          </w:hyperlink>
        </w:p>
        <w:p w14:paraId="489A1012" w14:textId="1DAD2583"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02" w:history="1">
            <w:r w:rsidRPr="00067714">
              <w:rPr>
                <w:rStyle w:val="Hyperlink"/>
                <w:b/>
                <w:bCs/>
                <w:noProof/>
              </w:rPr>
              <w:t>3.1 Principal Dimensions</w:t>
            </w:r>
            <w:r>
              <w:rPr>
                <w:noProof/>
              </w:rPr>
              <w:tab/>
            </w:r>
            <w:r>
              <w:rPr>
                <w:noProof/>
              </w:rPr>
              <w:fldChar w:fldCharType="begin"/>
            </w:r>
            <w:r>
              <w:rPr>
                <w:noProof/>
              </w:rPr>
              <w:instrText xml:space="preserve"> PAGEREF _Toc239869602 \h </w:instrText>
            </w:r>
            <w:r>
              <w:rPr>
                <w:noProof/>
              </w:rPr>
            </w:r>
            <w:r>
              <w:rPr>
                <w:noProof/>
              </w:rPr>
              <w:fldChar w:fldCharType="separate"/>
            </w:r>
            <w:r>
              <w:rPr>
                <w:noProof/>
              </w:rPr>
              <w:t>6</w:t>
            </w:r>
            <w:r>
              <w:rPr>
                <w:noProof/>
              </w:rPr>
              <w:fldChar w:fldCharType="end"/>
            </w:r>
          </w:hyperlink>
        </w:p>
        <w:p w14:paraId="5967508A" w14:textId="030A99AC" w:rsidR="00072E0D" w:rsidRDefault="00072E0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869603" w:history="1">
            <w:r w:rsidRPr="00067714">
              <w:rPr>
                <w:rStyle w:val="Hyperlink"/>
                <w:b/>
                <w:bCs/>
                <w:noProof/>
              </w:rPr>
              <w:t>4. Materials</w:t>
            </w:r>
            <w:r>
              <w:rPr>
                <w:noProof/>
              </w:rPr>
              <w:tab/>
            </w:r>
            <w:r>
              <w:rPr>
                <w:noProof/>
              </w:rPr>
              <w:fldChar w:fldCharType="begin"/>
            </w:r>
            <w:r>
              <w:rPr>
                <w:noProof/>
              </w:rPr>
              <w:instrText xml:space="preserve"> PAGEREF _Toc239869603 \h </w:instrText>
            </w:r>
            <w:r>
              <w:rPr>
                <w:noProof/>
              </w:rPr>
            </w:r>
            <w:r>
              <w:rPr>
                <w:noProof/>
              </w:rPr>
              <w:fldChar w:fldCharType="separate"/>
            </w:r>
            <w:r>
              <w:rPr>
                <w:noProof/>
              </w:rPr>
              <w:t>6</w:t>
            </w:r>
            <w:r>
              <w:rPr>
                <w:noProof/>
              </w:rPr>
              <w:fldChar w:fldCharType="end"/>
            </w:r>
          </w:hyperlink>
        </w:p>
        <w:p w14:paraId="6B899B57" w14:textId="0D2EF09C"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04" w:history="1">
            <w:r w:rsidRPr="00067714">
              <w:rPr>
                <w:rStyle w:val="Hyperlink"/>
                <w:b/>
                <w:bCs/>
                <w:noProof/>
              </w:rPr>
              <w:t>4.1 Solid: Aluminium</w:t>
            </w:r>
            <w:r>
              <w:rPr>
                <w:noProof/>
              </w:rPr>
              <w:tab/>
            </w:r>
            <w:r>
              <w:rPr>
                <w:noProof/>
              </w:rPr>
              <w:fldChar w:fldCharType="begin"/>
            </w:r>
            <w:r>
              <w:rPr>
                <w:noProof/>
              </w:rPr>
              <w:instrText xml:space="preserve"> PAGEREF _Toc239869604 \h </w:instrText>
            </w:r>
            <w:r>
              <w:rPr>
                <w:noProof/>
              </w:rPr>
            </w:r>
            <w:r>
              <w:rPr>
                <w:noProof/>
              </w:rPr>
              <w:fldChar w:fldCharType="separate"/>
            </w:r>
            <w:r>
              <w:rPr>
                <w:noProof/>
              </w:rPr>
              <w:t>6</w:t>
            </w:r>
            <w:r>
              <w:rPr>
                <w:noProof/>
              </w:rPr>
              <w:fldChar w:fldCharType="end"/>
            </w:r>
          </w:hyperlink>
        </w:p>
        <w:p w14:paraId="19195750" w14:textId="66B9AEBD"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05" w:history="1">
            <w:r w:rsidRPr="00067714">
              <w:rPr>
                <w:rStyle w:val="Hyperlink"/>
                <w:b/>
                <w:bCs/>
                <w:noProof/>
              </w:rPr>
              <w:t>4.2 Fluid: Water (Liquid)</w:t>
            </w:r>
            <w:r>
              <w:rPr>
                <w:noProof/>
              </w:rPr>
              <w:tab/>
            </w:r>
            <w:r>
              <w:rPr>
                <w:noProof/>
              </w:rPr>
              <w:fldChar w:fldCharType="begin"/>
            </w:r>
            <w:r>
              <w:rPr>
                <w:noProof/>
              </w:rPr>
              <w:instrText xml:space="preserve"> PAGEREF _Toc239869605 \h </w:instrText>
            </w:r>
            <w:r>
              <w:rPr>
                <w:noProof/>
              </w:rPr>
            </w:r>
            <w:r>
              <w:rPr>
                <w:noProof/>
              </w:rPr>
              <w:fldChar w:fldCharType="separate"/>
            </w:r>
            <w:r>
              <w:rPr>
                <w:noProof/>
              </w:rPr>
              <w:t>7</w:t>
            </w:r>
            <w:r>
              <w:rPr>
                <w:noProof/>
              </w:rPr>
              <w:fldChar w:fldCharType="end"/>
            </w:r>
          </w:hyperlink>
        </w:p>
        <w:p w14:paraId="7C375187" w14:textId="25B9F037" w:rsidR="00072E0D" w:rsidRDefault="00072E0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869606" w:history="1">
            <w:r w:rsidRPr="00067714">
              <w:rPr>
                <w:rStyle w:val="Hyperlink"/>
                <w:b/>
                <w:bCs/>
                <w:noProof/>
              </w:rPr>
              <w:t>5. Physics and Boundary Conditions</w:t>
            </w:r>
            <w:r>
              <w:rPr>
                <w:noProof/>
              </w:rPr>
              <w:tab/>
            </w:r>
            <w:r>
              <w:rPr>
                <w:noProof/>
              </w:rPr>
              <w:fldChar w:fldCharType="begin"/>
            </w:r>
            <w:r>
              <w:rPr>
                <w:noProof/>
              </w:rPr>
              <w:instrText xml:space="preserve"> PAGEREF _Toc239869606 \h </w:instrText>
            </w:r>
            <w:r>
              <w:rPr>
                <w:noProof/>
              </w:rPr>
            </w:r>
            <w:r>
              <w:rPr>
                <w:noProof/>
              </w:rPr>
              <w:fldChar w:fldCharType="separate"/>
            </w:r>
            <w:r>
              <w:rPr>
                <w:noProof/>
              </w:rPr>
              <w:t>7</w:t>
            </w:r>
            <w:r>
              <w:rPr>
                <w:noProof/>
              </w:rPr>
              <w:fldChar w:fldCharType="end"/>
            </w:r>
          </w:hyperlink>
        </w:p>
        <w:p w14:paraId="713FB475" w14:textId="06CF2796"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07" w:history="1">
            <w:r w:rsidRPr="00067714">
              <w:rPr>
                <w:rStyle w:val="Hyperlink"/>
                <w:b/>
                <w:bCs/>
                <w:noProof/>
              </w:rPr>
              <w:t>5.1 Turbulent Flow, k Epsilon</w:t>
            </w:r>
            <w:r>
              <w:rPr>
                <w:noProof/>
              </w:rPr>
              <w:tab/>
            </w:r>
            <w:r>
              <w:rPr>
                <w:noProof/>
              </w:rPr>
              <w:fldChar w:fldCharType="begin"/>
            </w:r>
            <w:r>
              <w:rPr>
                <w:noProof/>
              </w:rPr>
              <w:instrText xml:space="preserve"> PAGEREF _Toc239869607 \h </w:instrText>
            </w:r>
            <w:r>
              <w:rPr>
                <w:noProof/>
              </w:rPr>
            </w:r>
            <w:r>
              <w:rPr>
                <w:noProof/>
              </w:rPr>
              <w:fldChar w:fldCharType="separate"/>
            </w:r>
            <w:r>
              <w:rPr>
                <w:noProof/>
              </w:rPr>
              <w:t>7</w:t>
            </w:r>
            <w:r>
              <w:rPr>
                <w:noProof/>
              </w:rPr>
              <w:fldChar w:fldCharType="end"/>
            </w:r>
          </w:hyperlink>
        </w:p>
        <w:p w14:paraId="33FAD5A1" w14:textId="13B89582"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08" w:history="1">
            <w:r w:rsidRPr="00067714">
              <w:rPr>
                <w:rStyle w:val="Hyperlink"/>
                <w:b/>
                <w:bCs/>
                <w:noProof/>
              </w:rPr>
              <w:t>5.2 Boundary Conditions Summary</w:t>
            </w:r>
            <w:r>
              <w:rPr>
                <w:noProof/>
              </w:rPr>
              <w:tab/>
            </w:r>
            <w:r>
              <w:rPr>
                <w:noProof/>
              </w:rPr>
              <w:fldChar w:fldCharType="begin"/>
            </w:r>
            <w:r>
              <w:rPr>
                <w:noProof/>
              </w:rPr>
              <w:instrText xml:space="preserve"> PAGEREF _Toc239869608 \h </w:instrText>
            </w:r>
            <w:r>
              <w:rPr>
                <w:noProof/>
              </w:rPr>
            </w:r>
            <w:r>
              <w:rPr>
                <w:noProof/>
              </w:rPr>
              <w:fldChar w:fldCharType="separate"/>
            </w:r>
            <w:r>
              <w:rPr>
                <w:noProof/>
              </w:rPr>
              <w:t>7</w:t>
            </w:r>
            <w:r>
              <w:rPr>
                <w:noProof/>
              </w:rPr>
              <w:fldChar w:fldCharType="end"/>
            </w:r>
          </w:hyperlink>
        </w:p>
        <w:p w14:paraId="38E25555" w14:textId="28C007E5"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09" w:history="1">
            <w:r w:rsidRPr="00067714">
              <w:rPr>
                <w:rStyle w:val="Hyperlink"/>
                <w:b/>
                <w:bCs/>
                <w:noProof/>
              </w:rPr>
              <w:t>5.3 Heat Transfer in Fluids</w:t>
            </w:r>
            <w:r>
              <w:rPr>
                <w:noProof/>
              </w:rPr>
              <w:tab/>
            </w:r>
            <w:r>
              <w:rPr>
                <w:noProof/>
              </w:rPr>
              <w:fldChar w:fldCharType="begin"/>
            </w:r>
            <w:r>
              <w:rPr>
                <w:noProof/>
              </w:rPr>
              <w:instrText xml:space="preserve"> PAGEREF _Toc239869609 \h </w:instrText>
            </w:r>
            <w:r>
              <w:rPr>
                <w:noProof/>
              </w:rPr>
            </w:r>
            <w:r>
              <w:rPr>
                <w:noProof/>
              </w:rPr>
              <w:fldChar w:fldCharType="separate"/>
            </w:r>
            <w:r>
              <w:rPr>
                <w:noProof/>
              </w:rPr>
              <w:t>8</w:t>
            </w:r>
            <w:r>
              <w:rPr>
                <w:noProof/>
              </w:rPr>
              <w:fldChar w:fldCharType="end"/>
            </w:r>
          </w:hyperlink>
        </w:p>
        <w:p w14:paraId="5DF08188" w14:textId="73A39AB4" w:rsidR="00072E0D" w:rsidRDefault="00072E0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869610" w:history="1">
            <w:r w:rsidRPr="00067714">
              <w:rPr>
                <w:rStyle w:val="Hyperlink"/>
                <w:b/>
                <w:bCs/>
                <w:noProof/>
              </w:rPr>
              <w:t>6. Computational Mesh</w:t>
            </w:r>
            <w:r>
              <w:rPr>
                <w:noProof/>
              </w:rPr>
              <w:tab/>
            </w:r>
            <w:r>
              <w:rPr>
                <w:noProof/>
              </w:rPr>
              <w:fldChar w:fldCharType="begin"/>
            </w:r>
            <w:r>
              <w:rPr>
                <w:noProof/>
              </w:rPr>
              <w:instrText xml:space="preserve"> PAGEREF _Toc239869610 \h </w:instrText>
            </w:r>
            <w:r>
              <w:rPr>
                <w:noProof/>
              </w:rPr>
            </w:r>
            <w:r>
              <w:rPr>
                <w:noProof/>
              </w:rPr>
              <w:fldChar w:fldCharType="separate"/>
            </w:r>
            <w:r>
              <w:rPr>
                <w:noProof/>
              </w:rPr>
              <w:t>8</w:t>
            </w:r>
            <w:r>
              <w:rPr>
                <w:noProof/>
              </w:rPr>
              <w:fldChar w:fldCharType="end"/>
            </w:r>
          </w:hyperlink>
        </w:p>
        <w:p w14:paraId="6EA62E92" w14:textId="5F8611D4" w:rsidR="00072E0D" w:rsidRDefault="00072E0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869611" w:history="1">
            <w:r w:rsidRPr="00067714">
              <w:rPr>
                <w:rStyle w:val="Hyperlink"/>
                <w:b/>
                <w:bCs/>
                <w:noProof/>
              </w:rPr>
              <w:t>7. Simulation Results</w:t>
            </w:r>
            <w:r>
              <w:rPr>
                <w:noProof/>
              </w:rPr>
              <w:tab/>
            </w:r>
            <w:r>
              <w:rPr>
                <w:noProof/>
              </w:rPr>
              <w:fldChar w:fldCharType="begin"/>
            </w:r>
            <w:r>
              <w:rPr>
                <w:noProof/>
              </w:rPr>
              <w:instrText xml:space="preserve"> PAGEREF _Toc239869611 \h </w:instrText>
            </w:r>
            <w:r>
              <w:rPr>
                <w:noProof/>
              </w:rPr>
            </w:r>
            <w:r>
              <w:rPr>
                <w:noProof/>
              </w:rPr>
              <w:fldChar w:fldCharType="separate"/>
            </w:r>
            <w:r>
              <w:rPr>
                <w:noProof/>
              </w:rPr>
              <w:t>9</w:t>
            </w:r>
            <w:r>
              <w:rPr>
                <w:noProof/>
              </w:rPr>
              <w:fldChar w:fldCharType="end"/>
            </w:r>
          </w:hyperlink>
        </w:p>
        <w:p w14:paraId="78559404" w14:textId="476A56E8"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12" w:history="1">
            <w:r w:rsidRPr="00067714">
              <w:rPr>
                <w:rStyle w:val="Hyperlink"/>
                <w:b/>
                <w:bCs/>
                <w:noProof/>
              </w:rPr>
              <w:t>7.1 Temperature Field</w:t>
            </w:r>
            <w:r>
              <w:rPr>
                <w:noProof/>
              </w:rPr>
              <w:tab/>
            </w:r>
            <w:r>
              <w:rPr>
                <w:noProof/>
              </w:rPr>
              <w:fldChar w:fldCharType="begin"/>
            </w:r>
            <w:r>
              <w:rPr>
                <w:noProof/>
              </w:rPr>
              <w:instrText xml:space="preserve"> PAGEREF _Toc239869612 \h </w:instrText>
            </w:r>
            <w:r>
              <w:rPr>
                <w:noProof/>
              </w:rPr>
            </w:r>
            <w:r>
              <w:rPr>
                <w:noProof/>
              </w:rPr>
              <w:fldChar w:fldCharType="separate"/>
            </w:r>
            <w:r>
              <w:rPr>
                <w:noProof/>
              </w:rPr>
              <w:t>9</w:t>
            </w:r>
            <w:r>
              <w:rPr>
                <w:noProof/>
              </w:rPr>
              <w:fldChar w:fldCharType="end"/>
            </w:r>
          </w:hyperlink>
        </w:p>
        <w:p w14:paraId="061C5CC3" w14:textId="4AD042CE"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13" w:history="1">
            <w:r w:rsidRPr="00067714">
              <w:rPr>
                <w:rStyle w:val="Hyperlink"/>
                <w:b/>
                <w:bCs/>
                <w:noProof/>
              </w:rPr>
              <w:t>7.2 Velocity Field</w:t>
            </w:r>
            <w:r>
              <w:rPr>
                <w:noProof/>
              </w:rPr>
              <w:tab/>
            </w:r>
            <w:r>
              <w:rPr>
                <w:noProof/>
              </w:rPr>
              <w:fldChar w:fldCharType="begin"/>
            </w:r>
            <w:r>
              <w:rPr>
                <w:noProof/>
              </w:rPr>
              <w:instrText xml:space="preserve"> PAGEREF _Toc239869613 \h </w:instrText>
            </w:r>
            <w:r>
              <w:rPr>
                <w:noProof/>
              </w:rPr>
            </w:r>
            <w:r>
              <w:rPr>
                <w:noProof/>
              </w:rPr>
              <w:fldChar w:fldCharType="separate"/>
            </w:r>
            <w:r>
              <w:rPr>
                <w:noProof/>
              </w:rPr>
              <w:t>10</w:t>
            </w:r>
            <w:r>
              <w:rPr>
                <w:noProof/>
              </w:rPr>
              <w:fldChar w:fldCharType="end"/>
            </w:r>
          </w:hyperlink>
        </w:p>
        <w:p w14:paraId="091F4955" w14:textId="32E71069"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14" w:history="1">
            <w:r w:rsidRPr="00067714">
              <w:rPr>
                <w:rStyle w:val="Hyperlink"/>
                <w:b/>
                <w:bCs/>
                <w:noProof/>
              </w:rPr>
              <w:t>7.3 Pressure Field</w:t>
            </w:r>
            <w:r>
              <w:rPr>
                <w:noProof/>
              </w:rPr>
              <w:tab/>
            </w:r>
            <w:r>
              <w:rPr>
                <w:noProof/>
              </w:rPr>
              <w:fldChar w:fldCharType="begin"/>
            </w:r>
            <w:r>
              <w:rPr>
                <w:noProof/>
              </w:rPr>
              <w:instrText xml:space="preserve"> PAGEREF _Toc239869614 \h </w:instrText>
            </w:r>
            <w:r>
              <w:rPr>
                <w:noProof/>
              </w:rPr>
            </w:r>
            <w:r>
              <w:rPr>
                <w:noProof/>
              </w:rPr>
              <w:fldChar w:fldCharType="separate"/>
            </w:r>
            <w:r>
              <w:rPr>
                <w:noProof/>
              </w:rPr>
              <w:t>11</w:t>
            </w:r>
            <w:r>
              <w:rPr>
                <w:noProof/>
              </w:rPr>
              <w:fldChar w:fldCharType="end"/>
            </w:r>
          </w:hyperlink>
        </w:p>
        <w:p w14:paraId="104D06F7" w14:textId="2E4AC49D"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15" w:history="1">
            <w:r w:rsidRPr="00067714">
              <w:rPr>
                <w:rStyle w:val="Hyperlink"/>
                <w:b/>
                <w:bCs/>
                <w:noProof/>
              </w:rPr>
              <w:t>7.4 Port Averaged Derived Values</w:t>
            </w:r>
            <w:r>
              <w:rPr>
                <w:noProof/>
              </w:rPr>
              <w:tab/>
            </w:r>
            <w:r>
              <w:rPr>
                <w:noProof/>
              </w:rPr>
              <w:fldChar w:fldCharType="begin"/>
            </w:r>
            <w:r>
              <w:rPr>
                <w:noProof/>
              </w:rPr>
              <w:instrText xml:space="preserve"> PAGEREF _Toc239869615 \h </w:instrText>
            </w:r>
            <w:r>
              <w:rPr>
                <w:noProof/>
              </w:rPr>
            </w:r>
            <w:r>
              <w:rPr>
                <w:noProof/>
              </w:rPr>
              <w:fldChar w:fldCharType="separate"/>
            </w:r>
            <w:r>
              <w:rPr>
                <w:noProof/>
              </w:rPr>
              <w:t>11</w:t>
            </w:r>
            <w:r>
              <w:rPr>
                <w:noProof/>
              </w:rPr>
              <w:fldChar w:fldCharType="end"/>
            </w:r>
          </w:hyperlink>
        </w:p>
        <w:p w14:paraId="7610F756" w14:textId="20A379E0" w:rsidR="00072E0D" w:rsidRDefault="00072E0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869616" w:history="1">
            <w:r w:rsidRPr="00067714">
              <w:rPr>
                <w:rStyle w:val="Hyperlink"/>
                <w:b/>
                <w:bCs/>
                <w:noProof/>
              </w:rPr>
              <w:t>8. Manual Thermal Hydraulic Calculations</w:t>
            </w:r>
            <w:r>
              <w:rPr>
                <w:noProof/>
              </w:rPr>
              <w:tab/>
            </w:r>
            <w:r>
              <w:rPr>
                <w:noProof/>
              </w:rPr>
              <w:fldChar w:fldCharType="begin"/>
            </w:r>
            <w:r>
              <w:rPr>
                <w:noProof/>
              </w:rPr>
              <w:instrText xml:space="preserve"> PAGEREF _Toc239869616 \h </w:instrText>
            </w:r>
            <w:r>
              <w:rPr>
                <w:noProof/>
              </w:rPr>
            </w:r>
            <w:r>
              <w:rPr>
                <w:noProof/>
              </w:rPr>
              <w:fldChar w:fldCharType="separate"/>
            </w:r>
            <w:r>
              <w:rPr>
                <w:noProof/>
              </w:rPr>
              <w:t>12</w:t>
            </w:r>
            <w:r>
              <w:rPr>
                <w:noProof/>
              </w:rPr>
              <w:fldChar w:fldCharType="end"/>
            </w:r>
          </w:hyperlink>
        </w:p>
        <w:p w14:paraId="03ED94A2" w14:textId="71F10449"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17" w:history="1">
            <w:r w:rsidRPr="00067714">
              <w:rPr>
                <w:rStyle w:val="Hyperlink"/>
                <w:b/>
                <w:bCs/>
                <w:noProof/>
              </w:rPr>
              <w:t>8.1 Energy Balance and Heat Duty</w:t>
            </w:r>
            <w:r>
              <w:rPr>
                <w:noProof/>
              </w:rPr>
              <w:tab/>
            </w:r>
            <w:r>
              <w:rPr>
                <w:noProof/>
              </w:rPr>
              <w:fldChar w:fldCharType="begin"/>
            </w:r>
            <w:r>
              <w:rPr>
                <w:noProof/>
              </w:rPr>
              <w:instrText xml:space="preserve"> PAGEREF _Toc239869617 \h </w:instrText>
            </w:r>
            <w:r>
              <w:rPr>
                <w:noProof/>
              </w:rPr>
            </w:r>
            <w:r>
              <w:rPr>
                <w:noProof/>
              </w:rPr>
              <w:fldChar w:fldCharType="separate"/>
            </w:r>
            <w:r>
              <w:rPr>
                <w:noProof/>
              </w:rPr>
              <w:t>12</w:t>
            </w:r>
            <w:r>
              <w:rPr>
                <w:noProof/>
              </w:rPr>
              <w:fldChar w:fldCharType="end"/>
            </w:r>
          </w:hyperlink>
        </w:p>
        <w:p w14:paraId="4C6BBE07" w14:textId="60FE924C"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18" w:history="1">
            <w:r w:rsidRPr="00067714">
              <w:rPr>
                <w:rStyle w:val="Hyperlink"/>
                <w:b/>
                <w:bCs/>
                <w:noProof/>
              </w:rPr>
              <w:t>8.2 Log Mean Temperature Difference</w:t>
            </w:r>
            <w:r>
              <w:rPr>
                <w:noProof/>
              </w:rPr>
              <w:tab/>
            </w:r>
            <w:r>
              <w:rPr>
                <w:noProof/>
              </w:rPr>
              <w:fldChar w:fldCharType="begin"/>
            </w:r>
            <w:r>
              <w:rPr>
                <w:noProof/>
              </w:rPr>
              <w:instrText xml:space="preserve"> PAGEREF _Toc239869618 \h </w:instrText>
            </w:r>
            <w:r>
              <w:rPr>
                <w:noProof/>
              </w:rPr>
            </w:r>
            <w:r>
              <w:rPr>
                <w:noProof/>
              </w:rPr>
              <w:fldChar w:fldCharType="separate"/>
            </w:r>
            <w:r>
              <w:rPr>
                <w:noProof/>
              </w:rPr>
              <w:t>12</w:t>
            </w:r>
            <w:r>
              <w:rPr>
                <w:noProof/>
              </w:rPr>
              <w:fldChar w:fldCharType="end"/>
            </w:r>
          </w:hyperlink>
        </w:p>
        <w:p w14:paraId="5C65EEB4" w14:textId="15B2E0C9"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19" w:history="1">
            <w:r w:rsidRPr="00067714">
              <w:rPr>
                <w:rStyle w:val="Hyperlink"/>
                <w:b/>
                <w:bCs/>
                <w:noProof/>
              </w:rPr>
              <w:t>8.3 Heat Transfer Area and Overall Coefficient U</w:t>
            </w:r>
            <w:r>
              <w:rPr>
                <w:noProof/>
              </w:rPr>
              <w:tab/>
            </w:r>
            <w:r>
              <w:rPr>
                <w:noProof/>
              </w:rPr>
              <w:fldChar w:fldCharType="begin"/>
            </w:r>
            <w:r>
              <w:rPr>
                <w:noProof/>
              </w:rPr>
              <w:instrText xml:space="preserve"> PAGEREF _Toc239869619 \h </w:instrText>
            </w:r>
            <w:r>
              <w:rPr>
                <w:noProof/>
              </w:rPr>
            </w:r>
            <w:r>
              <w:rPr>
                <w:noProof/>
              </w:rPr>
              <w:fldChar w:fldCharType="separate"/>
            </w:r>
            <w:r>
              <w:rPr>
                <w:noProof/>
              </w:rPr>
              <w:t>12</w:t>
            </w:r>
            <w:r>
              <w:rPr>
                <w:noProof/>
              </w:rPr>
              <w:fldChar w:fldCharType="end"/>
            </w:r>
          </w:hyperlink>
        </w:p>
        <w:p w14:paraId="4D835944" w14:textId="0F91CDF5"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20" w:history="1">
            <w:r w:rsidRPr="00067714">
              <w:rPr>
                <w:rStyle w:val="Hyperlink"/>
                <w:b/>
                <w:bCs/>
                <w:noProof/>
              </w:rPr>
              <w:t>8.4 Effectiveness NTU Cross Check</w:t>
            </w:r>
            <w:r>
              <w:rPr>
                <w:noProof/>
              </w:rPr>
              <w:tab/>
            </w:r>
            <w:r>
              <w:rPr>
                <w:noProof/>
              </w:rPr>
              <w:fldChar w:fldCharType="begin"/>
            </w:r>
            <w:r>
              <w:rPr>
                <w:noProof/>
              </w:rPr>
              <w:instrText xml:space="preserve"> PAGEREF _Toc239869620 \h </w:instrText>
            </w:r>
            <w:r>
              <w:rPr>
                <w:noProof/>
              </w:rPr>
            </w:r>
            <w:r>
              <w:rPr>
                <w:noProof/>
              </w:rPr>
              <w:fldChar w:fldCharType="separate"/>
            </w:r>
            <w:r>
              <w:rPr>
                <w:noProof/>
              </w:rPr>
              <w:t>13</w:t>
            </w:r>
            <w:r>
              <w:rPr>
                <w:noProof/>
              </w:rPr>
              <w:fldChar w:fldCharType="end"/>
            </w:r>
          </w:hyperlink>
        </w:p>
        <w:p w14:paraId="4304526E" w14:textId="21AD625A"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21" w:history="1">
            <w:r w:rsidRPr="00067714">
              <w:rPr>
                <w:rStyle w:val="Hyperlink"/>
                <w:b/>
                <w:bCs/>
                <w:noProof/>
              </w:rPr>
              <w:t>8.5 Reynolds Number Check</w:t>
            </w:r>
            <w:r>
              <w:rPr>
                <w:noProof/>
              </w:rPr>
              <w:tab/>
            </w:r>
            <w:r>
              <w:rPr>
                <w:noProof/>
              </w:rPr>
              <w:fldChar w:fldCharType="begin"/>
            </w:r>
            <w:r>
              <w:rPr>
                <w:noProof/>
              </w:rPr>
              <w:instrText xml:space="preserve"> PAGEREF _Toc239869621 \h </w:instrText>
            </w:r>
            <w:r>
              <w:rPr>
                <w:noProof/>
              </w:rPr>
            </w:r>
            <w:r>
              <w:rPr>
                <w:noProof/>
              </w:rPr>
              <w:fldChar w:fldCharType="separate"/>
            </w:r>
            <w:r>
              <w:rPr>
                <w:noProof/>
              </w:rPr>
              <w:t>13</w:t>
            </w:r>
            <w:r>
              <w:rPr>
                <w:noProof/>
              </w:rPr>
              <w:fldChar w:fldCharType="end"/>
            </w:r>
          </w:hyperlink>
        </w:p>
        <w:p w14:paraId="17DB1FCE" w14:textId="67E223C4"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22" w:history="1">
            <w:r w:rsidRPr="00067714">
              <w:rPr>
                <w:rStyle w:val="Hyperlink"/>
                <w:rFonts w:ascii="Times New Roman" w:hAnsi="Times New Roman" w:cs="Times New Roman"/>
                <w:b/>
                <w:bCs/>
                <w:noProof/>
              </w:rPr>
              <w:t>8.6 Pressure Drop</w:t>
            </w:r>
            <w:r>
              <w:rPr>
                <w:noProof/>
              </w:rPr>
              <w:tab/>
            </w:r>
            <w:r>
              <w:rPr>
                <w:noProof/>
              </w:rPr>
              <w:fldChar w:fldCharType="begin"/>
            </w:r>
            <w:r>
              <w:rPr>
                <w:noProof/>
              </w:rPr>
              <w:instrText xml:space="preserve"> PAGEREF _Toc239869622 \h </w:instrText>
            </w:r>
            <w:r>
              <w:rPr>
                <w:noProof/>
              </w:rPr>
            </w:r>
            <w:r>
              <w:rPr>
                <w:noProof/>
              </w:rPr>
              <w:fldChar w:fldCharType="separate"/>
            </w:r>
            <w:r>
              <w:rPr>
                <w:noProof/>
              </w:rPr>
              <w:t>14</w:t>
            </w:r>
            <w:r>
              <w:rPr>
                <w:noProof/>
              </w:rPr>
              <w:fldChar w:fldCharType="end"/>
            </w:r>
          </w:hyperlink>
        </w:p>
        <w:p w14:paraId="4C5FCD25" w14:textId="61C0AAD4" w:rsidR="00072E0D" w:rsidRDefault="00072E0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869623" w:history="1">
            <w:r w:rsidRPr="00067714">
              <w:rPr>
                <w:rStyle w:val="Hyperlink"/>
                <w:b/>
                <w:bCs/>
                <w:noProof/>
              </w:rPr>
              <w:t>9. Discussion</w:t>
            </w:r>
            <w:r>
              <w:rPr>
                <w:noProof/>
              </w:rPr>
              <w:tab/>
            </w:r>
            <w:r>
              <w:rPr>
                <w:noProof/>
              </w:rPr>
              <w:fldChar w:fldCharType="begin"/>
            </w:r>
            <w:r>
              <w:rPr>
                <w:noProof/>
              </w:rPr>
              <w:instrText xml:space="preserve"> PAGEREF _Toc239869623 \h </w:instrText>
            </w:r>
            <w:r>
              <w:rPr>
                <w:noProof/>
              </w:rPr>
            </w:r>
            <w:r>
              <w:rPr>
                <w:noProof/>
              </w:rPr>
              <w:fldChar w:fldCharType="separate"/>
            </w:r>
            <w:r>
              <w:rPr>
                <w:noProof/>
              </w:rPr>
              <w:t>14</w:t>
            </w:r>
            <w:r>
              <w:rPr>
                <w:noProof/>
              </w:rPr>
              <w:fldChar w:fldCharType="end"/>
            </w:r>
          </w:hyperlink>
        </w:p>
        <w:p w14:paraId="124DDDD5" w14:textId="6DCF6108"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24" w:history="1">
            <w:r w:rsidRPr="00067714">
              <w:rPr>
                <w:rStyle w:val="Hyperlink"/>
                <w:b/>
                <w:bCs/>
                <w:noProof/>
              </w:rPr>
              <w:t>9.1 Agreement Between CFD and Manual Calculations</w:t>
            </w:r>
            <w:r>
              <w:rPr>
                <w:noProof/>
              </w:rPr>
              <w:tab/>
            </w:r>
            <w:r>
              <w:rPr>
                <w:noProof/>
              </w:rPr>
              <w:fldChar w:fldCharType="begin"/>
            </w:r>
            <w:r>
              <w:rPr>
                <w:noProof/>
              </w:rPr>
              <w:instrText xml:space="preserve"> PAGEREF _Toc239869624 \h </w:instrText>
            </w:r>
            <w:r>
              <w:rPr>
                <w:noProof/>
              </w:rPr>
            </w:r>
            <w:r>
              <w:rPr>
                <w:noProof/>
              </w:rPr>
              <w:fldChar w:fldCharType="separate"/>
            </w:r>
            <w:r>
              <w:rPr>
                <w:noProof/>
              </w:rPr>
              <w:t>14</w:t>
            </w:r>
            <w:r>
              <w:rPr>
                <w:noProof/>
              </w:rPr>
              <w:fldChar w:fldCharType="end"/>
            </w:r>
          </w:hyperlink>
        </w:p>
        <w:p w14:paraId="5044029A" w14:textId="376A8B7A"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25" w:history="1">
            <w:r w:rsidRPr="00067714">
              <w:rPr>
                <w:rStyle w:val="Hyperlink"/>
                <w:b/>
                <w:bCs/>
                <w:noProof/>
              </w:rPr>
              <w:t>9.2 Physical Interpretation</w:t>
            </w:r>
            <w:r>
              <w:rPr>
                <w:noProof/>
              </w:rPr>
              <w:tab/>
            </w:r>
            <w:r>
              <w:rPr>
                <w:noProof/>
              </w:rPr>
              <w:fldChar w:fldCharType="begin"/>
            </w:r>
            <w:r>
              <w:rPr>
                <w:noProof/>
              </w:rPr>
              <w:instrText xml:space="preserve"> PAGEREF _Toc239869625 \h </w:instrText>
            </w:r>
            <w:r>
              <w:rPr>
                <w:noProof/>
              </w:rPr>
            </w:r>
            <w:r>
              <w:rPr>
                <w:noProof/>
              </w:rPr>
              <w:fldChar w:fldCharType="separate"/>
            </w:r>
            <w:r>
              <w:rPr>
                <w:noProof/>
              </w:rPr>
              <w:t>14</w:t>
            </w:r>
            <w:r>
              <w:rPr>
                <w:noProof/>
              </w:rPr>
              <w:fldChar w:fldCharType="end"/>
            </w:r>
          </w:hyperlink>
        </w:p>
        <w:p w14:paraId="5C24C00F" w14:textId="7175B8F0" w:rsidR="00072E0D" w:rsidRDefault="00072E0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9869626" w:history="1">
            <w:r w:rsidRPr="00067714">
              <w:rPr>
                <w:rStyle w:val="Hyperlink"/>
                <w:b/>
                <w:bCs/>
                <w:noProof/>
              </w:rPr>
              <w:t>9.3 Mesh and Solution Quality</w:t>
            </w:r>
            <w:r>
              <w:rPr>
                <w:noProof/>
              </w:rPr>
              <w:tab/>
            </w:r>
            <w:r>
              <w:rPr>
                <w:noProof/>
              </w:rPr>
              <w:fldChar w:fldCharType="begin"/>
            </w:r>
            <w:r>
              <w:rPr>
                <w:noProof/>
              </w:rPr>
              <w:instrText xml:space="preserve"> PAGEREF _Toc239869626 \h </w:instrText>
            </w:r>
            <w:r>
              <w:rPr>
                <w:noProof/>
              </w:rPr>
            </w:r>
            <w:r>
              <w:rPr>
                <w:noProof/>
              </w:rPr>
              <w:fldChar w:fldCharType="separate"/>
            </w:r>
            <w:r>
              <w:rPr>
                <w:noProof/>
              </w:rPr>
              <w:t>14</w:t>
            </w:r>
            <w:r>
              <w:rPr>
                <w:noProof/>
              </w:rPr>
              <w:fldChar w:fldCharType="end"/>
            </w:r>
          </w:hyperlink>
        </w:p>
        <w:p w14:paraId="08E8F1CB" w14:textId="0705DECE" w:rsidR="00072E0D" w:rsidRDefault="00072E0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869627" w:history="1">
            <w:r w:rsidRPr="00067714">
              <w:rPr>
                <w:rStyle w:val="Hyperlink"/>
                <w:b/>
                <w:bCs/>
                <w:noProof/>
              </w:rPr>
              <w:t>10. Conclusion</w:t>
            </w:r>
            <w:r>
              <w:rPr>
                <w:noProof/>
              </w:rPr>
              <w:tab/>
            </w:r>
            <w:r>
              <w:rPr>
                <w:noProof/>
              </w:rPr>
              <w:fldChar w:fldCharType="begin"/>
            </w:r>
            <w:r>
              <w:rPr>
                <w:noProof/>
              </w:rPr>
              <w:instrText xml:space="preserve"> PAGEREF _Toc239869627 \h </w:instrText>
            </w:r>
            <w:r>
              <w:rPr>
                <w:noProof/>
              </w:rPr>
            </w:r>
            <w:r>
              <w:rPr>
                <w:noProof/>
              </w:rPr>
              <w:fldChar w:fldCharType="separate"/>
            </w:r>
            <w:r>
              <w:rPr>
                <w:noProof/>
              </w:rPr>
              <w:t>15</w:t>
            </w:r>
            <w:r>
              <w:rPr>
                <w:noProof/>
              </w:rPr>
              <w:fldChar w:fldCharType="end"/>
            </w:r>
          </w:hyperlink>
        </w:p>
        <w:p w14:paraId="168AE713" w14:textId="6B90B343" w:rsidR="00CB1525" w:rsidRDefault="00000000">
          <w:r>
            <w:lastRenderedPageBreak/>
            <w:fldChar w:fldCharType="end"/>
          </w:r>
        </w:p>
      </w:sdtContent>
    </w:sdt>
    <w:p w14:paraId="69CF7341" w14:textId="77777777" w:rsidR="00CB1525" w:rsidRDefault="00000000" w:rsidP="007275C3">
      <w:pPr>
        <w:pStyle w:val="Heading1"/>
        <w:pBdr>
          <w:bottom w:val="single" w:sz="6" w:space="6" w:color="1F4E79"/>
        </w:pBdr>
        <w:spacing w:after="200"/>
      </w:pPr>
      <w:bookmarkStart w:id="1" w:name="_Toc239869594"/>
      <w:r>
        <w:rPr>
          <w:b/>
          <w:bCs/>
          <w:color w:val="1F4E79"/>
          <w:sz w:val="30"/>
          <w:szCs w:val="30"/>
        </w:rPr>
        <w:t>Executive Summary</w:t>
      </w:r>
      <w:bookmarkEnd w:id="1"/>
    </w:p>
    <w:p w14:paraId="56857D06" w14:textId="77777777" w:rsidR="00CB1525" w:rsidRPr="007275C3" w:rsidRDefault="00000000">
      <w:pPr>
        <w:spacing w:after="160" w:line="276" w:lineRule="auto"/>
        <w:jc w:val="both"/>
        <w:rPr>
          <w:rFonts w:ascii="Times New Roman" w:hAnsi="Times New Roman" w:cs="Times New Roman"/>
        </w:rPr>
      </w:pPr>
      <w:r w:rsidRPr="007275C3">
        <w:rPr>
          <w:rFonts w:ascii="Times New Roman" w:hAnsi="Times New Roman" w:cs="Times New Roman"/>
        </w:rPr>
        <w:t>This report presents the CAD geometry, CFD setup, and simulation results for a seven tube, six baffle shell and tube heat exchanger modelled in COMSOL Multiphysics, together with a complete set of hand calculations that independently verify the exchanger's thermal performance from first principles.</w:t>
      </w:r>
    </w:p>
    <w:tbl>
      <w:tblPr>
        <w:tblW w:w="9350" w:type="dxa"/>
        <w:tblBorders>
          <w:top w:val="single" w:sz="8" w:space="0" w:color="1F4E79"/>
          <w:left w:val="single" w:sz="8" w:space="0" w:color="1F4E79"/>
          <w:bottom w:val="single" w:sz="8" w:space="0" w:color="1F4E79"/>
          <w:right w:val="single" w:sz="8"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CB1525" w14:paraId="6BE29F2C" w14:textId="77777777">
        <w:tc>
          <w:tcPr>
            <w:tcW w:w="9350" w:type="dxa"/>
            <w:shd w:val="clear" w:color="auto" w:fill="DDEBF7"/>
            <w:tcMar>
              <w:top w:w="180" w:type="dxa"/>
              <w:left w:w="220" w:type="dxa"/>
              <w:bottom w:w="180" w:type="dxa"/>
              <w:right w:w="220" w:type="dxa"/>
            </w:tcMar>
          </w:tcPr>
          <w:p w14:paraId="5A1A250C" w14:textId="77777777" w:rsidR="00CB1525" w:rsidRDefault="00000000">
            <w:pPr>
              <w:spacing w:after="100"/>
            </w:pPr>
            <w:r>
              <w:rPr>
                <w:b/>
                <w:bCs/>
                <w:color w:val="1F4E79"/>
              </w:rPr>
              <w:t xml:space="preserve">Key Results </w:t>
            </w:r>
            <w:proofErr w:type="gramStart"/>
            <w:r>
              <w:rPr>
                <w:b/>
                <w:bCs/>
                <w:color w:val="1F4E79"/>
              </w:rPr>
              <w:t>at a Glance</w:t>
            </w:r>
            <w:proofErr w:type="gramEnd"/>
          </w:p>
          <w:p w14:paraId="380C1D58" w14:textId="77777777" w:rsidR="00CB1525" w:rsidRPr="007275C3" w:rsidRDefault="00000000">
            <w:pPr>
              <w:spacing w:after="60"/>
              <w:rPr>
                <w:rFonts w:ascii="Times New Roman" w:hAnsi="Times New Roman" w:cs="Times New Roman"/>
              </w:rPr>
            </w:pPr>
            <w:r w:rsidRPr="007275C3">
              <w:rPr>
                <w:rFonts w:ascii="Times New Roman" w:hAnsi="Times New Roman" w:cs="Times New Roman"/>
                <w:b/>
                <w:bCs/>
                <w:color w:val="1F4E79"/>
                <w:sz w:val="21"/>
                <w:szCs w:val="21"/>
              </w:rPr>
              <w:t xml:space="preserve">•  </w:t>
            </w:r>
            <w:r w:rsidRPr="007275C3">
              <w:rPr>
                <w:rFonts w:ascii="Times New Roman" w:hAnsi="Times New Roman" w:cs="Times New Roman"/>
                <w:sz w:val="21"/>
                <w:szCs w:val="21"/>
              </w:rPr>
              <w:t>Hot stream (shell side): 70.0 °C in, 48.1 °C out, 0.5 kg/s</w:t>
            </w:r>
          </w:p>
          <w:p w14:paraId="43CE8698" w14:textId="77777777" w:rsidR="00CB1525" w:rsidRPr="007275C3" w:rsidRDefault="00000000">
            <w:pPr>
              <w:spacing w:after="60"/>
              <w:rPr>
                <w:rFonts w:ascii="Times New Roman" w:hAnsi="Times New Roman" w:cs="Times New Roman"/>
              </w:rPr>
            </w:pPr>
            <w:r w:rsidRPr="007275C3">
              <w:rPr>
                <w:rFonts w:ascii="Times New Roman" w:hAnsi="Times New Roman" w:cs="Times New Roman"/>
                <w:b/>
                <w:bCs/>
                <w:color w:val="1F4E79"/>
                <w:sz w:val="21"/>
                <w:szCs w:val="21"/>
              </w:rPr>
              <w:t xml:space="preserve">•  </w:t>
            </w:r>
            <w:r w:rsidRPr="007275C3">
              <w:rPr>
                <w:rFonts w:ascii="Times New Roman" w:hAnsi="Times New Roman" w:cs="Times New Roman"/>
                <w:sz w:val="21"/>
                <w:szCs w:val="21"/>
              </w:rPr>
              <w:t>Cold stream (tube side): 25.0 °C in, 47.5 °C out, 0.5 kg/s</w:t>
            </w:r>
          </w:p>
          <w:p w14:paraId="650E55F3" w14:textId="77777777" w:rsidR="00CB1525" w:rsidRPr="007275C3" w:rsidRDefault="00000000">
            <w:pPr>
              <w:spacing w:after="60"/>
              <w:rPr>
                <w:rFonts w:ascii="Times New Roman" w:hAnsi="Times New Roman" w:cs="Times New Roman"/>
              </w:rPr>
            </w:pPr>
            <w:r w:rsidRPr="007275C3">
              <w:rPr>
                <w:rFonts w:ascii="Times New Roman" w:hAnsi="Times New Roman" w:cs="Times New Roman"/>
                <w:b/>
                <w:bCs/>
                <w:color w:val="1F4E79"/>
                <w:sz w:val="21"/>
                <w:szCs w:val="21"/>
              </w:rPr>
              <w:t xml:space="preserve">•  </w:t>
            </w:r>
            <w:r w:rsidRPr="007275C3">
              <w:rPr>
                <w:rFonts w:ascii="Times New Roman" w:hAnsi="Times New Roman" w:cs="Times New Roman"/>
                <w:sz w:val="21"/>
                <w:szCs w:val="21"/>
              </w:rPr>
              <w:t>Heat duty: Q ≈ 46.2 kW (energy balance closes to within 0.7 percent)</w:t>
            </w:r>
          </w:p>
          <w:p w14:paraId="72043838" w14:textId="77777777" w:rsidR="00CB1525" w:rsidRPr="007275C3" w:rsidRDefault="00000000">
            <w:pPr>
              <w:spacing w:after="60"/>
              <w:rPr>
                <w:rFonts w:ascii="Times New Roman" w:hAnsi="Times New Roman" w:cs="Times New Roman"/>
              </w:rPr>
            </w:pPr>
            <w:proofErr w:type="gramStart"/>
            <w:r w:rsidRPr="007275C3">
              <w:rPr>
                <w:rFonts w:ascii="Times New Roman" w:hAnsi="Times New Roman" w:cs="Times New Roman"/>
                <w:b/>
                <w:bCs/>
                <w:color w:val="1F4E79"/>
                <w:sz w:val="21"/>
                <w:szCs w:val="21"/>
              </w:rPr>
              <w:t xml:space="preserve">•  </w:t>
            </w:r>
            <w:r w:rsidRPr="007275C3">
              <w:rPr>
                <w:rFonts w:ascii="Times New Roman" w:hAnsi="Times New Roman" w:cs="Times New Roman"/>
                <w:sz w:val="21"/>
                <w:szCs w:val="21"/>
              </w:rPr>
              <w:t>Log mean</w:t>
            </w:r>
            <w:proofErr w:type="gramEnd"/>
            <w:r w:rsidRPr="007275C3">
              <w:rPr>
                <w:rFonts w:ascii="Times New Roman" w:hAnsi="Times New Roman" w:cs="Times New Roman"/>
                <w:sz w:val="21"/>
                <w:szCs w:val="21"/>
              </w:rPr>
              <w:t xml:space="preserve"> temperature difference: LMTD ≈ 22.7 K</w:t>
            </w:r>
          </w:p>
          <w:p w14:paraId="26EDC098" w14:textId="77777777" w:rsidR="00CB1525" w:rsidRPr="007275C3" w:rsidRDefault="00000000">
            <w:pPr>
              <w:spacing w:after="60"/>
              <w:rPr>
                <w:rFonts w:ascii="Times New Roman" w:hAnsi="Times New Roman" w:cs="Times New Roman"/>
              </w:rPr>
            </w:pPr>
            <w:r w:rsidRPr="007275C3">
              <w:rPr>
                <w:rFonts w:ascii="Times New Roman" w:hAnsi="Times New Roman" w:cs="Times New Roman"/>
                <w:b/>
                <w:bCs/>
                <w:color w:val="1F4E79"/>
                <w:sz w:val="21"/>
                <w:szCs w:val="21"/>
              </w:rPr>
              <w:t xml:space="preserve">•  </w:t>
            </w:r>
            <w:r w:rsidRPr="007275C3">
              <w:rPr>
                <w:rFonts w:ascii="Times New Roman" w:hAnsi="Times New Roman" w:cs="Times New Roman"/>
                <w:sz w:val="21"/>
                <w:szCs w:val="21"/>
              </w:rPr>
              <w:t>Overall heat transfer coefficient: U ≈ 15 180 W/(m²·K), confirmed by two independent methods</w:t>
            </w:r>
          </w:p>
          <w:p w14:paraId="0A0251A0" w14:textId="77777777" w:rsidR="00CB1525" w:rsidRPr="007275C3" w:rsidRDefault="00000000">
            <w:pPr>
              <w:spacing w:after="60"/>
              <w:rPr>
                <w:rFonts w:ascii="Times New Roman" w:hAnsi="Times New Roman" w:cs="Times New Roman"/>
              </w:rPr>
            </w:pPr>
            <w:r w:rsidRPr="007275C3">
              <w:rPr>
                <w:rFonts w:ascii="Times New Roman" w:hAnsi="Times New Roman" w:cs="Times New Roman"/>
                <w:b/>
                <w:bCs/>
                <w:color w:val="1F4E79"/>
                <w:sz w:val="21"/>
                <w:szCs w:val="21"/>
              </w:rPr>
              <w:t xml:space="preserve">•  </w:t>
            </w:r>
            <w:r w:rsidRPr="007275C3">
              <w:rPr>
                <w:rFonts w:ascii="Times New Roman" w:hAnsi="Times New Roman" w:cs="Times New Roman"/>
                <w:sz w:val="21"/>
                <w:szCs w:val="21"/>
              </w:rPr>
              <w:t>Exchanger effectiveness: ε ≈ 49.3 percent, NTU ≈ 0.97</w:t>
            </w:r>
          </w:p>
          <w:p w14:paraId="160228C4" w14:textId="77777777" w:rsidR="00CB1525" w:rsidRDefault="00000000">
            <w:pPr>
              <w:spacing w:after="60"/>
            </w:pPr>
            <w:r w:rsidRPr="007275C3">
              <w:rPr>
                <w:rFonts w:ascii="Times New Roman" w:hAnsi="Times New Roman" w:cs="Times New Roman"/>
                <w:b/>
                <w:bCs/>
                <w:color w:val="1F4E79"/>
                <w:sz w:val="21"/>
                <w:szCs w:val="21"/>
              </w:rPr>
              <w:t xml:space="preserve">•  </w:t>
            </w:r>
            <w:r w:rsidRPr="007275C3">
              <w:rPr>
                <w:rFonts w:ascii="Times New Roman" w:hAnsi="Times New Roman" w:cs="Times New Roman"/>
                <w:sz w:val="21"/>
                <w:szCs w:val="21"/>
              </w:rPr>
              <w:t xml:space="preserve">Pressure </w:t>
            </w:r>
            <w:proofErr w:type="gramStart"/>
            <w:r w:rsidRPr="007275C3">
              <w:rPr>
                <w:rFonts w:ascii="Times New Roman" w:hAnsi="Times New Roman" w:cs="Times New Roman"/>
                <w:sz w:val="21"/>
                <w:szCs w:val="21"/>
              </w:rPr>
              <w:t>drop</w:t>
            </w:r>
            <w:proofErr w:type="gramEnd"/>
            <w:r w:rsidRPr="007275C3">
              <w:rPr>
                <w:rFonts w:ascii="Times New Roman" w:hAnsi="Times New Roman" w:cs="Times New Roman"/>
                <w:sz w:val="21"/>
                <w:szCs w:val="21"/>
              </w:rPr>
              <w:t>: ≈ 198 Pa (shell side), ≈ 81 Pa (tube side)</w:t>
            </w:r>
          </w:p>
        </w:tc>
      </w:tr>
    </w:tbl>
    <w:p w14:paraId="70014F1F" w14:textId="77777777" w:rsidR="00CB1525" w:rsidRPr="007275C3" w:rsidRDefault="00CB1525">
      <w:pPr>
        <w:spacing w:after="160" w:line="276" w:lineRule="auto"/>
        <w:jc w:val="both"/>
        <w:rPr>
          <w:sz w:val="2"/>
          <w:szCs w:val="2"/>
        </w:rPr>
      </w:pPr>
    </w:p>
    <w:p w14:paraId="65C4BCFB" w14:textId="3CAF1789" w:rsidR="00CB1525" w:rsidRPr="007275C3" w:rsidRDefault="00000000" w:rsidP="007275C3">
      <w:pPr>
        <w:spacing w:after="160" w:line="276" w:lineRule="auto"/>
        <w:jc w:val="both"/>
        <w:rPr>
          <w:rFonts w:ascii="Times New Roman" w:hAnsi="Times New Roman" w:cs="Times New Roman"/>
        </w:rPr>
      </w:pPr>
      <w:r w:rsidRPr="007275C3">
        <w:rPr>
          <w:rFonts w:ascii="Times New Roman" w:hAnsi="Times New Roman" w:cs="Times New Roman"/>
        </w:rPr>
        <w:t>All calculated quantities in the box above are derived by hand in Section 8, starting only from the port averaged temperatures and pressures that COMSOL reports at the four inlet and outlet boundaries. The close agreement between the two independent routes to the overall heat transfer coefficient, and the small imbalance in the manual energy balance, together confirm that the CFD solution is thermally consistent and physically sound.</w:t>
      </w:r>
    </w:p>
    <w:p w14:paraId="4792C69E" w14:textId="77777777" w:rsidR="00CB1525" w:rsidRDefault="00000000" w:rsidP="00130462">
      <w:pPr>
        <w:pStyle w:val="Heading1"/>
        <w:pBdr>
          <w:bottom w:val="single" w:sz="6" w:space="6" w:color="1F4E79"/>
        </w:pBdr>
        <w:spacing w:before="120" w:after="200"/>
      </w:pPr>
      <w:bookmarkStart w:id="2" w:name="_Toc239869595"/>
      <w:r>
        <w:rPr>
          <w:b/>
          <w:bCs/>
          <w:color w:val="1F4E79"/>
          <w:sz w:val="30"/>
          <w:szCs w:val="30"/>
        </w:rPr>
        <w:t>1. Introduction and Objective</w:t>
      </w:r>
      <w:bookmarkEnd w:id="2"/>
    </w:p>
    <w:p w14:paraId="64DA88A4" w14:textId="77777777" w:rsidR="00CB1525" w:rsidRPr="00130462" w:rsidRDefault="00000000">
      <w:pPr>
        <w:spacing w:after="160" w:line="276" w:lineRule="auto"/>
        <w:jc w:val="both"/>
        <w:rPr>
          <w:rFonts w:ascii="Times New Roman" w:hAnsi="Times New Roman" w:cs="Times New Roman"/>
        </w:rPr>
      </w:pPr>
      <w:r w:rsidRPr="00130462">
        <w:rPr>
          <w:rFonts w:ascii="Times New Roman" w:hAnsi="Times New Roman" w:cs="Times New Roman"/>
        </w:rPr>
        <w:t>A shell and tube heat exchanger is one of the most widely used equipment types for transferring thermal energy between two fluid streams in process, power, and HVAC industries, owing to its robustness, ease of manufacture, and flexibility in duty and pressure rating. In this configuration, one fluid flows inside a bundle of parallel tubes while a second fluid flows through the surrounding shell, guided across the tube bundle by a series of segmental baffle plates. The baffles serve a dual purpose: they support the tubes against sagging and flow induced vibration, and they force the shell side fluid into a repeated cross flow pattern over the tube bank, which substantially increases the shell side heat transfer coefficient compared with straight axial flow.</w:t>
      </w:r>
    </w:p>
    <w:p w14:paraId="2EB8F557" w14:textId="77777777" w:rsidR="00CB1525" w:rsidRPr="00130462" w:rsidRDefault="00000000">
      <w:pPr>
        <w:spacing w:after="160" w:line="276" w:lineRule="auto"/>
        <w:jc w:val="both"/>
        <w:rPr>
          <w:rFonts w:ascii="Times New Roman" w:hAnsi="Times New Roman" w:cs="Times New Roman"/>
        </w:rPr>
      </w:pPr>
      <w:r w:rsidRPr="00130462">
        <w:rPr>
          <w:rFonts w:ascii="Times New Roman" w:hAnsi="Times New Roman" w:cs="Times New Roman"/>
        </w:rPr>
        <w:t xml:space="preserve">This report documents the complete workflow used to design, mesh, and simulate a </w:t>
      </w:r>
      <w:proofErr w:type="gramStart"/>
      <w:r w:rsidRPr="00130462">
        <w:rPr>
          <w:rFonts w:ascii="Times New Roman" w:hAnsi="Times New Roman" w:cs="Times New Roman"/>
        </w:rPr>
        <w:t>small baffled</w:t>
      </w:r>
      <w:proofErr w:type="gramEnd"/>
      <w:r w:rsidRPr="00130462">
        <w:rPr>
          <w:rFonts w:ascii="Times New Roman" w:hAnsi="Times New Roman" w:cs="Times New Roman"/>
        </w:rPr>
        <w:t xml:space="preserve"> shell and tube heat exchanger consisting of seven parallel tubes and six segmental baffle plates, using COMSOL Multiphysics. The CFD model couples the turbulent flow (k epsilon RANS) physics with the Heat Transfer in Fluids physics through a </w:t>
      </w:r>
      <w:proofErr w:type="spellStart"/>
      <w:r w:rsidRPr="00130462">
        <w:rPr>
          <w:rFonts w:ascii="Times New Roman" w:hAnsi="Times New Roman" w:cs="Times New Roman"/>
        </w:rPr>
        <w:t>Nonisothermal</w:t>
      </w:r>
      <w:proofErr w:type="spellEnd"/>
      <w:r w:rsidRPr="00130462">
        <w:rPr>
          <w:rFonts w:ascii="Times New Roman" w:hAnsi="Times New Roman" w:cs="Times New Roman"/>
        </w:rPr>
        <w:t xml:space="preserve"> Flow </w:t>
      </w:r>
      <w:proofErr w:type="spellStart"/>
      <w:r w:rsidRPr="00130462">
        <w:rPr>
          <w:rFonts w:ascii="Times New Roman" w:hAnsi="Times New Roman" w:cs="Times New Roman"/>
        </w:rPr>
        <w:t>multiphysics</w:t>
      </w:r>
      <w:proofErr w:type="spellEnd"/>
      <w:r w:rsidRPr="00130462">
        <w:rPr>
          <w:rFonts w:ascii="Times New Roman" w:hAnsi="Times New Roman" w:cs="Times New Roman"/>
        </w:rPr>
        <w:t xml:space="preserve"> node, allowing the two water streams, a hot shell side stream and a cooler tube side stream, to exchange heat across the tube walls without an externally imposed heat transfer coefficient. The raw COMSOL report exported from the model contained the full geometry, mesh, physics, and solver settings as well as all derived results, but the information was not </w:t>
      </w:r>
      <w:proofErr w:type="spellStart"/>
      <w:r w:rsidRPr="00130462">
        <w:rPr>
          <w:rFonts w:ascii="Times New Roman" w:hAnsi="Times New Roman" w:cs="Times New Roman"/>
        </w:rPr>
        <w:t>organised</w:t>
      </w:r>
      <w:proofErr w:type="spellEnd"/>
      <w:r w:rsidRPr="00130462">
        <w:rPr>
          <w:rFonts w:ascii="Times New Roman" w:hAnsi="Times New Roman" w:cs="Times New Roman"/>
        </w:rPr>
        <w:t xml:space="preserve"> in a form suitable for presentation. The purpose of this report is therefore to:</w:t>
      </w:r>
    </w:p>
    <w:p w14:paraId="08A8C474" w14:textId="77777777" w:rsidR="00CB1525" w:rsidRPr="00130462" w:rsidRDefault="00000000" w:rsidP="00987907">
      <w:pPr>
        <w:pStyle w:val="ListParagraph"/>
        <w:numPr>
          <w:ilvl w:val="0"/>
          <w:numId w:val="3"/>
        </w:numPr>
        <w:spacing w:after="80"/>
        <w:jc w:val="both"/>
        <w:rPr>
          <w:rFonts w:ascii="Times New Roman" w:hAnsi="Times New Roman" w:cs="Times New Roman"/>
        </w:rPr>
      </w:pPr>
      <w:proofErr w:type="spellStart"/>
      <w:r w:rsidRPr="00130462">
        <w:rPr>
          <w:rFonts w:ascii="Times New Roman" w:hAnsi="Times New Roman" w:cs="Times New Roman"/>
        </w:rPr>
        <w:t>Reorganise</w:t>
      </w:r>
      <w:proofErr w:type="spellEnd"/>
      <w:r w:rsidRPr="00130462">
        <w:rPr>
          <w:rFonts w:ascii="Times New Roman" w:hAnsi="Times New Roman" w:cs="Times New Roman"/>
        </w:rPr>
        <w:t xml:space="preserve"> and present the CAD geometry, material properties, boundary conditions, mesh, and solver settings extracted from the COMSOL model in a clear, professional format;</w:t>
      </w:r>
    </w:p>
    <w:p w14:paraId="4D85524F" w14:textId="77777777" w:rsidR="00CB1525" w:rsidRPr="00130462" w:rsidRDefault="00000000" w:rsidP="00987907">
      <w:pPr>
        <w:pStyle w:val="ListParagraph"/>
        <w:numPr>
          <w:ilvl w:val="0"/>
          <w:numId w:val="3"/>
        </w:numPr>
        <w:spacing w:after="80"/>
        <w:jc w:val="both"/>
        <w:rPr>
          <w:rFonts w:ascii="Times New Roman" w:hAnsi="Times New Roman" w:cs="Times New Roman"/>
        </w:rPr>
      </w:pPr>
      <w:r w:rsidRPr="00130462">
        <w:rPr>
          <w:rFonts w:ascii="Times New Roman" w:hAnsi="Times New Roman" w:cs="Times New Roman"/>
        </w:rPr>
        <w:t>Present the key simulation results, namely the temperature, velocity, and pressure fields, and the derived inlet and outlet values, as properly captioned figures and tables;</w:t>
      </w:r>
    </w:p>
    <w:p w14:paraId="0EB37512" w14:textId="77777777" w:rsidR="00CB1525" w:rsidRPr="00130462" w:rsidRDefault="00000000" w:rsidP="00987907">
      <w:pPr>
        <w:pStyle w:val="ListParagraph"/>
        <w:numPr>
          <w:ilvl w:val="0"/>
          <w:numId w:val="3"/>
        </w:numPr>
        <w:spacing w:after="80"/>
        <w:jc w:val="both"/>
        <w:rPr>
          <w:rFonts w:ascii="Times New Roman" w:hAnsi="Times New Roman" w:cs="Times New Roman"/>
        </w:rPr>
      </w:pPr>
      <w:r w:rsidRPr="00130462">
        <w:rPr>
          <w:rFonts w:ascii="Times New Roman" w:hAnsi="Times New Roman" w:cs="Times New Roman"/>
        </w:rPr>
        <w:lastRenderedPageBreak/>
        <w:t>Independently verify the simulated thermal performance using standard heat exchanger design theory (energy balance, LMTD, effectiveness NTU, and Reynolds number checks), computing by hand every quantity that was not directly reported by COMSOL; and</w:t>
      </w:r>
    </w:p>
    <w:p w14:paraId="159EFB40" w14:textId="77777777" w:rsidR="00CB1525" w:rsidRPr="00130462" w:rsidRDefault="00000000" w:rsidP="00987907">
      <w:pPr>
        <w:pStyle w:val="ListParagraph"/>
        <w:numPr>
          <w:ilvl w:val="0"/>
          <w:numId w:val="3"/>
        </w:numPr>
        <w:spacing w:after="80"/>
        <w:jc w:val="both"/>
        <w:rPr>
          <w:rFonts w:ascii="Times New Roman" w:hAnsi="Times New Roman" w:cs="Times New Roman"/>
        </w:rPr>
      </w:pPr>
      <w:r w:rsidRPr="00130462">
        <w:rPr>
          <w:rFonts w:ascii="Times New Roman" w:hAnsi="Times New Roman" w:cs="Times New Roman"/>
        </w:rPr>
        <w:t xml:space="preserve">Discuss the level of agreement between the CFD results and the manual </w:t>
      </w:r>
      <w:proofErr w:type="gramStart"/>
      <w:r w:rsidRPr="00130462">
        <w:rPr>
          <w:rFonts w:ascii="Times New Roman" w:hAnsi="Times New Roman" w:cs="Times New Roman"/>
        </w:rPr>
        <w:t>calculations, and</w:t>
      </w:r>
      <w:proofErr w:type="gramEnd"/>
      <w:r w:rsidRPr="00130462">
        <w:rPr>
          <w:rFonts w:ascii="Times New Roman" w:hAnsi="Times New Roman" w:cs="Times New Roman"/>
        </w:rPr>
        <w:t xml:space="preserve"> draw conclusions about the exchanger's performance.</w:t>
      </w:r>
    </w:p>
    <w:p w14:paraId="5E65917E" w14:textId="4B5F3FDE" w:rsidR="00CB1525" w:rsidRPr="00130462" w:rsidRDefault="00000000" w:rsidP="00130462">
      <w:pPr>
        <w:spacing w:after="160" w:line="276" w:lineRule="auto"/>
        <w:jc w:val="both"/>
        <w:rPr>
          <w:rFonts w:ascii="Times New Roman" w:hAnsi="Times New Roman" w:cs="Times New Roman"/>
        </w:rPr>
      </w:pPr>
      <w:r w:rsidRPr="00130462">
        <w:rPr>
          <w:rFonts w:ascii="Times New Roman" w:hAnsi="Times New Roman" w:cs="Times New Roman"/>
        </w:rPr>
        <w:t xml:space="preserve">All manual calculations in Section 8 are carried out independently from the raw temperature, pressure, and mass flow values that COMSOL reports at the four ports of the exchanger, so that the analytical results in this report constitute a genuine, independent check on the CFD solution rather than </w:t>
      </w:r>
      <w:proofErr w:type="gramStart"/>
      <w:r w:rsidRPr="00130462">
        <w:rPr>
          <w:rFonts w:ascii="Times New Roman" w:hAnsi="Times New Roman" w:cs="Times New Roman"/>
        </w:rPr>
        <w:t>a restatement</w:t>
      </w:r>
      <w:proofErr w:type="gramEnd"/>
      <w:r w:rsidRPr="00130462">
        <w:rPr>
          <w:rFonts w:ascii="Times New Roman" w:hAnsi="Times New Roman" w:cs="Times New Roman"/>
        </w:rPr>
        <w:t xml:space="preserve"> of it.</w:t>
      </w:r>
    </w:p>
    <w:p w14:paraId="798B756C" w14:textId="77777777" w:rsidR="00CB1525" w:rsidRDefault="00000000" w:rsidP="00130462">
      <w:pPr>
        <w:pStyle w:val="Heading1"/>
        <w:pBdr>
          <w:bottom w:val="single" w:sz="6" w:space="6" w:color="1F4E79"/>
        </w:pBdr>
        <w:spacing w:after="120"/>
      </w:pPr>
      <w:bookmarkStart w:id="3" w:name="_Toc239869596"/>
      <w:r>
        <w:rPr>
          <w:b/>
          <w:bCs/>
          <w:color w:val="1F4E79"/>
          <w:sz w:val="30"/>
          <w:szCs w:val="30"/>
        </w:rPr>
        <w:t>2. Heat Exchanger Design Theory</w:t>
      </w:r>
      <w:bookmarkEnd w:id="3"/>
    </w:p>
    <w:p w14:paraId="7624AA97" w14:textId="77777777" w:rsidR="00CB1525" w:rsidRPr="00130462" w:rsidRDefault="00000000" w:rsidP="00130462">
      <w:pPr>
        <w:spacing w:line="276" w:lineRule="auto"/>
        <w:jc w:val="both"/>
        <w:rPr>
          <w:rFonts w:ascii="Times New Roman" w:hAnsi="Times New Roman" w:cs="Times New Roman"/>
        </w:rPr>
      </w:pPr>
      <w:r w:rsidRPr="00130462">
        <w:rPr>
          <w:rFonts w:ascii="Times New Roman" w:hAnsi="Times New Roman" w:cs="Times New Roman"/>
        </w:rPr>
        <w:t>The manual verification in Section 8 uses the following standard closed form relations for a two stream sensible heat exchanger.</w:t>
      </w:r>
    </w:p>
    <w:p w14:paraId="77B15485" w14:textId="77777777" w:rsidR="00CB1525" w:rsidRDefault="00000000" w:rsidP="00130462">
      <w:pPr>
        <w:pStyle w:val="Heading2"/>
        <w:spacing w:before="120" w:after="120"/>
      </w:pPr>
      <w:bookmarkStart w:id="4" w:name="_Toc239869597"/>
      <w:r>
        <w:rPr>
          <w:b/>
          <w:bCs/>
          <w:color w:val="1F4E79"/>
        </w:rPr>
        <w:t>2.1 Energy Balance</w:t>
      </w:r>
      <w:bookmarkEnd w:id="4"/>
    </w:p>
    <w:p w14:paraId="69046148" w14:textId="77777777" w:rsidR="00CB1525" w:rsidRPr="00130462" w:rsidRDefault="00000000">
      <w:pPr>
        <w:spacing w:after="160" w:line="276" w:lineRule="auto"/>
        <w:jc w:val="both"/>
        <w:rPr>
          <w:rFonts w:ascii="Times New Roman" w:hAnsi="Times New Roman" w:cs="Times New Roman"/>
        </w:rPr>
      </w:pPr>
      <w:r w:rsidRPr="00130462">
        <w:rPr>
          <w:rFonts w:ascii="Times New Roman" w:hAnsi="Times New Roman" w:cs="Times New Roman"/>
        </w:rPr>
        <w:t>For each stream, the rate of heat transferred is obtained from the first law applied to a steady, single phase, incompressible flow:</w:t>
      </w:r>
    </w:p>
    <w:p w14:paraId="681507CE" w14:textId="77777777" w:rsidR="00CB1525" w:rsidRPr="00130462" w:rsidRDefault="00000000">
      <w:pPr>
        <w:spacing w:before="140" w:after="140"/>
        <w:jc w:val="center"/>
        <w:rPr>
          <w:rFonts w:ascii="Times New Roman" w:hAnsi="Times New Roman" w:cs="Times New Roman"/>
        </w:rPr>
      </w:pPr>
      <w:proofErr w:type="spellStart"/>
      <w:r w:rsidRPr="00130462">
        <w:rPr>
          <w:rFonts w:ascii="Times New Roman" w:eastAsia="Cambria Math" w:hAnsi="Times New Roman" w:cs="Times New Roman"/>
          <w:i/>
          <w:iCs/>
          <w:sz w:val="24"/>
          <w:szCs w:val="24"/>
        </w:rPr>
        <w:t>Q</w:t>
      </w:r>
      <w:r w:rsidRPr="00130462">
        <w:rPr>
          <w:rFonts w:ascii="Times New Roman" w:eastAsia="Cambria Math" w:hAnsi="Times New Roman" w:cs="Times New Roman"/>
          <w:sz w:val="24"/>
          <w:szCs w:val="24"/>
          <w:vertAlign w:val="subscript"/>
        </w:rPr>
        <w:t>stream</w:t>
      </w:r>
      <w:proofErr w:type="spellEnd"/>
      <w:r w:rsidRPr="00130462">
        <w:rPr>
          <w:rFonts w:ascii="Times New Roman" w:eastAsia="Cambria Math" w:hAnsi="Times New Roman" w:cs="Times New Roman"/>
          <w:sz w:val="24"/>
          <w:szCs w:val="24"/>
        </w:rPr>
        <w:t xml:space="preserve"> = </w:t>
      </w:r>
      <w:proofErr w:type="spellStart"/>
      <w:r w:rsidRPr="00130462">
        <w:rPr>
          <w:rFonts w:ascii="Times New Roman" w:eastAsia="Cambria Math" w:hAnsi="Times New Roman" w:cs="Times New Roman"/>
          <w:i/>
          <w:iCs/>
          <w:sz w:val="24"/>
          <w:szCs w:val="24"/>
        </w:rPr>
        <w:t>ṁ</w:t>
      </w:r>
      <w:r w:rsidRPr="00130462">
        <w:rPr>
          <w:rFonts w:ascii="Times New Roman" w:eastAsia="Cambria Math" w:hAnsi="Times New Roman" w:cs="Times New Roman"/>
          <w:sz w:val="24"/>
          <w:szCs w:val="24"/>
          <w:vertAlign w:val="subscript"/>
        </w:rPr>
        <w:t>stream</w:t>
      </w:r>
      <w:proofErr w:type="spellEnd"/>
      <w:r w:rsidRPr="00130462">
        <w:rPr>
          <w:rFonts w:ascii="Times New Roman" w:eastAsia="Cambria Math" w:hAnsi="Times New Roman" w:cs="Times New Roman"/>
          <w:sz w:val="24"/>
          <w:szCs w:val="24"/>
        </w:rPr>
        <w:t xml:space="preserve"> × </w:t>
      </w:r>
      <w:r w:rsidRPr="00130462">
        <w:rPr>
          <w:rFonts w:ascii="Times New Roman" w:eastAsia="Cambria Math" w:hAnsi="Times New Roman" w:cs="Times New Roman"/>
          <w:i/>
          <w:iCs/>
          <w:sz w:val="24"/>
          <w:szCs w:val="24"/>
        </w:rPr>
        <w:t>c</w:t>
      </w:r>
      <w:r w:rsidRPr="00130462">
        <w:rPr>
          <w:rFonts w:ascii="Times New Roman" w:eastAsia="Cambria Math" w:hAnsi="Times New Roman" w:cs="Times New Roman"/>
          <w:sz w:val="24"/>
          <w:szCs w:val="24"/>
          <w:vertAlign w:val="subscript"/>
        </w:rPr>
        <w:t>p</w:t>
      </w:r>
      <w:r w:rsidRPr="00130462">
        <w:rPr>
          <w:rFonts w:ascii="Times New Roman" w:eastAsia="Cambria Math" w:hAnsi="Times New Roman" w:cs="Times New Roman"/>
          <w:sz w:val="24"/>
          <w:szCs w:val="24"/>
        </w:rPr>
        <w:t xml:space="preserve"> × |</w:t>
      </w:r>
      <w:r w:rsidRPr="00130462">
        <w:rPr>
          <w:rFonts w:ascii="Times New Roman" w:eastAsia="Cambria Math" w:hAnsi="Times New Roman" w:cs="Times New Roman"/>
          <w:i/>
          <w:iCs/>
          <w:sz w:val="24"/>
          <w:szCs w:val="24"/>
        </w:rPr>
        <w:t>T</w:t>
      </w:r>
      <w:r w:rsidRPr="00130462">
        <w:rPr>
          <w:rFonts w:ascii="Times New Roman" w:eastAsia="Cambria Math" w:hAnsi="Times New Roman" w:cs="Times New Roman"/>
          <w:sz w:val="24"/>
          <w:szCs w:val="24"/>
          <w:vertAlign w:val="subscript"/>
        </w:rPr>
        <w:t>in</w:t>
      </w:r>
      <w:r w:rsidRPr="00130462">
        <w:rPr>
          <w:rFonts w:ascii="Times New Roman" w:eastAsia="Cambria Math" w:hAnsi="Times New Roman" w:cs="Times New Roman"/>
          <w:sz w:val="24"/>
          <w:szCs w:val="24"/>
        </w:rPr>
        <w:t xml:space="preserve"> − </w:t>
      </w:r>
      <w:r w:rsidRPr="00130462">
        <w:rPr>
          <w:rFonts w:ascii="Times New Roman" w:eastAsia="Cambria Math" w:hAnsi="Times New Roman" w:cs="Times New Roman"/>
          <w:i/>
          <w:iCs/>
          <w:sz w:val="24"/>
          <w:szCs w:val="24"/>
        </w:rPr>
        <w:t>T</w:t>
      </w:r>
      <w:r w:rsidRPr="00130462">
        <w:rPr>
          <w:rFonts w:ascii="Times New Roman" w:eastAsia="Cambria Math" w:hAnsi="Times New Roman" w:cs="Times New Roman"/>
          <w:sz w:val="24"/>
          <w:szCs w:val="24"/>
          <w:vertAlign w:val="subscript"/>
        </w:rPr>
        <w:t>out</w:t>
      </w:r>
      <w:r w:rsidRPr="00130462">
        <w:rPr>
          <w:rFonts w:ascii="Times New Roman" w:eastAsia="Cambria Math" w:hAnsi="Times New Roman" w:cs="Times New Roman"/>
          <w:sz w:val="24"/>
          <w:szCs w:val="24"/>
        </w:rPr>
        <w:t>|</w:t>
      </w:r>
    </w:p>
    <w:p w14:paraId="09D96552" w14:textId="77777777" w:rsidR="00CB1525" w:rsidRPr="00130462" w:rsidRDefault="00000000" w:rsidP="00130462">
      <w:pPr>
        <w:spacing w:after="60" w:line="276" w:lineRule="auto"/>
        <w:jc w:val="both"/>
        <w:rPr>
          <w:rFonts w:ascii="Times New Roman" w:hAnsi="Times New Roman" w:cs="Times New Roman"/>
        </w:rPr>
      </w:pPr>
      <w:r w:rsidRPr="00130462">
        <w:rPr>
          <w:rFonts w:ascii="Times New Roman" w:hAnsi="Times New Roman" w:cs="Times New Roman"/>
        </w:rPr>
        <w:t>where m with a dot is the mass flow rate in kilograms per second, c subscript p is the specific heat at constant pressure in joules per kilogram kelvin, and T subscript in and T subscript out are the inlet and outlet bulk temperatures of the stream. For a well converged, energy conserving simulation, the heat given up by the hot stream, Q subscript hot, should equal the heat gained by the cold stream, Q subscript cold, to within numerical tolerance.</w:t>
      </w:r>
    </w:p>
    <w:p w14:paraId="7410BB73" w14:textId="77777777" w:rsidR="00CB1525" w:rsidRDefault="00000000" w:rsidP="00130462">
      <w:pPr>
        <w:pStyle w:val="Heading2"/>
        <w:spacing w:after="120"/>
      </w:pPr>
      <w:bookmarkStart w:id="5" w:name="_Toc239869598"/>
      <w:r>
        <w:rPr>
          <w:b/>
          <w:bCs/>
          <w:color w:val="1F4E79"/>
        </w:rPr>
        <w:t>2.2 Log Mean Temperature Difference (LMTD)</w:t>
      </w:r>
      <w:bookmarkEnd w:id="5"/>
    </w:p>
    <w:p w14:paraId="40F4219D" w14:textId="77777777" w:rsidR="00CB1525" w:rsidRPr="00130462" w:rsidRDefault="00000000">
      <w:pPr>
        <w:spacing w:after="160" w:line="276" w:lineRule="auto"/>
        <w:jc w:val="both"/>
        <w:rPr>
          <w:rFonts w:ascii="Times New Roman" w:hAnsi="Times New Roman" w:cs="Times New Roman"/>
        </w:rPr>
      </w:pPr>
      <w:r w:rsidRPr="00130462">
        <w:rPr>
          <w:rFonts w:ascii="Times New Roman" w:hAnsi="Times New Roman" w:cs="Times New Roman"/>
        </w:rPr>
        <w:t>For a single shell pass, single tube pass exchanger operating in a counter current arrangement (confirmed for this model from the CFD temperature field, see Section 7), the log mean temperature difference is:</w:t>
      </w:r>
    </w:p>
    <w:p w14:paraId="70BA612B" w14:textId="77777777" w:rsidR="00CB1525" w:rsidRPr="00130462" w:rsidRDefault="00000000">
      <w:pPr>
        <w:spacing w:before="140" w:after="140"/>
        <w:jc w:val="center"/>
        <w:rPr>
          <w:rFonts w:ascii="Times New Roman" w:hAnsi="Times New Roman" w:cs="Times New Roman"/>
        </w:rPr>
      </w:pPr>
      <w:r w:rsidRPr="00130462">
        <w:rPr>
          <w:rFonts w:ascii="Times New Roman" w:eastAsia="Cambria Math" w:hAnsi="Times New Roman" w:cs="Times New Roman"/>
          <w:sz w:val="24"/>
          <w:szCs w:val="24"/>
        </w:rPr>
        <w:t>LMTD = (</w:t>
      </w:r>
      <w:r w:rsidRPr="00130462">
        <w:rPr>
          <w:rFonts w:ascii="Times New Roman" w:eastAsia="Cambria Math" w:hAnsi="Times New Roman" w:cs="Times New Roman"/>
          <w:i/>
          <w:iCs/>
          <w:sz w:val="24"/>
          <w:szCs w:val="24"/>
        </w:rPr>
        <w:t>ΔT</w:t>
      </w:r>
      <w:r w:rsidRPr="00130462">
        <w:rPr>
          <w:rFonts w:ascii="Times New Roman" w:eastAsia="Cambria Math" w:hAnsi="Times New Roman" w:cs="Times New Roman"/>
          <w:sz w:val="24"/>
          <w:szCs w:val="24"/>
          <w:vertAlign w:val="subscript"/>
        </w:rPr>
        <w:t>2</w:t>
      </w:r>
      <w:r w:rsidRPr="00130462">
        <w:rPr>
          <w:rFonts w:ascii="Times New Roman" w:eastAsia="Cambria Math" w:hAnsi="Times New Roman" w:cs="Times New Roman"/>
          <w:sz w:val="24"/>
          <w:szCs w:val="24"/>
        </w:rPr>
        <w:t xml:space="preserve"> − </w:t>
      </w:r>
      <w:r w:rsidRPr="00130462">
        <w:rPr>
          <w:rFonts w:ascii="Times New Roman" w:eastAsia="Cambria Math" w:hAnsi="Times New Roman" w:cs="Times New Roman"/>
          <w:i/>
          <w:iCs/>
          <w:sz w:val="24"/>
          <w:szCs w:val="24"/>
        </w:rPr>
        <w:t>ΔT</w:t>
      </w:r>
      <w:r w:rsidRPr="00130462">
        <w:rPr>
          <w:rFonts w:ascii="Times New Roman" w:eastAsia="Cambria Math" w:hAnsi="Times New Roman" w:cs="Times New Roman"/>
          <w:sz w:val="24"/>
          <w:szCs w:val="24"/>
          <w:vertAlign w:val="subscript"/>
        </w:rPr>
        <w:t>1</w:t>
      </w:r>
      <w:r w:rsidRPr="00130462">
        <w:rPr>
          <w:rFonts w:ascii="Times New Roman" w:eastAsia="Cambria Math" w:hAnsi="Times New Roman" w:cs="Times New Roman"/>
          <w:sz w:val="24"/>
          <w:szCs w:val="24"/>
        </w:rPr>
        <w:t>) / (ln(</w:t>
      </w:r>
      <w:r w:rsidRPr="00130462">
        <w:rPr>
          <w:rFonts w:ascii="Times New Roman" w:eastAsia="Cambria Math" w:hAnsi="Times New Roman" w:cs="Times New Roman"/>
          <w:i/>
          <w:iCs/>
          <w:sz w:val="24"/>
          <w:szCs w:val="24"/>
        </w:rPr>
        <w:t>ΔT</w:t>
      </w:r>
      <w:r w:rsidRPr="00130462">
        <w:rPr>
          <w:rFonts w:ascii="Times New Roman" w:eastAsia="Cambria Math" w:hAnsi="Times New Roman" w:cs="Times New Roman"/>
          <w:sz w:val="24"/>
          <w:szCs w:val="24"/>
          <w:vertAlign w:val="subscript"/>
        </w:rPr>
        <w:t>2</w:t>
      </w:r>
      <w:r w:rsidRPr="00130462">
        <w:rPr>
          <w:rFonts w:ascii="Times New Roman" w:eastAsia="Cambria Math" w:hAnsi="Times New Roman" w:cs="Times New Roman"/>
          <w:sz w:val="24"/>
          <w:szCs w:val="24"/>
        </w:rPr>
        <w:t xml:space="preserve"> / </w:t>
      </w:r>
      <w:r w:rsidRPr="00130462">
        <w:rPr>
          <w:rFonts w:ascii="Times New Roman" w:eastAsia="Cambria Math" w:hAnsi="Times New Roman" w:cs="Times New Roman"/>
          <w:i/>
          <w:iCs/>
          <w:sz w:val="24"/>
          <w:szCs w:val="24"/>
        </w:rPr>
        <w:t>ΔT</w:t>
      </w:r>
      <w:r w:rsidRPr="00130462">
        <w:rPr>
          <w:rFonts w:ascii="Times New Roman" w:eastAsia="Cambria Math" w:hAnsi="Times New Roman" w:cs="Times New Roman"/>
          <w:sz w:val="24"/>
          <w:szCs w:val="24"/>
          <w:vertAlign w:val="subscript"/>
        </w:rPr>
        <w:t>1</w:t>
      </w:r>
      <w:r w:rsidRPr="00130462">
        <w:rPr>
          <w:rFonts w:ascii="Times New Roman" w:eastAsia="Cambria Math" w:hAnsi="Times New Roman" w:cs="Times New Roman"/>
          <w:sz w:val="24"/>
          <w:szCs w:val="24"/>
        </w:rPr>
        <w:t>))</w:t>
      </w:r>
    </w:p>
    <w:p w14:paraId="392EA65B" w14:textId="77777777" w:rsidR="00CB1525" w:rsidRPr="00130462" w:rsidRDefault="00000000">
      <w:pPr>
        <w:spacing w:after="160" w:line="276" w:lineRule="auto"/>
        <w:jc w:val="both"/>
        <w:rPr>
          <w:rFonts w:ascii="Times New Roman" w:hAnsi="Times New Roman" w:cs="Times New Roman"/>
        </w:rPr>
      </w:pPr>
      <w:r w:rsidRPr="00130462">
        <w:rPr>
          <w:rFonts w:ascii="Times New Roman" w:hAnsi="Times New Roman" w:cs="Times New Roman"/>
        </w:rPr>
        <w:t xml:space="preserve">with ΔT subscript 1 equal to T subscript </w:t>
      </w:r>
      <w:proofErr w:type="spellStart"/>
      <w:r w:rsidRPr="00130462">
        <w:rPr>
          <w:rFonts w:ascii="Times New Roman" w:hAnsi="Times New Roman" w:cs="Times New Roman"/>
        </w:rPr>
        <w:t>h,in</w:t>
      </w:r>
      <w:proofErr w:type="spellEnd"/>
      <w:r w:rsidRPr="00130462">
        <w:rPr>
          <w:rFonts w:ascii="Times New Roman" w:hAnsi="Times New Roman" w:cs="Times New Roman"/>
        </w:rPr>
        <w:t xml:space="preserve"> minus T subscript </w:t>
      </w:r>
      <w:proofErr w:type="spellStart"/>
      <w:r w:rsidRPr="00130462">
        <w:rPr>
          <w:rFonts w:ascii="Times New Roman" w:hAnsi="Times New Roman" w:cs="Times New Roman"/>
        </w:rPr>
        <w:t>c,out</w:t>
      </w:r>
      <w:proofErr w:type="spellEnd"/>
      <w:r w:rsidRPr="00130462">
        <w:rPr>
          <w:rFonts w:ascii="Times New Roman" w:hAnsi="Times New Roman" w:cs="Times New Roman"/>
        </w:rPr>
        <w:t xml:space="preserve">, and ΔT subscript 2 equal to T subscript </w:t>
      </w:r>
      <w:proofErr w:type="spellStart"/>
      <w:r w:rsidRPr="00130462">
        <w:rPr>
          <w:rFonts w:ascii="Times New Roman" w:hAnsi="Times New Roman" w:cs="Times New Roman"/>
        </w:rPr>
        <w:t>h,out</w:t>
      </w:r>
      <w:proofErr w:type="spellEnd"/>
      <w:r w:rsidRPr="00130462">
        <w:rPr>
          <w:rFonts w:ascii="Times New Roman" w:hAnsi="Times New Roman" w:cs="Times New Roman"/>
        </w:rPr>
        <w:t xml:space="preserve"> minus T subscript </w:t>
      </w:r>
      <w:proofErr w:type="spellStart"/>
      <w:r w:rsidRPr="00130462">
        <w:rPr>
          <w:rFonts w:ascii="Times New Roman" w:hAnsi="Times New Roman" w:cs="Times New Roman"/>
        </w:rPr>
        <w:t>c,in</w:t>
      </w:r>
      <w:proofErr w:type="spellEnd"/>
      <w:r w:rsidRPr="00130462">
        <w:rPr>
          <w:rFonts w:ascii="Times New Roman" w:hAnsi="Times New Roman" w:cs="Times New Roman"/>
        </w:rPr>
        <w:t>, evaluated at the two opposite ends of the exchanger. The overall heat transfer rate can then be related to the overall heat transfer coefficient U and the heat transfer surface area A by:</w:t>
      </w:r>
    </w:p>
    <w:p w14:paraId="4DB0D516" w14:textId="77777777" w:rsidR="00CB1525" w:rsidRPr="00130462" w:rsidRDefault="00000000">
      <w:pPr>
        <w:spacing w:before="140" w:after="140"/>
        <w:jc w:val="center"/>
        <w:rPr>
          <w:rFonts w:ascii="Times New Roman" w:hAnsi="Times New Roman" w:cs="Times New Roman"/>
        </w:rPr>
      </w:pPr>
      <w:r w:rsidRPr="00130462">
        <w:rPr>
          <w:rFonts w:ascii="Times New Roman" w:eastAsia="Cambria Math" w:hAnsi="Times New Roman" w:cs="Times New Roman"/>
          <w:sz w:val="24"/>
          <w:szCs w:val="24"/>
        </w:rPr>
        <w:t>Q = U × A × F × LMTD</w:t>
      </w:r>
    </w:p>
    <w:p w14:paraId="13EB99A4" w14:textId="77777777" w:rsidR="00CB1525" w:rsidRPr="00130462" w:rsidRDefault="00000000">
      <w:pPr>
        <w:spacing w:after="160" w:line="276" w:lineRule="auto"/>
        <w:jc w:val="both"/>
        <w:rPr>
          <w:rFonts w:ascii="Times New Roman" w:hAnsi="Times New Roman" w:cs="Times New Roman"/>
        </w:rPr>
      </w:pPr>
      <w:r w:rsidRPr="00130462">
        <w:rPr>
          <w:rFonts w:ascii="Times New Roman" w:hAnsi="Times New Roman" w:cs="Times New Roman"/>
        </w:rPr>
        <w:t>where F is a configuration correction factor, equal to 1 for true counter current flow, which is the assumption adopted here since the shell has a single pass and the two ports are diagonally opposite one another.</w:t>
      </w:r>
    </w:p>
    <w:p w14:paraId="5071EA97" w14:textId="77777777" w:rsidR="00CB1525" w:rsidRDefault="00000000">
      <w:pPr>
        <w:pStyle w:val="Heading2"/>
        <w:spacing w:before="260" w:after="120"/>
      </w:pPr>
      <w:bookmarkStart w:id="6" w:name="_Toc239869599"/>
      <w:r>
        <w:rPr>
          <w:b/>
          <w:bCs/>
          <w:color w:val="1F4E79"/>
        </w:rPr>
        <w:t>2.3 Effectiveness NTU Method (Cross Check)</w:t>
      </w:r>
      <w:bookmarkEnd w:id="6"/>
    </w:p>
    <w:p w14:paraId="3D417DAB" w14:textId="77777777" w:rsidR="00CB1525" w:rsidRPr="00130462" w:rsidRDefault="00000000">
      <w:pPr>
        <w:spacing w:after="160" w:line="276" w:lineRule="auto"/>
        <w:jc w:val="both"/>
        <w:rPr>
          <w:rFonts w:ascii="Times New Roman" w:hAnsi="Times New Roman" w:cs="Times New Roman"/>
        </w:rPr>
      </w:pPr>
      <w:r w:rsidRPr="00130462">
        <w:rPr>
          <w:rFonts w:ascii="Times New Roman" w:hAnsi="Times New Roman" w:cs="Times New Roman"/>
        </w:rPr>
        <w:t>As an independent cross check on U, the effectiveness NTU method is also applied. The heat capacity rate of each stream is C equal to m dot times c subscript p. Because both streams are water at equal mass flow rate in this model, the capacity rate ratio is C subscript r equal to C subscript min over C subscript max, approximately 1. The maximum theoretically possible heat transfer is:</w:t>
      </w:r>
    </w:p>
    <w:p w14:paraId="147EE8A8" w14:textId="77777777" w:rsidR="00CB1525" w:rsidRPr="00130462" w:rsidRDefault="00000000">
      <w:pPr>
        <w:spacing w:before="140" w:after="140"/>
        <w:jc w:val="center"/>
        <w:rPr>
          <w:rFonts w:ascii="Times New Roman" w:hAnsi="Times New Roman" w:cs="Times New Roman"/>
        </w:rPr>
      </w:pPr>
      <w:proofErr w:type="spellStart"/>
      <w:r w:rsidRPr="00130462">
        <w:rPr>
          <w:rFonts w:ascii="Times New Roman" w:eastAsia="Cambria Math" w:hAnsi="Times New Roman" w:cs="Times New Roman"/>
          <w:i/>
          <w:iCs/>
          <w:sz w:val="24"/>
          <w:szCs w:val="24"/>
        </w:rPr>
        <w:t>Q</w:t>
      </w:r>
      <w:r w:rsidRPr="00130462">
        <w:rPr>
          <w:rFonts w:ascii="Times New Roman" w:eastAsia="Cambria Math" w:hAnsi="Times New Roman" w:cs="Times New Roman"/>
          <w:sz w:val="24"/>
          <w:szCs w:val="24"/>
          <w:vertAlign w:val="subscript"/>
        </w:rPr>
        <w:t>max</w:t>
      </w:r>
      <w:proofErr w:type="spellEnd"/>
      <w:r w:rsidRPr="00130462">
        <w:rPr>
          <w:rFonts w:ascii="Times New Roman" w:eastAsia="Cambria Math" w:hAnsi="Times New Roman" w:cs="Times New Roman"/>
          <w:sz w:val="24"/>
          <w:szCs w:val="24"/>
        </w:rPr>
        <w:t xml:space="preserve"> = </w:t>
      </w:r>
      <w:proofErr w:type="spellStart"/>
      <w:r w:rsidRPr="00130462">
        <w:rPr>
          <w:rFonts w:ascii="Times New Roman" w:eastAsia="Cambria Math" w:hAnsi="Times New Roman" w:cs="Times New Roman"/>
          <w:i/>
          <w:iCs/>
          <w:sz w:val="24"/>
          <w:szCs w:val="24"/>
        </w:rPr>
        <w:t>C</w:t>
      </w:r>
      <w:r w:rsidRPr="00130462">
        <w:rPr>
          <w:rFonts w:ascii="Times New Roman" w:eastAsia="Cambria Math" w:hAnsi="Times New Roman" w:cs="Times New Roman"/>
          <w:sz w:val="24"/>
          <w:szCs w:val="24"/>
          <w:vertAlign w:val="subscript"/>
        </w:rPr>
        <w:t>min</w:t>
      </w:r>
      <w:proofErr w:type="spellEnd"/>
      <w:r w:rsidRPr="00130462">
        <w:rPr>
          <w:rFonts w:ascii="Times New Roman" w:eastAsia="Cambria Math" w:hAnsi="Times New Roman" w:cs="Times New Roman"/>
          <w:sz w:val="24"/>
          <w:szCs w:val="24"/>
        </w:rPr>
        <w:t xml:space="preserve"> × (</w:t>
      </w:r>
      <w:proofErr w:type="spellStart"/>
      <w:r w:rsidRPr="00130462">
        <w:rPr>
          <w:rFonts w:ascii="Times New Roman" w:eastAsia="Cambria Math" w:hAnsi="Times New Roman" w:cs="Times New Roman"/>
          <w:i/>
          <w:iCs/>
          <w:sz w:val="24"/>
          <w:szCs w:val="24"/>
        </w:rPr>
        <w:t>T</w:t>
      </w:r>
      <w:r w:rsidRPr="00130462">
        <w:rPr>
          <w:rFonts w:ascii="Times New Roman" w:eastAsia="Cambria Math" w:hAnsi="Times New Roman" w:cs="Times New Roman"/>
          <w:sz w:val="24"/>
          <w:szCs w:val="24"/>
          <w:vertAlign w:val="subscript"/>
        </w:rPr>
        <w:t>h,in</w:t>
      </w:r>
      <w:proofErr w:type="spellEnd"/>
      <w:r w:rsidRPr="00130462">
        <w:rPr>
          <w:rFonts w:ascii="Times New Roman" w:eastAsia="Cambria Math" w:hAnsi="Times New Roman" w:cs="Times New Roman"/>
          <w:sz w:val="24"/>
          <w:szCs w:val="24"/>
        </w:rPr>
        <w:t xml:space="preserve"> − </w:t>
      </w:r>
      <w:proofErr w:type="spellStart"/>
      <w:r w:rsidRPr="00130462">
        <w:rPr>
          <w:rFonts w:ascii="Times New Roman" w:eastAsia="Cambria Math" w:hAnsi="Times New Roman" w:cs="Times New Roman"/>
          <w:i/>
          <w:iCs/>
          <w:sz w:val="24"/>
          <w:szCs w:val="24"/>
        </w:rPr>
        <w:t>T</w:t>
      </w:r>
      <w:r w:rsidRPr="00130462">
        <w:rPr>
          <w:rFonts w:ascii="Times New Roman" w:eastAsia="Cambria Math" w:hAnsi="Times New Roman" w:cs="Times New Roman"/>
          <w:sz w:val="24"/>
          <w:szCs w:val="24"/>
          <w:vertAlign w:val="subscript"/>
        </w:rPr>
        <w:t>c,in</w:t>
      </w:r>
      <w:proofErr w:type="spellEnd"/>
      <w:r w:rsidRPr="00130462">
        <w:rPr>
          <w:rFonts w:ascii="Times New Roman" w:eastAsia="Cambria Math" w:hAnsi="Times New Roman" w:cs="Times New Roman"/>
          <w:sz w:val="24"/>
          <w:szCs w:val="24"/>
        </w:rPr>
        <w:t>)</w:t>
      </w:r>
    </w:p>
    <w:p w14:paraId="63B03F35" w14:textId="77777777" w:rsidR="00CB1525" w:rsidRPr="00130462" w:rsidRDefault="00000000">
      <w:pPr>
        <w:spacing w:after="160" w:line="276" w:lineRule="auto"/>
        <w:jc w:val="both"/>
        <w:rPr>
          <w:rFonts w:ascii="Times New Roman" w:hAnsi="Times New Roman" w:cs="Times New Roman"/>
        </w:rPr>
      </w:pPr>
      <w:r>
        <w:lastRenderedPageBreak/>
        <w:t xml:space="preserve">and the effectiveness is epsilon equal to Q actual over Q max. For a balanced (C subscript r equal to 1) counter </w:t>
      </w:r>
      <w:r w:rsidRPr="00130462">
        <w:rPr>
          <w:rFonts w:ascii="Times New Roman" w:hAnsi="Times New Roman" w:cs="Times New Roman"/>
        </w:rPr>
        <w:t>flow exchanger, effectiveness and the number of transfer units, NTU equal to UA over C subscript min, are related by:</w:t>
      </w:r>
    </w:p>
    <w:p w14:paraId="7B75CDB6" w14:textId="77777777" w:rsidR="00CB1525" w:rsidRPr="00130462" w:rsidRDefault="00000000">
      <w:pPr>
        <w:spacing w:before="140" w:after="140"/>
        <w:jc w:val="center"/>
        <w:rPr>
          <w:rFonts w:ascii="Times New Roman" w:hAnsi="Times New Roman" w:cs="Times New Roman"/>
        </w:rPr>
      </w:pPr>
      <w:r w:rsidRPr="00130462">
        <w:rPr>
          <w:rFonts w:ascii="Times New Roman" w:eastAsia="Cambria Math" w:hAnsi="Times New Roman" w:cs="Times New Roman"/>
          <w:sz w:val="24"/>
          <w:szCs w:val="24"/>
        </w:rPr>
        <w:t>ε = (NTU) / (1 + NTU)</w:t>
      </w:r>
    </w:p>
    <w:p w14:paraId="7161A9D0" w14:textId="77777777" w:rsidR="00CB1525" w:rsidRPr="00130462" w:rsidRDefault="00000000">
      <w:pPr>
        <w:spacing w:after="160" w:line="276" w:lineRule="auto"/>
        <w:jc w:val="both"/>
        <w:rPr>
          <w:rFonts w:ascii="Times New Roman" w:hAnsi="Times New Roman" w:cs="Times New Roman"/>
        </w:rPr>
      </w:pPr>
      <w:r w:rsidRPr="00130462">
        <w:rPr>
          <w:rFonts w:ascii="Times New Roman" w:hAnsi="Times New Roman" w:cs="Times New Roman"/>
        </w:rPr>
        <w:t>which rearranges to give NTU directly from a known effectiveness:</w:t>
      </w:r>
    </w:p>
    <w:p w14:paraId="4ABC8394" w14:textId="77777777" w:rsidR="00CB1525" w:rsidRPr="00130462" w:rsidRDefault="00000000">
      <w:pPr>
        <w:spacing w:before="140" w:after="140"/>
        <w:jc w:val="center"/>
        <w:rPr>
          <w:rFonts w:ascii="Times New Roman" w:hAnsi="Times New Roman" w:cs="Times New Roman"/>
        </w:rPr>
      </w:pPr>
      <w:r w:rsidRPr="00130462">
        <w:rPr>
          <w:rFonts w:ascii="Times New Roman" w:eastAsia="Cambria Math" w:hAnsi="Times New Roman" w:cs="Times New Roman"/>
          <w:sz w:val="24"/>
          <w:szCs w:val="24"/>
        </w:rPr>
        <w:t>NTU = (ε) / (1 − ε)</w:t>
      </w:r>
    </w:p>
    <w:p w14:paraId="3D1097B6" w14:textId="77777777" w:rsidR="00CB1525" w:rsidRPr="00130462" w:rsidRDefault="00000000">
      <w:pPr>
        <w:spacing w:after="160" w:line="276" w:lineRule="auto"/>
        <w:jc w:val="both"/>
        <w:rPr>
          <w:rFonts w:ascii="Times New Roman" w:hAnsi="Times New Roman" w:cs="Times New Roman"/>
        </w:rPr>
      </w:pPr>
      <w:r w:rsidRPr="00130462">
        <w:rPr>
          <w:rFonts w:ascii="Times New Roman" w:hAnsi="Times New Roman" w:cs="Times New Roman"/>
        </w:rPr>
        <w:t>Agreement between the U value obtained from the LMTD method and from the effectiveness NTU method (Section 8.4) provides a useful internal consistency check on the manual calculation.</w:t>
      </w:r>
    </w:p>
    <w:p w14:paraId="4098FDE1" w14:textId="77777777" w:rsidR="00CB1525" w:rsidRDefault="00000000">
      <w:pPr>
        <w:pStyle w:val="Heading2"/>
        <w:spacing w:before="260" w:after="120"/>
      </w:pPr>
      <w:bookmarkStart w:id="7" w:name="_Toc239869600"/>
      <w:r>
        <w:rPr>
          <w:b/>
          <w:bCs/>
          <w:color w:val="1F4E79"/>
        </w:rPr>
        <w:t>2.4 Reynolds Number</w:t>
      </w:r>
      <w:bookmarkEnd w:id="7"/>
    </w:p>
    <w:p w14:paraId="485075A2" w14:textId="77777777" w:rsidR="00CB1525" w:rsidRPr="00130462" w:rsidRDefault="00000000">
      <w:pPr>
        <w:spacing w:after="160" w:line="276" w:lineRule="auto"/>
        <w:jc w:val="both"/>
        <w:rPr>
          <w:rFonts w:ascii="Times New Roman" w:hAnsi="Times New Roman" w:cs="Times New Roman"/>
        </w:rPr>
      </w:pPr>
      <w:r w:rsidRPr="00130462">
        <w:rPr>
          <w:rFonts w:ascii="Times New Roman" w:hAnsi="Times New Roman" w:cs="Times New Roman"/>
        </w:rPr>
        <w:t>To confirm that the turbulent (k epsilon) flow model used in the CFD study is appropriate, the Reynolds number is evaluated for both streams:</w:t>
      </w:r>
    </w:p>
    <w:p w14:paraId="51BD99F9" w14:textId="77777777" w:rsidR="00CB1525" w:rsidRPr="00130462" w:rsidRDefault="00000000">
      <w:pPr>
        <w:spacing w:before="140" w:after="140"/>
        <w:jc w:val="center"/>
        <w:rPr>
          <w:rFonts w:ascii="Times New Roman" w:hAnsi="Times New Roman" w:cs="Times New Roman"/>
        </w:rPr>
      </w:pPr>
      <w:r w:rsidRPr="00130462">
        <w:rPr>
          <w:rFonts w:ascii="Times New Roman" w:eastAsia="Cambria Math" w:hAnsi="Times New Roman" w:cs="Times New Roman"/>
          <w:sz w:val="24"/>
          <w:szCs w:val="24"/>
        </w:rPr>
        <w:t>Re = (ρ × v × D) / (μ)</w:t>
      </w:r>
    </w:p>
    <w:p w14:paraId="3DD2931C" w14:textId="204D496C" w:rsidR="00CB1525" w:rsidRPr="00130462" w:rsidRDefault="00000000" w:rsidP="00130462">
      <w:pPr>
        <w:spacing w:after="160" w:line="276" w:lineRule="auto"/>
        <w:jc w:val="both"/>
        <w:rPr>
          <w:rFonts w:ascii="Times New Roman" w:hAnsi="Times New Roman" w:cs="Times New Roman"/>
        </w:rPr>
      </w:pPr>
      <w:r w:rsidRPr="00130462">
        <w:rPr>
          <w:rFonts w:ascii="Times New Roman" w:hAnsi="Times New Roman" w:cs="Times New Roman"/>
        </w:rPr>
        <w:t>using the bulk mean fluid properties at the average of the inlet and outlet bulk temperatures for each stream, and the hydraulic or characteristic diameter of the corresponding flow passage: the tube bore for the tube side stream, and the tube outer diameter for shell side cross flow.</w:t>
      </w:r>
    </w:p>
    <w:p w14:paraId="52626752" w14:textId="77777777" w:rsidR="00CB1525" w:rsidRDefault="00000000" w:rsidP="00130462">
      <w:pPr>
        <w:pStyle w:val="Heading1"/>
        <w:pBdr>
          <w:bottom w:val="single" w:sz="6" w:space="6" w:color="1F4E79"/>
        </w:pBdr>
        <w:spacing w:after="60"/>
      </w:pPr>
      <w:bookmarkStart w:id="8" w:name="_Toc239869601"/>
      <w:r>
        <w:rPr>
          <w:b/>
          <w:bCs/>
          <w:color w:val="1F4E79"/>
          <w:sz w:val="30"/>
          <w:szCs w:val="30"/>
        </w:rPr>
        <w:t>3. CAD Model and Geometry</w:t>
      </w:r>
      <w:bookmarkEnd w:id="8"/>
    </w:p>
    <w:p w14:paraId="24229FF0" w14:textId="77777777" w:rsidR="00CB1525" w:rsidRPr="00130462" w:rsidRDefault="00000000">
      <w:pPr>
        <w:spacing w:after="160" w:line="276" w:lineRule="auto"/>
        <w:jc w:val="both"/>
        <w:rPr>
          <w:rFonts w:ascii="Times New Roman" w:hAnsi="Times New Roman" w:cs="Times New Roman"/>
        </w:rPr>
      </w:pPr>
      <w:r w:rsidRPr="00130462">
        <w:rPr>
          <w:rFonts w:ascii="Times New Roman" w:hAnsi="Times New Roman" w:cs="Times New Roman"/>
        </w:rPr>
        <w:t>The heat exchanger geometry was built parametrically in COMSOL's built in CAD environment (Geometry 1) from primitive solids, namely cylinders, ellipsoids, and spheres, combined with Boolean difference, partition, and work plane operations. The resulting assembly, shown in wireframe in Figure 1, comprises a cylindrical shell with two domed or flat end caps, an internal bundle of seven straight tubes, six segmental baffle plates, and two nozzle stubs (inlet and outlet) mounted radially on the shell.</w:t>
      </w:r>
    </w:p>
    <w:p w14:paraId="5F5E8A49" w14:textId="77777777" w:rsidR="00CB1525" w:rsidRDefault="00000000">
      <w:pPr>
        <w:spacing w:before="200" w:after="60"/>
        <w:jc w:val="center"/>
      </w:pPr>
      <w:r>
        <w:rPr>
          <w:noProof/>
        </w:rPr>
        <w:drawing>
          <wp:inline distT="0" distB="0" distL="0" distR="0" wp14:anchorId="645850D5" wp14:editId="7A118D83">
            <wp:extent cx="5129786" cy="30011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14677" b="7318"/>
                    <a:stretch>
                      <a:fillRect/>
                    </a:stretch>
                  </pic:blipFill>
                  <pic:spPr bwMode="auto">
                    <a:xfrm>
                      <a:off x="0" y="0"/>
                      <a:ext cx="5163445" cy="3020800"/>
                    </a:xfrm>
                    <a:prstGeom prst="rect">
                      <a:avLst/>
                    </a:prstGeom>
                    <a:ln>
                      <a:noFill/>
                    </a:ln>
                    <a:extLst>
                      <a:ext uri="{53640926-AAD7-44D8-BBD7-CCE9431645EC}">
                        <a14:shadowObscured xmlns:a14="http://schemas.microsoft.com/office/drawing/2010/main"/>
                      </a:ext>
                    </a:extLst>
                  </pic:spPr>
                </pic:pic>
              </a:graphicData>
            </a:graphic>
          </wp:inline>
        </w:drawing>
      </w:r>
    </w:p>
    <w:p w14:paraId="48EBF307" w14:textId="77777777" w:rsidR="00CB1525" w:rsidRDefault="00000000">
      <w:pPr>
        <w:spacing w:before="80" w:after="240"/>
        <w:jc w:val="center"/>
      </w:pPr>
      <w:r>
        <w:rPr>
          <w:i/>
          <w:iCs/>
          <w:sz w:val="20"/>
          <w:szCs w:val="20"/>
        </w:rPr>
        <w:t xml:space="preserve">Figure 1. Wireframe CAD geometry of the baffled shell and tube heat exchanger, dimensions in </w:t>
      </w:r>
      <w:proofErr w:type="spellStart"/>
      <w:r>
        <w:rPr>
          <w:i/>
          <w:iCs/>
          <w:sz w:val="20"/>
          <w:szCs w:val="20"/>
        </w:rPr>
        <w:t>metres</w:t>
      </w:r>
      <w:proofErr w:type="spellEnd"/>
      <w:r>
        <w:rPr>
          <w:i/>
          <w:iCs/>
          <w:sz w:val="20"/>
          <w:szCs w:val="20"/>
        </w:rPr>
        <w:t>. Seven parallel tubes are threaded through six segmental baffle plates inside the cylindrical shell; the two nozzle stubs (top left and bottom right) are the shell side hot fluid inlet and outlet.</w:t>
      </w:r>
    </w:p>
    <w:p w14:paraId="1ED72B96" w14:textId="77777777" w:rsidR="00CB1525" w:rsidRDefault="00000000">
      <w:pPr>
        <w:pStyle w:val="Heading2"/>
        <w:spacing w:before="260" w:after="120"/>
      </w:pPr>
      <w:bookmarkStart w:id="9" w:name="_Toc239869602"/>
      <w:r>
        <w:rPr>
          <w:b/>
          <w:bCs/>
          <w:color w:val="1F4E79"/>
        </w:rPr>
        <w:lastRenderedPageBreak/>
        <w:t>3.1 Principal Dimensions</w:t>
      </w:r>
      <w:bookmarkEnd w:id="9"/>
    </w:p>
    <w:p w14:paraId="3FAFDD61" w14:textId="77777777" w:rsidR="00CB1525" w:rsidRDefault="00000000">
      <w:pPr>
        <w:spacing w:after="160" w:line="276" w:lineRule="auto"/>
        <w:jc w:val="both"/>
      </w:pPr>
      <w:r>
        <w:t xml:space="preserve">The key dimensions, extracted directly from the COMSOL geometry sequence, are </w:t>
      </w:r>
      <w:proofErr w:type="spellStart"/>
      <w:r>
        <w:t>summarised</w:t>
      </w:r>
      <w:proofErr w:type="spellEnd"/>
      <w:r>
        <w:t xml:space="preserve"> in Table 1.</w:t>
      </w:r>
    </w:p>
    <w:tbl>
      <w:tblPr>
        <w:tblW w:w="10253"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15"/>
        <w:gridCol w:w="2388"/>
        <w:gridCol w:w="5850"/>
      </w:tblGrid>
      <w:tr w:rsidR="00CB1525" w:rsidRPr="00685EC5" w14:paraId="60EAAAFA" w14:textId="77777777" w:rsidTr="00685EC5">
        <w:trPr>
          <w:trHeight w:val="263"/>
          <w:tblHeader/>
        </w:trPr>
        <w:tc>
          <w:tcPr>
            <w:tcW w:w="2015" w:type="dxa"/>
            <w:shd w:val="clear" w:color="auto" w:fill="1F4E79"/>
            <w:tcMar>
              <w:top w:w="60" w:type="dxa"/>
              <w:left w:w="100" w:type="dxa"/>
              <w:bottom w:w="60" w:type="dxa"/>
              <w:right w:w="100" w:type="dxa"/>
            </w:tcMar>
            <w:vAlign w:val="center"/>
          </w:tcPr>
          <w:p w14:paraId="58CC9B71" w14:textId="77777777" w:rsidR="00CB1525" w:rsidRPr="00685EC5" w:rsidRDefault="00000000" w:rsidP="00685EC5">
            <w:pPr>
              <w:contextualSpacing/>
              <w:jc w:val="center"/>
            </w:pPr>
            <w:r w:rsidRPr="00685EC5">
              <w:rPr>
                <w:b/>
                <w:bCs/>
                <w:color w:val="FFFFFF"/>
              </w:rPr>
              <w:t>Component</w:t>
            </w:r>
          </w:p>
        </w:tc>
        <w:tc>
          <w:tcPr>
            <w:tcW w:w="2388" w:type="dxa"/>
            <w:shd w:val="clear" w:color="auto" w:fill="1F4E79"/>
            <w:tcMar>
              <w:top w:w="60" w:type="dxa"/>
              <w:left w:w="100" w:type="dxa"/>
              <w:bottom w:w="60" w:type="dxa"/>
              <w:right w:w="100" w:type="dxa"/>
            </w:tcMar>
            <w:vAlign w:val="center"/>
          </w:tcPr>
          <w:p w14:paraId="3C7429A6" w14:textId="77777777" w:rsidR="00CB1525" w:rsidRPr="00685EC5" w:rsidRDefault="00000000" w:rsidP="00685EC5">
            <w:pPr>
              <w:contextualSpacing/>
              <w:jc w:val="center"/>
            </w:pPr>
            <w:r w:rsidRPr="00685EC5">
              <w:rPr>
                <w:b/>
                <w:bCs/>
                <w:color w:val="FFFFFF"/>
              </w:rPr>
              <w:t>Parameter</w:t>
            </w:r>
          </w:p>
        </w:tc>
        <w:tc>
          <w:tcPr>
            <w:tcW w:w="5850" w:type="dxa"/>
            <w:shd w:val="clear" w:color="auto" w:fill="1F4E79"/>
            <w:tcMar>
              <w:top w:w="60" w:type="dxa"/>
              <w:left w:w="100" w:type="dxa"/>
              <w:bottom w:w="60" w:type="dxa"/>
              <w:right w:w="100" w:type="dxa"/>
            </w:tcMar>
            <w:vAlign w:val="center"/>
          </w:tcPr>
          <w:p w14:paraId="4F6E98D9" w14:textId="77777777" w:rsidR="00CB1525" w:rsidRPr="00685EC5" w:rsidRDefault="00000000" w:rsidP="00685EC5">
            <w:pPr>
              <w:contextualSpacing/>
              <w:jc w:val="center"/>
            </w:pPr>
            <w:r w:rsidRPr="00685EC5">
              <w:rPr>
                <w:b/>
                <w:bCs/>
                <w:color w:val="FFFFFF"/>
              </w:rPr>
              <w:t>Value</w:t>
            </w:r>
          </w:p>
        </w:tc>
      </w:tr>
      <w:tr w:rsidR="00CB1525" w:rsidRPr="00685EC5" w14:paraId="723C821D" w14:textId="77777777" w:rsidTr="00685EC5">
        <w:trPr>
          <w:trHeight w:val="244"/>
        </w:trPr>
        <w:tc>
          <w:tcPr>
            <w:tcW w:w="2015" w:type="dxa"/>
            <w:tcMar>
              <w:top w:w="60" w:type="dxa"/>
              <w:left w:w="100" w:type="dxa"/>
              <w:bottom w:w="60" w:type="dxa"/>
              <w:right w:w="100" w:type="dxa"/>
            </w:tcMar>
            <w:vAlign w:val="center"/>
          </w:tcPr>
          <w:p w14:paraId="25AE131C" w14:textId="77777777" w:rsidR="00CB1525" w:rsidRPr="00685EC5" w:rsidRDefault="00000000" w:rsidP="00685EC5">
            <w:pPr>
              <w:contextualSpacing/>
            </w:pPr>
            <w:r w:rsidRPr="00685EC5">
              <w:rPr>
                <w:color w:val="000000"/>
              </w:rPr>
              <w:t>Shell</w:t>
            </w:r>
          </w:p>
        </w:tc>
        <w:tc>
          <w:tcPr>
            <w:tcW w:w="2388" w:type="dxa"/>
            <w:tcMar>
              <w:top w:w="60" w:type="dxa"/>
              <w:left w:w="100" w:type="dxa"/>
              <w:bottom w:w="60" w:type="dxa"/>
              <w:right w:w="100" w:type="dxa"/>
            </w:tcMar>
            <w:vAlign w:val="center"/>
          </w:tcPr>
          <w:p w14:paraId="221FEE4B" w14:textId="77777777" w:rsidR="00CB1525" w:rsidRPr="00685EC5" w:rsidRDefault="00000000" w:rsidP="00685EC5">
            <w:pPr>
              <w:contextualSpacing/>
              <w:jc w:val="center"/>
            </w:pPr>
            <w:r w:rsidRPr="00685EC5">
              <w:rPr>
                <w:color w:val="000000"/>
              </w:rPr>
              <w:t>Outer radius</w:t>
            </w:r>
          </w:p>
        </w:tc>
        <w:tc>
          <w:tcPr>
            <w:tcW w:w="5850" w:type="dxa"/>
            <w:tcMar>
              <w:top w:w="60" w:type="dxa"/>
              <w:left w:w="100" w:type="dxa"/>
              <w:bottom w:w="60" w:type="dxa"/>
              <w:right w:w="100" w:type="dxa"/>
            </w:tcMar>
            <w:vAlign w:val="center"/>
          </w:tcPr>
          <w:p w14:paraId="3E0573E9" w14:textId="77777777" w:rsidR="00CB1525" w:rsidRPr="00685EC5" w:rsidRDefault="00000000" w:rsidP="00685EC5">
            <w:pPr>
              <w:contextualSpacing/>
              <w:jc w:val="center"/>
            </w:pPr>
            <w:r w:rsidRPr="00685EC5">
              <w:rPr>
                <w:color w:val="000000"/>
              </w:rPr>
              <w:t>70 mm</w:t>
            </w:r>
          </w:p>
        </w:tc>
      </w:tr>
      <w:tr w:rsidR="00CB1525" w:rsidRPr="00685EC5" w14:paraId="3F1E53B3" w14:textId="77777777" w:rsidTr="00685EC5">
        <w:trPr>
          <w:trHeight w:val="244"/>
        </w:trPr>
        <w:tc>
          <w:tcPr>
            <w:tcW w:w="2015" w:type="dxa"/>
            <w:shd w:val="clear" w:color="auto" w:fill="DDEBF7"/>
            <w:tcMar>
              <w:top w:w="60" w:type="dxa"/>
              <w:left w:w="100" w:type="dxa"/>
              <w:bottom w:w="60" w:type="dxa"/>
              <w:right w:w="100" w:type="dxa"/>
            </w:tcMar>
            <w:vAlign w:val="center"/>
          </w:tcPr>
          <w:p w14:paraId="165895E3" w14:textId="77777777" w:rsidR="00CB1525" w:rsidRPr="00685EC5" w:rsidRDefault="00000000" w:rsidP="00685EC5">
            <w:pPr>
              <w:contextualSpacing/>
            </w:pPr>
            <w:r w:rsidRPr="00685EC5">
              <w:rPr>
                <w:color w:val="000000"/>
              </w:rPr>
              <w:t>Shell</w:t>
            </w:r>
          </w:p>
        </w:tc>
        <w:tc>
          <w:tcPr>
            <w:tcW w:w="2388" w:type="dxa"/>
            <w:shd w:val="clear" w:color="auto" w:fill="DDEBF7"/>
            <w:tcMar>
              <w:top w:w="60" w:type="dxa"/>
              <w:left w:w="100" w:type="dxa"/>
              <w:bottom w:w="60" w:type="dxa"/>
              <w:right w:w="100" w:type="dxa"/>
            </w:tcMar>
            <w:vAlign w:val="center"/>
          </w:tcPr>
          <w:p w14:paraId="5F7AE8F9" w14:textId="77777777" w:rsidR="00CB1525" w:rsidRPr="00685EC5" w:rsidRDefault="00000000" w:rsidP="00685EC5">
            <w:pPr>
              <w:contextualSpacing/>
              <w:jc w:val="center"/>
            </w:pPr>
            <w:r w:rsidRPr="00685EC5">
              <w:rPr>
                <w:color w:val="000000"/>
              </w:rPr>
              <w:t>Overall length</w:t>
            </w:r>
          </w:p>
        </w:tc>
        <w:tc>
          <w:tcPr>
            <w:tcW w:w="5850" w:type="dxa"/>
            <w:shd w:val="clear" w:color="auto" w:fill="DDEBF7"/>
            <w:tcMar>
              <w:top w:w="60" w:type="dxa"/>
              <w:left w:w="100" w:type="dxa"/>
              <w:bottom w:w="60" w:type="dxa"/>
              <w:right w:w="100" w:type="dxa"/>
            </w:tcMar>
            <w:vAlign w:val="center"/>
          </w:tcPr>
          <w:p w14:paraId="09488B8D" w14:textId="77777777" w:rsidR="00CB1525" w:rsidRPr="00685EC5" w:rsidRDefault="00000000" w:rsidP="00685EC5">
            <w:pPr>
              <w:contextualSpacing/>
              <w:jc w:val="center"/>
            </w:pPr>
            <w:r w:rsidRPr="00685EC5">
              <w:rPr>
                <w:color w:val="000000"/>
              </w:rPr>
              <w:t>608.5 mm</w:t>
            </w:r>
          </w:p>
        </w:tc>
      </w:tr>
      <w:tr w:rsidR="00CB1525" w:rsidRPr="00685EC5" w14:paraId="73A3A8D5" w14:textId="77777777" w:rsidTr="00685EC5">
        <w:trPr>
          <w:trHeight w:val="263"/>
        </w:trPr>
        <w:tc>
          <w:tcPr>
            <w:tcW w:w="2015" w:type="dxa"/>
            <w:tcMar>
              <w:top w:w="60" w:type="dxa"/>
              <w:left w:w="100" w:type="dxa"/>
              <w:bottom w:w="60" w:type="dxa"/>
              <w:right w:w="100" w:type="dxa"/>
            </w:tcMar>
            <w:vAlign w:val="center"/>
          </w:tcPr>
          <w:p w14:paraId="097DCBB4" w14:textId="77777777" w:rsidR="00CB1525" w:rsidRPr="00685EC5" w:rsidRDefault="00000000" w:rsidP="00685EC5">
            <w:pPr>
              <w:contextualSpacing/>
            </w:pPr>
            <w:r w:rsidRPr="00685EC5">
              <w:rPr>
                <w:color w:val="000000"/>
              </w:rPr>
              <w:t>Shell end caps (2×)</w:t>
            </w:r>
          </w:p>
        </w:tc>
        <w:tc>
          <w:tcPr>
            <w:tcW w:w="2388" w:type="dxa"/>
            <w:tcMar>
              <w:top w:w="60" w:type="dxa"/>
              <w:left w:w="100" w:type="dxa"/>
              <w:bottom w:w="60" w:type="dxa"/>
              <w:right w:w="100" w:type="dxa"/>
            </w:tcMar>
            <w:vAlign w:val="center"/>
          </w:tcPr>
          <w:p w14:paraId="39FC6B6B" w14:textId="77777777" w:rsidR="00CB1525" w:rsidRPr="00685EC5" w:rsidRDefault="00000000" w:rsidP="00685EC5">
            <w:pPr>
              <w:contextualSpacing/>
              <w:jc w:val="center"/>
            </w:pPr>
            <w:r w:rsidRPr="00685EC5">
              <w:rPr>
                <w:color w:val="000000"/>
              </w:rPr>
              <w:t>Radius × thickness</w:t>
            </w:r>
          </w:p>
        </w:tc>
        <w:tc>
          <w:tcPr>
            <w:tcW w:w="5850" w:type="dxa"/>
            <w:tcMar>
              <w:top w:w="60" w:type="dxa"/>
              <w:left w:w="100" w:type="dxa"/>
              <w:bottom w:w="60" w:type="dxa"/>
              <w:right w:w="100" w:type="dxa"/>
            </w:tcMar>
            <w:vAlign w:val="center"/>
          </w:tcPr>
          <w:p w14:paraId="23B1B619" w14:textId="77777777" w:rsidR="00CB1525" w:rsidRPr="00685EC5" w:rsidRDefault="00000000" w:rsidP="00685EC5">
            <w:pPr>
              <w:contextualSpacing/>
              <w:jc w:val="center"/>
            </w:pPr>
            <w:r w:rsidRPr="00685EC5">
              <w:rPr>
                <w:color w:val="000000"/>
              </w:rPr>
              <w:t>70 mm × 9 mm</w:t>
            </w:r>
          </w:p>
        </w:tc>
      </w:tr>
      <w:tr w:rsidR="00CB1525" w:rsidRPr="00685EC5" w14:paraId="598443C7" w14:textId="77777777" w:rsidTr="00685EC5">
        <w:trPr>
          <w:trHeight w:val="244"/>
        </w:trPr>
        <w:tc>
          <w:tcPr>
            <w:tcW w:w="2015" w:type="dxa"/>
            <w:shd w:val="clear" w:color="auto" w:fill="DDEBF7"/>
            <w:tcMar>
              <w:top w:w="60" w:type="dxa"/>
              <w:left w:w="100" w:type="dxa"/>
              <w:bottom w:w="60" w:type="dxa"/>
              <w:right w:w="100" w:type="dxa"/>
            </w:tcMar>
            <w:vAlign w:val="center"/>
          </w:tcPr>
          <w:p w14:paraId="6890E5B8" w14:textId="77777777" w:rsidR="00CB1525" w:rsidRPr="00685EC5" w:rsidRDefault="00000000" w:rsidP="00685EC5">
            <w:pPr>
              <w:contextualSpacing/>
            </w:pPr>
            <w:r w:rsidRPr="00685EC5">
              <w:rPr>
                <w:color w:val="000000"/>
              </w:rPr>
              <w:t>Tubes (7×)</w:t>
            </w:r>
          </w:p>
        </w:tc>
        <w:tc>
          <w:tcPr>
            <w:tcW w:w="2388" w:type="dxa"/>
            <w:shd w:val="clear" w:color="auto" w:fill="DDEBF7"/>
            <w:tcMar>
              <w:top w:w="60" w:type="dxa"/>
              <w:left w:w="100" w:type="dxa"/>
              <w:bottom w:w="60" w:type="dxa"/>
              <w:right w:w="100" w:type="dxa"/>
            </w:tcMar>
            <w:vAlign w:val="center"/>
          </w:tcPr>
          <w:p w14:paraId="19C9A4E1" w14:textId="77777777" w:rsidR="00CB1525" w:rsidRPr="00685EC5" w:rsidRDefault="00000000" w:rsidP="00685EC5">
            <w:pPr>
              <w:contextualSpacing/>
              <w:jc w:val="center"/>
            </w:pPr>
            <w:r w:rsidRPr="00685EC5">
              <w:rPr>
                <w:color w:val="000000"/>
              </w:rPr>
              <w:t>Outer radius / diameter</w:t>
            </w:r>
          </w:p>
        </w:tc>
        <w:tc>
          <w:tcPr>
            <w:tcW w:w="5850" w:type="dxa"/>
            <w:shd w:val="clear" w:color="auto" w:fill="DDEBF7"/>
            <w:tcMar>
              <w:top w:w="60" w:type="dxa"/>
              <w:left w:w="100" w:type="dxa"/>
              <w:bottom w:w="60" w:type="dxa"/>
              <w:right w:w="100" w:type="dxa"/>
            </w:tcMar>
            <w:vAlign w:val="center"/>
          </w:tcPr>
          <w:p w14:paraId="67C707D4" w14:textId="77777777" w:rsidR="00CB1525" w:rsidRPr="00685EC5" w:rsidRDefault="00000000" w:rsidP="00685EC5">
            <w:pPr>
              <w:contextualSpacing/>
              <w:jc w:val="center"/>
            </w:pPr>
            <w:r w:rsidRPr="00685EC5">
              <w:rPr>
                <w:color w:val="000000"/>
              </w:rPr>
              <w:t>5 mm / 10 mm</w:t>
            </w:r>
          </w:p>
        </w:tc>
      </w:tr>
      <w:tr w:rsidR="00CB1525" w:rsidRPr="00685EC5" w14:paraId="0854AD2B" w14:textId="77777777" w:rsidTr="00685EC5">
        <w:trPr>
          <w:trHeight w:val="244"/>
        </w:trPr>
        <w:tc>
          <w:tcPr>
            <w:tcW w:w="2015" w:type="dxa"/>
            <w:tcMar>
              <w:top w:w="60" w:type="dxa"/>
              <w:left w:w="100" w:type="dxa"/>
              <w:bottom w:w="60" w:type="dxa"/>
              <w:right w:w="100" w:type="dxa"/>
            </w:tcMar>
            <w:vAlign w:val="center"/>
          </w:tcPr>
          <w:p w14:paraId="42291B7C" w14:textId="77777777" w:rsidR="00CB1525" w:rsidRPr="00685EC5" w:rsidRDefault="00000000" w:rsidP="00685EC5">
            <w:pPr>
              <w:contextualSpacing/>
            </w:pPr>
            <w:r w:rsidRPr="00685EC5">
              <w:rPr>
                <w:color w:val="000000"/>
              </w:rPr>
              <w:t>Tubes (7×)</w:t>
            </w:r>
          </w:p>
        </w:tc>
        <w:tc>
          <w:tcPr>
            <w:tcW w:w="2388" w:type="dxa"/>
            <w:tcMar>
              <w:top w:w="60" w:type="dxa"/>
              <w:left w:w="100" w:type="dxa"/>
              <w:bottom w:w="60" w:type="dxa"/>
              <w:right w:w="100" w:type="dxa"/>
            </w:tcMar>
            <w:vAlign w:val="center"/>
          </w:tcPr>
          <w:p w14:paraId="3E1036FE" w14:textId="77777777" w:rsidR="00CB1525" w:rsidRPr="00685EC5" w:rsidRDefault="00000000" w:rsidP="00685EC5">
            <w:pPr>
              <w:contextualSpacing/>
              <w:jc w:val="center"/>
            </w:pPr>
            <w:r w:rsidRPr="00685EC5">
              <w:rPr>
                <w:color w:val="000000"/>
              </w:rPr>
              <w:t>Length, shell to shell</w:t>
            </w:r>
          </w:p>
        </w:tc>
        <w:tc>
          <w:tcPr>
            <w:tcW w:w="5850" w:type="dxa"/>
            <w:tcMar>
              <w:top w:w="60" w:type="dxa"/>
              <w:left w:w="100" w:type="dxa"/>
              <w:bottom w:w="60" w:type="dxa"/>
              <w:right w:w="100" w:type="dxa"/>
            </w:tcMar>
            <w:vAlign w:val="center"/>
          </w:tcPr>
          <w:p w14:paraId="0F1A8B0A" w14:textId="77777777" w:rsidR="00CB1525" w:rsidRPr="00685EC5" w:rsidRDefault="00000000" w:rsidP="00685EC5">
            <w:pPr>
              <w:contextualSpacing/>
              <w:jc w:val="center"/>
            </w:pPr>
            <w:r w:rsidRPr="00685EC5">
              <w:rPr>
                <w:color w:val="000000"/>
              </w:rPr>
              <w:t>608.5 mm</w:t>
            </w:r>
          </w:p>
        </w:tc>
      </w:tr>
      <w:tr w:rsidR="00CB1525" w:rsidRPr="00685EC5" w14:paraId="3D2B7534" w14:textId="77777777" w:rsidTr="00685EC5">
        <w:trPr>
          <w:trHeight w:val="428"/>
        </w:trPr>
        <w:tc>
          <w:tcPr>
            <w:tcW w:w="2015" w:type="dxa"/>
            <w:shd w:val="clear" w:color="auto" w:fill="DDEBF7"/>
            <w:tcMar>
              <w:top w:w="60" w:type="dxa"/>
              <w:left w:w="100" w:type="dxa"/>
              <w:bottom w:w="60" w:type="dxa"/>
              <w:right w:w="100" w:type="dxa"/>
            </w:tcMar>
            <w:vAlign w:val="center"/>
          </w:tcPr>
          <w:p w14:paraId="3383F661" w14:textId="77777777" w:rsidR="00CB1525" w:rsidRPr="00685EC5" w:rsidRDefault="00000000" w:rsidP="00685EC5">
            <w:pPr>
              <w:contextualSpacing/>
            </w:pPr>
            <w:r w:rsidRPr="00685EC5">
              <w:rPr>
                <w:color w:val="000000"/>
              </w:rPr>
              <w:t>Tube bundle layout</w:t>
            </w:r>
          </w:p>
        </w:tc>
        <w:tc>
          <w:tcPr>
            <w:tcW w:w="2388" w:type="dxa"/>
            <w:shd w:val="clear" w:color="auto" w:fill="DDEBF7"/>
            <w:tcMar>
              <w:top w:w="60" w:type="dxa"/>
              <w:left w:w="100" w:type="dxa"/>
              <w:bottom w:w="60" w:type="dxa"/>
              <w:right w:w="100" w:type="dxa"/>
            </w:tcMar>
            <w:vAlign w:val="center"/>
          </w:tcPr>
          <w:p w14:paraId="688FC413" w14:textId="77777777" w:rsidR="00CB1525" w:rsidRPr="00685EC5" w:rsidRDefault="00000000" w:rsidP="00685EC5">
            <w:pPr>
              <w:contextualSpacing/>
              <w:jc w:val="center"/>
            </w:pPr>
            <w:r w:rsidRPr="00685EC5">
              <w:rPr>
                <w:color w:val="000000"/>
              </w:rPr>
              <w:t>Pattern / pitch</w:t>
            </w:r>
          </w:p>
        </w:tc>
        <w:tc>
          <w:tcPr>
            <w:tcW w:w="5850" w:type="dxa"/>
            <w:shd w:val="clear" w:color="auto" w:fill="DDEBF7"/>
            <w:tcMar>
              <w:top w:w="60" w:type="dxa"/>
              <w:left w:w="100" w:type="dxa"/>
              <w:bottom w:w="60" w:type="dxa"/>
              <w:right w:w="100" w:type="dxa"/>
            </w:tcMar>
            <w:vAlign w:val="center"/>
          </w:tcPr>
          <w:p w14:paraId="6E61E8C3" w14:textId="77777777" w:rsidR="00CB1525" w:rsidRPr="00685EC5" w:rsidRDefault="00000000" w:rsidP="00685EC5">
            <w:pPr>
              <w:contextualSpacing/>
              <w:jc w:val="center"/>
            </w:pPr>
            <w:r w:rsidRPr="00685EC5">
              <w:rPr>
                <w:color w:val="000000"/>
              </w:rPr>
              <w:t xml:space="preserve">Triangular, 30 mm pitch (1 </w:t>
            </w:r>
            <w:proofErr w:type="spellStart"/>
            <w:r w:rsidRPr="00685EC5">
              <w:rPr>
                <w:color w:val="000000"/>
              </w:rPr>
              <w:t>centre</w:t>
            </w:r>
            <w:proofErr w:type="spellEnd"/>
            <w:r w:rsidRPr="00685EC5">
              <w:rPr>
                <w:color w:val="000000"/>
              </w:rPr>
              <w:t xml:space="preserve"> plus 6 outer tubes)</w:t>
            </w:r>
          </w:p>
        </w:tc>
      </w:tr>
      <w:tr w:rsidR="00CB1525" w:rsidRPr="00685EC5" w14:paraId="2CAB7995" w14:textId="77777777" w:rsidTr="00685EC5">
        <w:trPr>
          <w:trHeight w:val="244"/>
        </w:trPr>
        <w:tc>
          <w:tcPr>
            <w:tcW w:w="2015" w:type="dxa"/>
            <w:tcMar>
              <w:top w:w="60" w:type="dxa"/>
              <w:left w:w="100" w:type="dxa"/>
              <w:bottom w:w="60" w:type="dxa"/>
              <w:right w:w="100" w:type="dxa"/>
            </w:tcMar>
            <w:vAlign w:val="center"/>
          </w:tcPr>
          <w:p w14:paraId="473C292D" w14:textId="77777777" w:rsidR="00CB1525" w:rsidRPr="00685EC5" w:rsidRDefault="00000000" w:rsidP="00685EC5">
            <w:pPr>
              <w:contextualSpacing/>
            </w:pPr>
            <w:r w:rsidRPr="00685EC5">
              <w:rPr>
                <w:color w:val="000000"/>
              </w:rPr>
              <w:t>Baffle plates (6×)</w:t>
            </w:r>
          </w:p>
        </w:tc>
        <w:tc>
          <w:tcPr>
            <w:tcW w:w="2388" w:type="dxa"/>
            <w:tcMar>
              <w:top w:w="60" w:type="dxa"/>
              <w:left w:w="100" w:type="dxa"/>
              <w:bottom w:w="60" w:type="dxa"/>
              <w:right w:w="100" w:type="dxa"/>
            </w:tcMar>
            <w:vAlign w:val="center"/>
          </w:tcPr>
          <w:p w14:paraId="6A0482A7" w14:textId="77777777" w:rsidR="00CB1525" w:rsidRPr="00685EC5" w:rsidRDefault="00000000" w:rsidP="00685EC5">
            <w:pPr>
              <w:contextualSpacing/>
              <w:jc w:val="center"/>
            </w:pPr>
            <w:r w:rsidRPr="00685EC5">
              <w:rPr>
                <w:color w:val="000000"/>
              </w:rPr>
              <w:t>Radius × thickness</w:t>
            </w:r>
          </w:p>
        </w:tc>
        <w:tc>
          <w:tcPr>
            <w:tcW w:w="5850" w:type="dxa"/>
            <w:tcMar>
              <w:top w:w="60" w:type="dxa"/>
              <w:left w:w="100" w:type="dxa"/>
              <w:bottom w:w="60" w:type="dxa"/>
              <w:right w:w="100" w:type="dxa"/>
            </w:tcMar>
            <w:vAlign w:val="center"/>
          </w:tcPr>
          <w:p w14:paraId="4A1542AB" w14:textId="77777777" w:rsidR="00CB1525" w:rsidRPr="00685EC5" w:rsidRDefault="00000000" w:rsidP="00685EC5">
            <w:pPr>
              <w:contextualSpacing/>
              <w:jc w:val="center"/>
            </w:pPr>
            <w:r w:rsidRPr="00685EC5">
              <w:rPr>
                <w:color w:val="000000"/>
              </w:rPr>
              <w:t>60 mm × 3 mm</w:t>
            </w:r>
          </w:p>
        </w:tc>
      </w:tr>
      <w:tr w:rsidR="00CB1525" w:rsidRPr="00685EC5" w14:paraId="0ED50D36" w14:textId="77777777" w:rsidTr="00685EC5">
        <w:trPr>
          <w:trHeight w:val="279"/>
        </w:trPr>
        <w:tc>
          <w:tcPr>
            <w:tcW w:w="2015" w:type="dxa"/>
            <w:shd w:val="clear" w:color="auto" w:fill="DDEBF7"/>
            <w:tcMar>
              <w:top w:w="60" w:type="dxa"/>
              <w:left w:w="100" w:type="dxa"/>
              <w:bottom w:w="60" w:type="dxa"/>
              <w:right w:w="100" w:type="dxa"/>
            </w:tcMar>
            <w:vAlign w:val="center"/>
          </w:tcPr>
          <w:p w14:paraId="49640C57" w14:textId="77777777" w:rsidR="00CB1525" w:rsidRPr="00685EC5" w:rsidRDefault="00000000" w:rsidP="00685EC5">
            <w:pPr>
              <w:contextualSpacing/>
            </w:pPr>
            <w:r w:rsidRPr="00685EC5">
              <w:rPr>
                <w:color w:val="000000"/>
              </w:rPr>
              <w:t>Baffle plates (6×)</w:t>
            </w:r>
          </w:p>
        </w:tc>
        <w:tc>
          <w:tcPr>
            <w:tcW w:w="2388" w:type="dxa"/>
            <w:shd w:val="clear" w:color="auto" w:fill="DDEBF7"/>
            <w:tcMar>
              <w:top w:w="60" w:type="dxa"/>
              <w:left w:w="100" w:type="dxa"/>
              <w:bottom w:w="60" w:type="dxa"/>
              <w:right w:w="100" w:type="dxa"/>
            </w:tcMar>
            <w:vAlign w:val="center"/>
          </w:tcPr>
          <w:p w14:paraId="1E3A3CD3" w14:textId="77777777" w:rsidR="00CB1525" w:rsidRPr="00685EC5" w:rsidRDefault="00000000" w:rsidP="00685EC5">
            <w:pPr>
              <w:contextualSpacing/>
              <w:jc w:val="center"/>
            </w:pPr>
            <w:r w:rsidRPr="00685EC5">
              <w:rPr>
                <w:color w:val="000000"/>
              </w:rPr>
              <w:t>Axial spacing (pitch)</w:t>
            </w:r>
          </w:p>
        </w:tc>
        <w:tc>
          <w:tcPr>
            <w:tcW w:w="5850" w:type="dxa"/>
            <w:shd w:val="clear" w:color="auto" w:fill="DDEBF7"/>
            <w:tcMar>
              <w:top w:w="60" w:type="dxa"/>
              <w:left w:w="100" w:type="dxa"/>
              <w:bottom w:w="60" w:type="dxa"/>
              <w:right w:w="100" w:type="dxa"/>
            </w:tcMar>
            <w:vAlign w:val="center"/>
          </w:tcPr>
          <w:p w14:paraId="3B3C2E9D" w14:textId="77777777" w:rsidR="00CB1525" w:rsidRPr="00685EC5" w:rsidRDefault="00000000" w:rsidP="00685EC5">
            <w:pPr>
              <w:contextualSpacing/>
              <w:jc w:val="center"/>
            </w:pPr>
            <w:r w:rsidRPr="00685EC5">
              <w:rPr>
                <w:color w:val="000000"/>
              </w:rPr>
              <w:t>80 mm, at z = 100, 180, 260, 340, 420, 500 mm</w:t>
            </w:r>
          </w:p>
        </w:tc>
      </w:tr>
      <w:tr w:rsidR="00CB1525" w:rsidRPr="00685EC5" w14:paraId="6D7394F8" w14:textId="77777777" w:rsidTr="00685EC5">
        <w:trPr>
          <w:trHeight w:val="349"/>
        </w:trPr>
        <w:tc>
          <w:tcPr>
            <w:tcW w:w="2015" w:type="dxa"/>
            <w:tcMar>
              <w:top w:w="60" w:type="dxa"/>
              <w:left w:w="100" w:type="dxa"/>
              <w:bottom w:w="60" w:type="dxa"/>
              <w:right w:w="100" w:type="dxa"/>
            </w:tcMar>
            <w:vAlign w:val="center"/>
          </w:tcPr>
          <w:p w14:paraId="1E6891BB" w14:textId="77777777" w:rsidR="00CB1525" w:rsidRPr="00685EC5" w:rsidRDefault="00000000" w:rsidP="00685EC5">
            <w:pPr>
              <w:contextualSpacing/>
            </w:pPr>
            <w:r w:rsidRPr="00685EC5">
              <w:rPr>
                <w:color w:val="000000"/>
              </w:rPr>
              <w:t>Baffle cut</w:t>
            </w:r>
          </w:p>
        </w:tc>
        <w:tc>
          <w:tcPr>
            <w:tcW w:w="2388" w:type="dxa"/>
            <w:tcMar>
              <w:top w:w="60" w:type="dxa"/>
              <w:left w:w="100" w:type="dxa"/>
              <w:bottom w:w="60" w:type="dxa"/>
              <w:right w:w="100" w:type="dxa"/>
            </w:tcMar>
            <w:vAlign w:val="center"/>
          </w:tcPr>
          <w:p w14:paraId="2CAB86DB" w14:textId="77777777" w:rsidR="00CB1525" w:rsidRPr="00685EC5" w:rsidRDefault="00000000" w:rsidP="00685EC5">
            <w:pPr>
              <w:contextualSpacing/>
              <w:jc w:val="center"/>
            </w:pPr>
            <w:r w:rsidRPr="00685EC5">
              <w:rPr>
                <w:color w:val="000000"/>
              </w:rPr>
              <w:t>Orientation</w:t>
            </w:r>
          </w:p>
        </w:tc>
        <w:tc>
          <w:tcPr>
            <w:tcW w:w="5850" w:type="dxa"/>
            <w:tcMar>
              <w:top w:w="60" w:type="dxa"/>
              <w:left w:w="100" w:type="dxa"/>
              <w:bottom w:w="60" w:type="dxa"/>
              <w:right w:w="100" w:type="dxa"/>
            </w:tcMar>
            <w:vAlign w:val="center"/>
          </w:tcPr>
          <w:p w14:paraId="4B6143D1" w14:textId="77777777" w:rsidR="00CB1525" w:rsidRPr="00685EC5" w:rsidRDefault="00000000" w:rsidP="00685EC5">
            <w:pPr>
              <w:contextualSpacing/>
              <w:jc w:val="center"/>
            </w:pPr>
            <w:r w:rsidRPr="00685EC5">
              <w:rPr>
                <w:color w:val="000000"/>
              </w:rPr>
              <w:t>Segmental, alternating orientation between adjacent baffles</w:t>
            </w:r>
          </w:p>
        </w:tc>
      </w:tr>
      <w:tr w:rsidR="00CB1525" w:rsidRPr="00685EC5" w14:paraId="48B1C545" w14:textId="77777777" w:rsidTr="00685EC5">
        <w:trPr>
          <w:trHeight w:val="491"/>
        </w:trPr>
        <w:tc>
          <w:tcPr>
            <w:tcW w:w="2015" w:type="dxa"/>
            <w:shd w:val="clear" w:color="auto" w:fill="DDEBF7"/>
            <w:tcMar>
              <w:top w:w="60" w:type="dxa"/>
              <w:left w:w="100" w:type="dxa"/>
              <w:bottom w:w="60" w:type="dxa"/>
              <w:right w:w="100" w:type="dxa"/>
            </w:tcMar>
            <w:vAlign w:val="center"/>
          </w:tcPr>
          <w:p w14:paraId="0626EB74" w14:textId="77777777" w:rsidR="00CB1525" w:rsidRPr="00685EC5" w:rsidRDefault="00000000" w:rsidP="00685EC5">
            <w:pPr>
              <w:contextualSpacing/>
            </w:pPr>
            <w:r w:rsidRPr="00685EC5">
              <w:rPr>
                <w:color w:val="000000"/>
              </w:rPr>
              <w:t>Nozzles (2×)</w:t>
            </w:r>
          </w:p>
        </w:tc>
        <w:tc>
          <w:tcPr>
            <w:tcW w:w="2388" w:type="dxa"/>
            <w:shd w:val="clear" w:color="auto" w:fill="DDEBF7"/>
            <w:tcMar>
              <w:top w:w="60" w:type="dxa"/>
              <w:left w:w="100" w:type="dxa"/>
              <w:bottom w:w="60" w:type="dxa"/>
              <w:right w:w="100" w:type="dxa"/>
            </w:tcMar>
            <w:vAlign w:val="center"/>
          </w:tcPr>
          <w:p w14:paraId="1E237046" w14:textId="77777777" w:rsidR="00CB1525" w:rsidRPr="00685EC5" w:rsidRDefault="00000000" w:rsidP="00685EC5">
            <w:pPr>
              <w:contextualSpacing/>
              <w:jc w:val="center"/>
            </w:pPr>
            <w:r w:rsidRPr="00685EC5">
              <w:rPr>
                <w:color w:val="000000"/>
              </w:rPr>
              <w:t>Location</w:t>
            </w:r>
          </w:p>
        </w:tc>
        <w:tc>
          <w:tcPr>
            <w:tcW w:w="5850" w:type="dxa"/>
            <w:shd w:val="clear" w:color="auto" w:fill="DDEBF7"/>
            <w:tcMar>
              <w:top w:w="60" w:type="dxa"/>
              <w:left w:w="100" w:type="dxa"/>
              <w:bottom w:w="60" w:type="dxa"/>
              <w:right w:w="100" w:type="dxa"/>
            </w:tcMar>
            <w:vAlign w:val="center"/>
          </w:tcPr>
          <w:p w14:paraId="5096EA92" w14:textId="77777777" w:rsidR="00CB1525" w:rsidRPr="00685EC5" w:rsidRDefault="00000000" w:rsidP="00685EC5">
            <w:pPr>
              <w:contextualSpacing/>
              <w:jc w:val="center"/>
            </w:pPr>
            <w:r w:rsidRPr="00685EC5">
              <w:rPr>
                <w:color w:val="000000"/>
              </w:rPr>
              <w:t>Radial stubs on shell wall, diagonally opposite ends</w:t>
            </w:r>
          </w:p>
        </w:tc>
      </w:tr>
    </w:tbl>
    <w:p w14:paraId="66E9C6EC" w14:textId="77777777" w:rsidR="00CB1525" w:rsidRDefault="00000000">
      <w:pPr>
        <w:spacing w:before="80" w:after="240"/>
        <w:jc w:val="center"/>
      </w:pPr>
      <w:r>
        <w:rPr>
          <w:i/>
          <w:iCs/>
          <w:sz w:val="20"/>
          <w:szCs w:val="20"/>
        </w:rPr>
        <w:t>Table 1. Principal geometric dimensions of the heat exchanger model.</w:t>
      </w:r>
    </w:p>
    <w:p w14:paraId="31814A4A" w14:textId="77777777" w:rsidR="00CB1525" w:rsidRPr="00685EC5" w:rsidRDefault="00000000">
      <w:pPr>
        <w:spacing w:after="160" w:line="276" w:lineRule="auto"/>
        <w:jc w:val="both"/>
        <w:rPr>
          <w:rFonts w:ascii="Times New Roman" w:hAnsi="Times New Roman" w:cs="Times New Roman"/>
        </w:rPr>
      </w:pPr>
      <w:r w:rsidRPr="00685EC5">
        <w:rPr>
          <w:rFonts w:ascii="Times New Roman" w:hAnsi="Times New Roman" w:cs="Times New Roman"/>
        </w:rPr>
        <w:t xml:space="preserve">The seven tubes are arranged on a triangular pitch about the shell </w:t>
      </w:r>
      <w:proofErr w:type="spellStart"/>
      <w:r w:rsidRPr="00685EC5">
        <w:rPr>
          <w:rFonts w:ascii="Times New Roman" w:hAnsi="Times New Roman" w:cs="Times New Roman"/>
        </w:rPr>
        <w:t>centreline</w:t>
      </w:r>
      <w:proofErr w:type="spellEnd"/>
      <w:r w:rsidRPr="00685EC5">
        <w:rPr>
          <w:rFonts w:ascii="Times New Roman" w:hAnsi="Times New Roman" w:cs="Times New Roman"/>
        </w:rPr>
        <w:t>: one tube on the axis and six outer tubes at (0, ±30 mm), (±30 mm, +15 mm), and (±30 mm, −15 mm), giving a uniform 30 mm tube pitch. The six baffle plates span a 60 mm radius, leaving a 10 mm annular gap plus a segmental window cut from the 70 mm shell bore, and are spaced at a constant 80 mm pitch along the 608.5 mm shell length, dividing the shell side into seven cross flow compartments. Alternating the baffle cut orientation forces the shell side fluid to sweep across the tube bundle in a zig zag pattern, which is the defining feature of a baffled shell and tube exchanger and is clearly visible in the velocity field of Section 7.</w:t>
      </w:r>
    </w:p>
    <w:p w14:paraId="480BCAB4" w14:textId="139E6FC1" w:rsidR="00CB1525" w:rsidRDefault="00CB1525"/>
    <w:p w14:paraId="076C42B8" w14:textId="77777777" w:rsidR="00CB1525" w:rsidRDefault="00000000" w:rsidP="00685EC5">
      <w:pPr>
        <w:pStyle w:val="Heading1"/>
        <w:pBdr>
          <w:bottom w:val="single" w:sz="6" w:space="6" w:color="1F4E79"/>
        </w:pBdr>
      </w:pPr>
      <w:bookmarkStart w:id="10" w:name="_Toc239869603"/>
      <w:r>
        <w:rPr>
          <w:b/>
          <w:bCs/>
          <w:color w:val="1F4E79"/>
          <w:sz w:val="30"/>
          <w:szCs w:val="30"/>
        </w:rPr>
        <w:t>4. Materials</w:t>
      </w:r>
      <w:bookmarkEnd w:id="10"/>
    </w:p>
    <w:p w14:paraId="5F4852D3" w14:textId="77777777" w:rsidR="00CB1525" w:rsidRPr="00685EC5" w:rsidRDefault="00000000">
      <w:pPr>
        <w:spacing w:after="160" w:line="276" w:lineRule="auto"/>
        <w:jc w:val="both"/>
        <w:rPr>
          <w:rFonts w:ascii="Times New Roman" w:hAnsi="Times New Roman" w:cs="Times New Roman"/>
        </w:rPr>
      </w:pPr>
      <w:r w:rsidRPr="00685EC5">
        <w:rPr>
          <w:rFonts w:ascii="Times New Roman" w:hAnsi="Times New Roman" w:cs="Times New Roman"/>
        </w:rPr>
        <w:t>Two materials were assigned in the model: a solid, structural, tube wall material, and the working fluid.</w:t>
      </w:r>
    </w:p>
    <w:p w14:paraId="749E5B84" w14:textId="77777777" w:rsidR="00CB1525" w:rsidRDefault="00000000">
      <w:pPr>
        <w:pStyle w:val="Heading2"/>
        <w:spacing w:before="260" w:after="120"/>
      </w:pPr>
      <w:bookmarkStart w:id="11" w:name="_Toc239869604"/>
      <w:r>
        <w:rPr>
          <w:b/>
          <w:bCs/>
          <w:color w:val="1F4E79"/>
        </w:rPr>
        <w:t xml:space="preserve">4.1 Solid: </w:t>
      </w:r>
      <w:proofErr w:type="spellStart"/>
      <w:r>
        <w:rPr>
          <w:b/>
          <w:bCs/>
          <w:color w:val="1F4E79"/>
        </w:rPr>
        <w:t>Aluminium</w:t>
      </w:r>
      <w:bookmarkEnd w:id="11"/>
      <w:proofErr w:type="spellEnd"/>
    </w:p>
    <w:p w14:paraId="7A29C23F" w14:textId="77777777" w:rsidR="00CB1525" w:rsidRPr="00685EC5" w:rsidRDefault="00000000">
      <w:pPr>
        <w:spacing w:after="160" w:line="276" w:lineRule="auto"/>
        <w:jc w:val="both"/>
        <w:rPr>
          <w:rFonts w:ascii="Times New Roman" w:hAnsi="Times New Roman" w:cs="Times New Roman"/>
        </w:rPr>
      </w:pPr>
      <w:proofErr w:type="spellStart"/>
      <w:r w:rsidRPr="00685EC5">
        <w:rPr>
          <w:rFonts w:ascii="Times New Roman" w:hAnsi="Times New Roman" w:cs="Times New Roman"/>
        </w:rPr>
        <w:t>Aluminium</w:t>
      </w:r>
      <w:proofErr w:type="spellEnd"/>
      <w:r w:rsidRPr="00685EC5">
        <w:rPr>
          <w:rFonts w:ascii="Times New Roman" w:hAnsi="Times New Roman" w:cs="Times New Roman"/>
        </w:rPr>
        <w:t xml:space="preserve"> was assigned to all boundaries representing the tube walls, baffle plates, and shell, and provides the thermal conduction path between the hot and cold streams.</w:t>
      </w:r>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600"/>
        <w:gridCol w:w="3200"/>
        <w:gridCol w:w="2200"/>
      </w:tblGrid>
      <w:tr w:rsidR="00CB1525" w14:paraId="2009C04C" w14:textId="77777777">
        <w:trPr>
          <w:tblHeader/>
        </w:trPr>
        <w:tc>
          <w:tcPr>
            <w:tcW w:w="3600" w:type="dxa"/>
            <w:shd w:val="clear" w:color="auto" w:fill="1F4E79"/>
            <w:tcMar>
              <w:top w:w="60" w:type="dxa"/>
              <w:left w:w="100" w:type="dxa"/>
              <w:bottom w:w="60" w:type="dxa"/>
              <w:right w:w="100" w:type="dxa"/>
            </w:tcMar>
            <w:vAlign w:val="center"/>
          </w:tcPr>
          <w:p w14:paraId="2F0DEF49" w14:textId="77777777" w:rsidR="00CB1525" w:rsidRDefault="00000000">
            <w:pPr>
              <w:jc w:val="center"/>
            </w:pPr>
            <w:r>
              <w:rPr>
                <w:b/>
                <w:bCs/>
                <w:color w:val="FFFFFF"/>
                <w:sz w:val="20"/>
                <w:szCs w:val="20"/>
              </w:rPr>
              <w:t>Property</w:t>
            </w:r>
          </w:p>
        </w:tc>
        <w:tc>
          <w:tcPr>
            <w:tcW w:w="3200" w:type="dxa"/>
            <w:shd w:val="clear" w:color="auto" w:fill="1F4E79"/>
            <w:tcMar>
              <w:top w:w="60" w:type="dxa"/>
              <w:left w:w="100" w:type="dxa"/>
              <w:bottom w:w="60" w:type="dxa"/>
              <w:right w:w="100" w:type="dxa"/>
            </w:tcMar>
            <w:vAlign w:val="center"/>
          </w:tcPr>
          <w:p w14:paraId="44A19BDC" w14:textId="77777777" w:rsidR="00CB1525" w:rsidRDefault="00000000">
            <w:pPr>
              <w:jc w:val="center"/>
            </w:pPr>
            <w:r>
              <w:rPr>
                <w:b/>
                <w:bCs/>
                <w:color w:val="FFFFFF"/>
                <w:sz w:val="20"/>
                <w:szCs w:val="20"/>
              </w:rPr>
              <w:t>Value</w:t>
            </w:r>
          </w:p>
        </w:tc>
        <w:tc>
          <w:tcPr>
            <w:tcW w:w="2200" w:type="dxa"/>
            <w:shd w:val="clear" w:color="auto" w:fill="1F4E79"/>
            <w:tcMar>
              <w:top w:w="60" w:type="dxa"/>
              <w:left w:w="100" w:type="dxa"/>
              <w:bottom w:w="60" w:type="dxa"/>
              <w:right w:w="100" w:type="dxa"/>
            </w:tcMar>
            <w:vAlign w:val="center"/>
          </w:tcPr>
          <w:p w14:paraId="06E526AF" w14:textId="77777777" w:rsidR="00CB1525" w:rsidRDefault="00000000">
            <w:pPr>
              <w:jc w:val="center"/>
            </w:pPr>
            <w:r>
              <w:rPr>
                <w:b/>
                <w:bCs/>
                <w:color w:val="FFFFFF"/>
                <w:sz w:val="20"/>
                <w:szCs w:val="20"/>
              </w:rPr>
              <w:t>Unit</w:t>
            </w:r>
          </w:p>
        </w:tc>
      </w:tr>
      <w:tr w:rsidR="00CB1525" w14:paraId="22A32325" w14:textId="77777777">
        <w:tc>
          <w:tcPr>
            <w:tcW w:w="3600" w:type="dxa"/>
            <w:tcMar>
              <w:top w:w="60" w:type="dxa"/>
              <w:left w:w="100" w:type="dxa"/>
              <w:bottom w:w="60" w:type="dxa"/>
              <w:right w:w="100" w:type="dxa"/>
            </w:tcMar>
            <w:vAlign w:val="center"/>
          </w:tcPr>
          <w:p w14:paraId="3122EA58" w14:textId="77777777" w:rsidR="00CB1525" w:rsidRDefault="00000000">
            <w:r>
              <w:rPr>
                <w:color w:val="000000"/>
                <w:sz w:val="20"/>
                <w:szCs w:val="20"/>
              </w:rPr>
              <w:t>Density, ρ</w:t>
            </w:r>
          </w:p>
        </w:tc>
        <w:tc>
          <w:tcPr>
            <w:tcW w:w="3200" w:type="dxa"/>
            <w:tcMar>
              <w:top w:w="60" w:type="dxa"/>
              <w:left w:w="100" w:type="dxa"/>
              <w:bottom w:w="60" w:type="dxa"/>
              <w:right w:w="100" w:type="dxa"/>
            </w:tcMar>
            <w:vAlign w:val="center"/>
          </w:tcPr>
          <w:p w14:paraId="2384F76E" w14:textId="77777777" w:rsidR="00CB1525" w:rsidRDefault="00000000">
            <w:pPr>
              <w:jc w:val="center"/>
            </w:pPr>
            <w:r>
              <w:rPr>
                <w:color w:val="000000"/>
                <w:sz w:val="20"/>
                <w:szCs w:val="20"/>
              </w:rPr>
              <w:t>2700</w:t>
            </w:r>
          </w:p>
        </w:tc>
        <w:tc>
          <w:tcPr>
            <w:tcW w:w="2200" w:type="dxa"/>
            <w:tcMar>
              <w:top w:w="60" w:type="dxa"/>
              <w:left w:w="100" w:type="dxa"/>
              <w:bottom w:w="60" w:type="dxa"/>
              <w:right w:w="100" w:type="dxa"/>
            </w:tcMar>
            <w:vAlign w:val="center"/>
          </w:tcPr>
          <w:p w14:paraId="3F14F90C" w14:textId="77777777" w:rsidR="00CB1525" w:rsidRDefault="00000000">
            <w:pPr>
              <w:jc w:val="center"/>
            </w:pPr>
            <w:r>
              <w:rPr>
                <w:color w:val="000000"/>
                <w:sz w:val="20"/>
                <w:szCs w:val="20"/>
              </w:rPr>
              <w:t>kg/m³</w:t>
            </w:r>
          </w:p>
        </w:tc>
      </w:tr>
      <w:tr w:rsidR="00CB1525" w14:paraId="0DE83574" w14:textId="77777777">
        <w:tc>
          <w:tcPr>
            <w:tcW w:w="3600" w:type="dxa"/>
            <w:shd w:val="clear" w:color="auto" w:fill="DDEBF7"/>
            <w:tcMar>
              <w:top w:w="60" w:type="dxa"/>
              <w:left w:w="100" w:type="dxa"/>
              <w:bottom w:w="60" w:type="dxa"/>
              <w:right w:w="100" w:type="dxa"/>
            </w:tcMar>
            <w:vAlign w:val="center"/>
          </w:tcPr>
          <w:p w14:paraId="6787F77D" w14:textId="77777777" w:rsidR="00CB1525" w:rsidRDefault="00000000">
            <w:r>
              <w:rPr>
                <w:color w:val="000000"/>
                <w:sz w:val="20"/>
                <w:szCs w:val="20"/>
              </w:rPr>
              <w:t>Thermal conductivity, k</w:t>
            </w:r>
          </w:p>
        </w:tc>
        <w:tc>
          <w:tcPr>
            <w:tcW w:w="3200" w:type="dxa"/>
            <w:shd w:val="clear" w:color="auto" w:fill="DDEBF7"/>
            <w:tcMar>
              <w:top w:w="60" w:type="dxa"/>
              <w:left w:w="100" w:type="dxa"/>
              <w:bottom w:w="60" w:type="dxa"/>
              <w:right w:w="100" w:type="dxa"/>
            </w:tcMar>
            <w:vAlign w:val="center"/>
          </w:tcPr>
          <w:p w14:paraId="662E6753" w14:textId="77777777" w:rsidR="00CB1525" w:rsidRDefault="00000000">
            <w:pPr>
              <w:jc w:val="center"/>
            </w:pPr>
            <w:r>
              <w:rPr>
                <w:color w:val="000000"/>
                <w:sz w:val="20"/>
                <w:szCs w:val="20"/>
              </w:rPr>
              <w:t>238</w:t>
            </w:r>
          </w:p>
        </w:tc>
        <w:tc>
          <w:tcPr>
            <w:tcW w:w="2200" w:type="dxa"/>
            <w:shd w:val="clear" w:color="auto" w:fill="DDEBF7"/>
            <w:tcMar>
              <w:top w:w="60" w:type="dxa"/>
              <w:left w:w="100" w:type="dxa"/>
              <w:bottom w:w="60" w:type="dxa"/>
              <w:right w:w="100" w:type="dxa"/>
            </w:tcMar>
            <w:vAlign w:val="center"/>
          </w:tcPr>
          <w:p w14:paraId="1D3ED118" w14:textId="77777777" w:rsidR="00CB1525" w:rsidRDefault="00000000">
            <w:pPr>
              <w:jc w:val="center"/>
            </w:pPr>
            <w:r>
              <w:rPr>
                <w:color w:val="000000"/>
                <w:sz w:val="20"/>
                <w:szCs w:val="20"/>
              </w:rPr>
              <w:t>W/(</w:t>
            </w:r>
            <w:proofErr w:type="spellStart"/>
            <w:r>
              <w:rPr>
                <w:color w:val="000000"/>
                <w:sz w:val="20"/>
                <w:szCs w:val="20"/>
              </w:rPr>
              <w:t>m·K</w:t>
            </w:r>
            <w:proofErr w:type="spellEnd"/>
            <w:r>
              <w:rPr>
                <w:color w:val="000000"/>
                <w:sz w:val="20"/>
                <w:szCs w:val="20"/>
              </w:rPr>
              <w:t>)</w:t>
            </w:r>
          </w:p>
        </w:tc>
      </w:tr>
      <w:tr w:rsidR="00CB1525" w14:paraId="0DC40E12" w14:textId="77777777">
        <w:tc>
          <w:tcPr>
            <w:tcW w:w="3600" w:type="dxa"/>
            <w:tcMar>
              <w:top w:w="60" w:type="dxa"/>
              <w:left w:w="100" w:type="dxa"/>
              <w:bottom w:w="60" w:type="dxa"/>
              <w:right w:w="100" w:type="dxa"/>
            </w:tcMar>
            <w:vAlign w:val="center"/>
          </w:tcPr>
          <w:p w14:paraId="20574B4E" w14:textId="77777777" w:rsidR="00CB1525" w:rsidRDefault="00000000">
            <w:r>
              <w:rPr>
                <w:color w:val="000000"/>
                <w:sz w:val="20"/>
                <w:szCs w:val="20"/>
              </w:rPr>
              <w:t>Specific heat capacity, cₚ</w:t>
            </w:r>
          </w:p>
        </w:tc>
        <w:tc>
          <w:tcPr>
            <w:tcW w:w="3200" w:type="dxa"/>
            <w:tcMar>
              <w:top w:w="60" w:type="dxa"/>
              <w:left w:w="100" w:type="dxa"/>
              <w:bottom w:w="60" w:type="dxa"/>
              <w:right w:w="100" w:type="dxa"/>
            </w:tcMar>
            <w:vAlign w:val="center"/>
          </w:tcPr>
          <w:p w14:paraId="4FF0B099" w14:textId="77777777" w:rsidR="00CB1525" w:rsidRDefault="00000000">
            <w:pPr>
              <w:jc w:val="center"/>
            </w:pPr>
            <w:r>
              <w:rPr>
                <w:color w:val="000000"/>
                <w:sz w:val="20"/>
                <w:szCs w:val="20"/>
              </w:rPr>
              <w:t>900</w:t>
            </w:r>
          </w:p>
        </w:tc>
        <w:tc>
          <w:tcPr>
            <w:tcW w:w="2200" w:type="dxa"/>
            <w:tcMar>
              <w:top w:w="60" w:type="dxa"/>
              <w:left w:w="100" w:type="dxa"/>
              <w:bottom w:w="60" w:type="dxa"/>
              <w:right w:w="100" w:type="dxa"/>
            </w:tcMar>
            <w:vAlign w:val="center"/>
          </w:tcPr>
          <w:p w14:paraId="5FB3BF70" w14:textId="77777777" w:rsidR="00CB1525" w:rsidRDefault="00000000">
            <w:pPr>
              <w:jc w:val="center"/>
            </w:pPr>
            <w:r>
              <w:rPr>
                <w:color w:val="000000"/>
                <w:sz w:val="20"/>
                <w:szCs w:val="20"/>
              </w:rPr>
              <w:t>J/(</w:t>
            </w:r>
            <w:proofErr w:type="spellStart"/>
            <w:r>
              <w:rPr>
                <w:color w:val="000000"/>
                <w:sz w:val="20"/>
                <w:szCs w:val="20"/>
              </w:rPr>
              <w:t>kg·K</w:t>
            </w:r>
            <w:proofErr w:type="spellEnd"/>
            <w:r>
              <w:rPr>
                <w:color w:val="000000"/>
                <w:sz w:val="20"/>
                <w:szCs w:val="20"/>
              </w:rPr>
              <w:t>)</w:t>
            </w:r>
          </w:p>
        </w:tc>
      </w:tr>
      <w:tr w:rsidR="00CB1525" w14:paraId="4B960AFA" w14:textId="77777777">
        <w:tc>
          <w:tcPr>
            <w:tcW w:w="3600" w:type="dxa"/>
            <w:shd w:val="clear" w:color="auto" w:fill="DDEBF7"/>
            <w:tcMar>
              <w:top w:w="60" w:type="dxa"/>
              <w:left w:w="100" w:type="dxa"/>
              <w:bottom w:w="60" w:type="dxa"/>
              <w:right w:w="100" w:type="dxa"/>
            </w:tcMar>
            <w:vAlign w:val="center"/>
          </w:tcPr>
          <w:p w14:paraId="355C8EF9" w14:textId="77777777" w:rsidR="00CB1525" w:rsidRDefault="00000000">
            <w:r>
              <w:rPr>
                <w:color w:val="000000"/>
                <w:sz w:val="20"/>
                <w:szCs w:val="20"/>
              </w:rPr>
              <w:t>Coefficient of thermal expansion</w:t>
            </w:r>
          </w:p>
        </w:tc>
        <w:tc>
          <w:tcPr>
            <w:tcW w:w="3200" w:type="dxa"/>
            <w:shd w:val="clear" w:color="auto" w:fill="DDEBF7"/>
            <w:tcMar>
              <w:top w:w="60" w:type="dxa"/>
              <w:left w:w="100" w:type="dxa"/>
              <w:bottom w:w="60" w:type="dxa"/>
              <w:right w:w="100" w:type="dxa"/>
            </w:tcMar>
            <w:vAlign w:val="center"/>
          </w:tcPr>
          <w:p w14:paraId="3AE5B668" w14:textId="77777777" w:rsidR="00CB1525" w:rsidRDefault="00000000">
            <w:pPr>
              <w:jc w:val="center"/>
            </w:pPr>
            <w:r>
              <w:rPr>
                <w:color w:val="000000"/>
                <w:sz w:val="20"/>
                <w:szCs w:val="20"/>
              </w:rPr>
              <w:t>2.3 × 10⁻⁵</w:t>
            </w:r>
          </w:p>
        </w:tc>
        <w:tc>
          <w:tcPr>
            <w:tcW w:w="2200" w:type="dxa"/>
            <w:shd w:val="clear" w:color="auto" w:fill="DDEBF7"/>
            <w:tcMar>
              <w:top w:w="60" w:type="dxa"/>
              <w:left w:w="100" w:type="dxa"/>
              <w:bottom w:w="60" w:type="dxa"/>
              <w:right w:w="100" w:type="dxa"/>
            </w:tcMar>
            <w:vAlign w:val="center"/>
          </w:tcPr>
          <w:p w14:paraId="1993865B" w14:textId="77777777" w:rsidR="00CB1525" w:rsidRDefault="00000000">
            <w:pPr>
              <w:jc w:val="center"/>
            </w:pPr>
            <w:r>
              <w:rPr>
                <w:color w:val="000000"/>
                <w:sz w:val="20"/>
                <w:szCs w:val="20"/>
              </w:rPr>
              <w:t>1/K</w:t>
            </w:r>
          </w:p>
        </w:tc>
      </w:tr>
    </w:tbl>
    <w:p w14:paraId="56300251" w14:textId="77777777" w:rsidR="00CB1525" w:rsidRDefault="00000000">
      <w:pPr>
        <w:spacing w:before="80" w:after="240"/>
        <w:jc w:val="center"/>
      </w:pPr>
      <w:r>
        <w:rPr>
          <w:i/>
          <w:iCs/>
          <w:sz w:val="20"/>
          <w:szCs w:val="20"/>
        </w:rPr>
        <w:t xml:space="preserve">Table 2. </w:t>
      </w:r>
      <w:proofErr w:type="spellStart"/>
      <w:r>
        <w:rPr>
          <w:i/>
          <w:iCs/>
          <w:sz w:val="20"/>
          <w:szCs w:val="20"/>
        </w:rPr>
        <w:t>Aluminium</w:t>
      </w:r>
      <w:proofErr w:type="spellEnd"/>
      <w:r>
        <w:rPr>
          <w:i/>
          <w:iCs/>
          <w:sz w:val="20"/>
          <w:szCs w:val="20"/>
        </w:rPr>
        <w:t xml:space="preserve"> material properties used for the tube walls, baffles, and shell.</w:t>
      </w:r>
    </w:p>
    <w:p w14:paraId="0AD5D40A" w14:textId="77777777" w:rsidR="00CB1525" w:rsidRDefault="00000000">
      <w:pPr>
        <w:pStyle w:val="Heading2"/>
        <w:spacing w:before="260" w:after="120"/>
      </w:pPr>
      <w:bookmarkStart w:id="12" w:name="_Toc239869605"/>
      <w:r>
        <w:rPr>
          <w:b/>
          <w:bCs/>
          <w:color w:val="1F4E79"/>
        </w:rPr>
        <w:lastRenderedPageBreak/>
        <w:t>4.2 Fluid: Water (Liquid)</w:t>
      </w:r>
      <w:bookmarkEnd w:id="12"/>
    </w:p>
    <w:p w14:paraId="48344BB7" w14:textId="77777777" w:rsidR="00CB1525" w:rsidRPr="00685EC5" w:rsidRDefault="00000000">
      <w:pPr>
        <w:spacing w:after="160" w:line="276" w:lineRule="auto"/>
        <w:jc w:val="both"/>
        <w:rPr>
          <w:rFonts w:ascii="Times New Roman" w:hAnsi="Times New Roman" w:cs="Times New Roman"/>
        </w:rPr>
      </w:pPr>
      <w:r w:rsidRPr="00685EC5">
        <w:rPr>
          <w:rFonts w:ascii="Times New Roman" w:hAnsi="Times New Roman" w:cs="Times New Roman"/>
        </w:rPr>
        <w:t xml:space="preserve">Both the hot and the cold stream use COMSOL's built in temperature dependent “Water, liquid” material, in which density, dynamic viscosity, heat capacity, and thermal conductivity are all evaluated locally as functions of temperature rather than held constant. This allows the model to capture the modest property variation between the 25 °C cold inlet and 70 °C hot inlet. For the hand calculations in Section 8, representative bulk averaged property values are used, as </w:t>
      </w:r>
      <w:proofErr w:type="spellStart"/>
      <w:r w:rsidRPr="00685EC5">
        <w:rPr>
          <w:rFonts w:ascii="Times New Roman" w:hAnsi="Times New Roman" w:cs="Times New Roman"/>
        </w:rPr>
        <w:t>summarised</w:t>
      </w:r>
      <w:proofErr w:type="spellEnd"/>
      <w:r w:rsidRPr="00685EC5">
        <w:rPr>
          <w:rFonts w:ascii="Times New Roman" w:hAnsi="Times New Roman" w:cs="Times New Roman"/>
        </w:rPr>
        <w:t xml:space="preserve"> in Table 3.</w:t>
      </w:r>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200"/>
        <w:gridCol w:w="3000"/>
        <w:gridCol w:w="2800"/>
      </w:tblGrid>
      <w:tr w:rsidR="00CB1525" w14:paraId="4568EB08" w14:textId="77777777">
        <w:trPr>
          <w:tblHeader/>
        </w:trPr>
        <w:tc>
          <w:tcPr>
            <w:tcW w:w="3200" w:type="dxa"/>
            <w:shd w:val="clear" w:color="auto" w:fill="1F4E79"/>
            <w:tcMar>
              <w:top w:w="60" w:type="dxa"/>
              <w:left w:w="100" w:type="dxa"/>
              <w:bottom w:w="60" w:type="dxa"/>
              <w:right w:w="100" w:type="dxa"/>
            </w:tcMar>
            <w:vAlign w:val="center"/>
          </w:tcPr>
          <w:p w14:paraId="19497B48" w14:textId="77777777" w:rsidR="00CB1525" w:rsidRDefault="00000000">
            <w:pPr>
              <w:jc w:val="center"/>
            </w:pPr>
            <w:r>
              <w:rPr>
                <w:b/>
                <w:bCs/>
                <w:color w:val="FFFFFF"/>
                <w:sz w:val="20"/>
                <w:szCs w:val="20"/>
              </w:rPr>
              <w:t>Property</w:t>
            </w:r>
          </w:p>
        </w:tc>
        <w:tc>
          <w:tcPr>
            <w:tcW w:w="3000" w:type="dxa"/>
            <w:shd w:val="clear" w:color="auto" w:fill="1F4E79"/>
            <w:tcMar>
              <w:top w:w="60" w:type="dxa"/>
              <w:left w:w="100" w:type="dxa"/>
              <w:bottom w:w="60" w:type="dxa"/>
              <w:right w:w="100" w:type="dxa"/>
            </w:tcMar>
            <w:vAlign w:val="center"/>
          </w:tcPr>
          <w:p w14:paraId="330B3DCB" w14:textId="77777777" w:rsidR="00CB1525" w:rsidRDefault="00000000">
            <w:pPr>
              <w:jc w:val="center"/>
            </w:pPr>
            <w:r>
              <w:rPr>
                <w:b/>
                <w:bCs/>
                <w:color w:val="FFFFFF"/>
                <w:sz w:val="20"/>
                <w:szCs w:val="20"/>
              </w:rPr>
              <w:t>Cold stream, ≈ 36 °C</w:t>
            </w:r>
          </w:p>
        </w:tc>
        <w:tc>
          <w:tcPr>
            <w:tcW w:w="2800" w:type="dxa"/>
            <w:shd w:val="clear" w:color="auto" w:fill="1F4E79"/>
            <w:tcMar>
              <w:top w:w="60" w:type="dxa"/>
              <w:left w:w="100" w:type="dxa"/>
              <w:bottom w:w="60" w:type="dxa"/>
              <w:right w:w="100" w:type="dxa"/>
            </w:tcMar>
            <w:vAlign w:val="center"/>
          </w:tcPr>
          <w:p w14:paraId="514E56E8" w14:textId="77777777" w:rsidR="00CB1525" w:rsidRDefault="00000000">
            <w:pPr>
              <w:jc w:val="center"/>
            </w:pPr>
            <w:r>
              <w:rPr>
                <w:b/>
                <w:bCs/>
                <w:color w:val="FFFFFF"/>
                <w:sz w:val="20"/>
                <w:szCs w:val="20"/>
              </w:rPr>
              <w:t>Hot stream, ≈ 59 °C</w:t>
            </w:r>
          </w:p>
        </w:tc>
      </w:tr>
      <w:tr w:rsidR="00CB1525" w14:paraId="1DE7E770" w14:textId="77777777">
        <w:tc>
          <w:tcPr>
            <w:tcW w:w="3200" w:type="dxa"/>
            <w:tcMar>
              <w:top w:w="60" w:type="dxa"/>
              <w:left w:w="100" w:type="dxa"/>
              <w:bottom w:w="60" w:type="dxa"/>
              <w:right w:w="100" w:type="dxa"/>
            </w:tcMar>
            <w:vAlign w:val="center"/>
          </w:tcPr>
          <w:p w14:paraId="650D6932" w14:textId="77777777" w:rsidR="00CB1525" w:rsidRDefault="00000000">
            <w:r>
              <w:rPr>
                <w:color w:val="000000"/>
                <w:sz w:val="20"/>
                <w:szCs w:val="20"/>
              </w:rPr>
              <w:t>Density, ρ (kg/m³)</w:t>
            </w:r>
          </w:p>
        </w:tc>
        <w:tc>
          <w:tcPr>
            <w:tcW w:w="3000" w:type="dxa"/>
            <w:tcMar>
              <w:top w:w="60" w:type="dxa"/>
              <w:left w:w="100" w:type="dxa"/>
              <w:bottom w:w="60" w:type="dxa"/>
              <w:right w:w="100" w:type="dxa"/>
            </w:tcMar>
            <w:vAlign w:val="center"/>
          </w:tcPr>
          <w:p w14:paraId="4E899474" w14:textId="77777777" w:rsidR="00CB1525" w:rsidRDefault="00000000">
            <w:pPr>
              <w:jc w:val="center"/>
            </w:pPr>
            <w:r>
              <w:rPr>
                <w:color w:val="000000"/>
                <w:sz w:val="20"/>
                <w:szCs w:val="20"/>
              </w:rPr>
              <w:t>≈ 994</w:t>
            </w:r>
          </w:p>
        </w:tc>
        <w:tc>
          <w:tcPr>
            <w:tcW w:w="2800" w:type="dxa"/>
            <w:tcMar>
              <w:top w:w="60" w:type="dxa"/>
              <w:left w:w="100" w:type="dxa"/>
              <w:bottom w:w="60" w:type="dxa"/>
              <w:right w:w="100" w:type="dxa"/>
            </w:tcMar>
            <w:vAlign w:val="center"/>
          </w:tcPr>
          <w:p w14:paraId="0F11188F" w14:textId="77777777" w:rsidR="00CB1525" w:rsidRDefault="00000000">
            <w:pPr>
              <w:jc w:val="center"/>
            </w:pPr>
            <w:r>
              <w:rPr>
                <w:color w:val="000000"/>
                <w:sz w:val="20"/>
                <w:szCs w:val="20"/>
              </w:rPr>
              <w:t>≈ 984</w:t>
            </w:r>
          </w:p>
        </w:tc>
      </w:tr>
      <w:tr w:rsidR="00CB1525" w14:paraId="46B4FDB0" w14:textId="77777777">
        <w:tc>
          <w:tcPr>
            <w:tcW w:w="3200" w:type="dxa"/>
            <w:shd w:val="clear" w:color="auto" w:fill="DDEBF7"/>
            <w:tcMar>
              <w:top w:w="60" w:type="dxa"/>
              <w:left w:w="100" w:type="dxa"/>
              <w:bottom w:w="60" w:type="dxa"/>
              <w:right w:w="100" w:type="dxa"/>
            </w:tcMar>
            <w:vAlign w:val="center"/>
          </w:tcPr>
          <w:p w14:paraId="64A68415" w14:textId="77777777" w:rsidR="00CB1525" w:rsidRDefault="00000000">
            <w:r>
              <w:rPr>
                <w:color w:val="000000"/>
                <w:sz w:val="20"/>
                <w:szCs w:val="20"/>
              </w:rPr>
              <w:t>Dynamic viscosity, μ (</w:t>
            </w:r>
            <w:proofErr w:type="spellStart"/>
            <w:r>
              <w:rPr>
                <w:color w:val="000000"/>
                <w:sz w:val="20"/>
                <w:szCs w:val="20"/>
              </w:rPr>
              <w:t>Pa·s</w:t>
            </w:r>
            <w:proofErr w:type="spellEnd"/>
            <w:r>
              <w:rPr>
                <w:color w:val="000000"/>
                <w:sz w:val="20"/>
                <w:szCs w:val="20"/>
              </w:rPr>
              <w:t>)</w:t>
            </w:r>
          </w:p>
        </w:tc>
        <w:tc>
          <w:tcPr>
            <w:tcW w:w="3000" w:type="dxa"/>
            <w:shd w:val="clear" w:color="auto" w:fill="DDEBF7"/>
            <w:tcMar>
              <w:top w:w="60" w:type="dxa"/>
              <w:left w:w="100" w:type="dxa"/>
              <w:bottom w:w="60" w:type="dxa"/>
              <w:right w:w="100" w:type="dxa"/>
            </w:tcMar>
            <w:vAlign w:val="center"/>
          </w:tcPr>
          <w:p w14:paraId="63261602" w14:textId="77777777" w:rsidR="00CB1525" w:rsidRDefault="00000000">
            <w:pPr>
              <w:jc w:val="center"/>
            </w:pPr>
            <w:r>
              <w:rPr>
                <w:color w:val="000000"/>
                <w:sz w:val="20"/>
                <w:szCs w:val="20"/>
              </w:rPr>
              <w:t>≈ 6.9 × 10⁻⁴</w:t>
            </w:r>
          </w:p>
        </w:tc>
        <w:tc>
          <w:tcPr>
            <w:tcW w:w="2800" w:type="dxa"/>
            <w:shd w:val="clear" w:color="auto" w:fill="DDEBF7"/>
            <w:tcMar>
              <w:top w:w="60" w:type="dxa"/>
              <w:left w:w="100" w:type="dxa"/>
              <w:bottom w:w="60" w:type="dxa"/>
              <w:right w:w="100" w:type="dxa"/>
            </w:tcMar>
            <w:vAlign w:val="center"/>
          </w:tcPr>
          <w:p w14:paraId="472738A5" w14:textId="77777777" w:rsidR="00CB1525" w:rsidRDefault="00000000">
            <w:pPr>
              <w:jc w:val="center"/>
            </w:pPr>
            <w:r>
              <w:rPr>
                <w:color w:val="000000"/>
                <w:sz w:val="20"/>
                <w:szCs w:val="20"/>
              </w:rPr>
              <w:t>≈ 4.7 × 10⁻⁴</w:t>
            </w:r>
          </w:p>
        </w:tc>
      </w:tr>
      <w:tr w:rsidR="00CB1525" w14:paraId="720F562B" w14:textId="77777777">
        <w:tc>
          <w:tcPr>
            <w:tcW w:w="3200" w:type="dxa"/>
            <w:tcMar>
              <w:top w:w="60" w:type="dxa"/>
              <w:left w:w="100" w:type="dxa"/>
              <w:bottom w:w="60" w:type="dxa"/>
              <w:right w:w="100" w:type="dxa"/>
            </w:tcMar>
            <w:vAlign w:val="center"/>
          </w:tcPr>
          <w:p w14:paraId="28752A6C" w14:textId="77777777" w:rsidR="00CB1525" w:rsidRDefault="00000000">
            <w:r>
              <w:rPr>
                <w:color w:val="000000"/>
                <w:sz w:val="20"/>
                <w:szCs w:val="20"/>
              </w:rPr>
              <w:t>Specific heat, cₚ (J/</w:t>
            </w:r>
            <w:proofErr w:type="spellStart"/>
            <w:r>
              <w:rPr>
                <w:color w:val="000000"/>
                <w:sz w:val="20"/>
                <w:szCs w:val="20"/>
              </w:rPr>
              <w:t>kg·K</w:t>
            </w:r>
            <w:proofErr w:type="spellEnd"/>
            <w:r>
              <w:rPr>
                <w:color w:val="000000"/>
                <w:sz w:val="20"/>
                <w:szCs w:val="20"/>
              </w:rPr>
              <w:t>)</w:t>
            </w:r>
          </w:p>
        </w:tc>
        <w:tc>
          <w:tcPr>
            <w:tcW w:w="3000" w:type="dxa"/>
            <w:tcMar>
              <w:top w:w="60" w:type="dxa"/>
              <w:left w:w="100" w:type="dxa"/>
              <w:bottom w:w="60" w:type="dxa"/>
              <w:right w:w="100" w:type="dxa"/>
            </w:tcMar>
            <w:vAlign w:val="center"/>
          </w:tcPr>
          <w:p w14:paraId="31E930C6" w14:textId="77777777" w:rsidR="00CB1525" w:rsidRDefault="00000000">
            <w:pPr>
              <w:jc w:val="center"/>
            </w:pPr>
            <w:r>
              <w:rPr>
                <w:color w:val="000000"/>
                <w:sz w:val="20"/>
                <w:szCs w:val="20"/>
              </w:rPr>
              <w:t>≈ 4178</w:t>
            </w:r>
          </w:p>
        </w:tc>
        <w:tc>
          <w:tcPr>
            <w:tcW w:w="2800" w:type="dxa"/>
            <w:tcMar>
              <w:top w:w="60" w:type="dxa"/>
              <w:left w:w="100" w:type="dxa"/>
              <w:bottom w:w="60" w:type="dxa"/>
              <w:right w:w="100" w:type="dxa"/>
            </w:tcMar>
            <w:vAlign w:val="center"/>
          </w:tcPr>
          <w:p w14:paraId="5A00F6F7" w14:textId="77777777" w:rsidR="00CB1525" w:rsidRDefault="00000000">
            <w:pPr>
              <w:jc w:val="center"/>
            </w:pPr>
            <w:r>
              <w:rPr>
                <w:color w:val="000000"/>
                <w:sz w:val="20"/>
                <w:szCs w:val="20"/>
              </w:rPr>
              <w:t>≈ 4185</w:t>
            </w:r>
          </w:p>
        </w:tc>
      </w:tr>
      <w:tr w:rsidR="00CB1525" w14:paraId="6A4CC0C6" w14:textId="77777777">
        <w:tc>
          <w:tcPr>
            <w:tcW w:w="3200" w:type="dxa"/>
            <w:shd w:val="clear" w:color="auto" w:fill="DDEBF7"/>
            <w:tcMar>
              <w:top w:w="60" w:type="dxa"/>
              <w:left w:w="100" w:type="dxa"/>
              <w:bottom w:w="60" w:type="dxa"/>
              <w:right w:w="100" w:type="dxa"/>
            </w:tcMar>
            <w:vAlign w:val="center"/>
          </w:tcPr>
          <w:p w14:paraId="516993CD" w14:textId="77777777" w:rsidR="00CB1525" w:rsidRDefault="00000000">
            <w:r>
              <w:rPr>
                <w:color w:val="000000"/>
                <w:sz w:val="20"/>
                <w:szCs w:val="20"/>
              </w:rPr>
              <w:t>Thermal conductivity, k (W/</w:t>
            </w:r>
            <w:proofErr w:type="spellStart"/>
            <w:r>
              <w:rPr>
                <w:color w:val="000000"/>
                <w:sz w:val="20"/>
                <w:szCs w:val="20"/>
              </w:rPr>
              <w:t>m·K</w:t>
            </w:r>
            <w:proofErr w:type="spellEnd"/>
            <w:r>
              <w:rPr>
                <w:color w:val="000000"/>
                <w:sz w:val="20"/>
                <w:szCs w:val="20"/>
              </w:rPr>
              <w:t>)</w:t>
            </w:r>
          </w:p>
        </w:tc>
        <w:tc>
          <w:tcPr>
            <w:tcW w:w="3000" w:type="dxa"/>
            <w:shd w:val="clear" w:color="auto" w:fill="DDEBF7"/>
            <w:tcMar>
              <w:top w:w="60" w:type="dxa"/>
              <w:left w:w="100" w:type="dxa"/>
              <w:bottom w:w="60" w:type="dxa"/>
              <w:right w:w="100" w:type="dxa"/>
            </w:tcMar>
            <w:vAlign w:val="center"/>
          </w:tcPr>
          <w:p w14:paraId="5A57F3C4" w14:textId="77777777" w:rsidR="00CB1525" w:rsidRDefault="00000000">
            <w:pPr>
              <w:jc w:val="center"/>
            </w:pPr>
            <w:r>
              <w:rPr>
                <w:color w:val="000000"/>
                <w:sz w:val="20"/>
                <w:szCs w:val="20"/>
              </w:rPr>
              <w:t>≈ 0.62</w:t>
            </w:r>
          </w:p>
        </w:tc>
        <w:tc>
          <w:tcPr>
            <w:tcW w:w="2800" w:type="dxa"/>
            <w:shd w:val="clear" w:color="auto" w:fill="DDEBF7"/>
            <w:tcMar>
              <w:top w:w="60" w:type="dxa"/>
              <w:left w:w="100" w:type="dxa"/>
              <w:bottom w:w="60" w:type="dxa"/>
              <w:right w:w="100" w:type="dxa"/>
            </w:tcMar>
            <w:vAlign w:val="center"/>
          </w:tcPr>
          <w:p w14:paraId="7B2F8D4D" w14:textId="77777777" w:rsidR="00CB1525" w:rsidRDefault="00000000">
            <w:pPr>
              <w:jc w:val="center"/>
            </w:pPr>
            <w:r>
              <w:rPr>
                <w:color w:val="000000"/>
                <w:sz w:val="20"/>
                <w:szCs w:val="20"/>
              </w:rPr>
              <w:t>≈ 0.65</w:t>
            </w:r>
          </w:p>
        </w:tc>
      </w:tr>
    </w:tbl>
    <w:p w14:paraId="2EFAA794" w14:textId="422655D7" w:rsidR="00CB1525" w:rsidRDefault="00000000" w:rsidP="00685EC5">
      <w:pPr>
        <w:spacing w:before="80" w:after="240"/>
        <w:jc w:val="center"/>
      </w:pPr>
      <w:r>
        <w:rPr>
          <w:i/>
          <w:iCs/>
          <w:sz w:val="20"/>
          <w:szCs w:val="20"/>
        </w:rPr>
        <w:t>Table 3. Representative bulk water properties used in the manual calculations, standard tabulated values at the mean bulk temperature of each stream.</w:t>
      </w:r>
    </w:p>
    <w:p w14:paraId="60FB96E1" w14:textId="77777777" w:rsidR="00CB1525" w:rsidRDefault="00000000" w:rsidP="00685EC5">
      <w:pPr>
        <w:pStyle w:val="Heading1"/>
        <w:pBdr>
          <w:bottom w:val="single" w:sz="6" w:space="6" w:color="1F4E79"/>
        </w:pBdr>
      </w:pPr>
      <w:bookmarkStart w:id="13" w:name="_Toc239869606"/>
      <w:r>
        <w:rPr>
          <w:b/>
          <w:bCs/>
          <w:color w:val="1F4E79"/>
          <w:sz w:val="30"/>
          <w:szCs w:val="30"/>
        </w:rPr>
        <w:t>5. Physics and Boundary Conditions</w:t>
      </w:r>
      <w:bookmarkEnd w:id="13"/>
    </w:p>
    <w:p w14:paraId="2ED825D5" w14:textId="77777777" w:rsidR="00CB1525" w:rsidRPr="00685EC5" w:rsidRDefault="00000000" w:rsidP="00A965B4">
      <w:pPr>
        <w:spacing w:after="40" w:line="276" w:lineRule="auto"/>
        <w:jc w:val="both"/>
        <w:rPr>
          <w:rFonts w:ascii="Times New Roman" w:hAnsi="Times New Roman" w:cs="Times New Roman"/>
        </w:rPr>
      </w:pPr>
      <w:r w:rsidRPr="00685EC5">
        <w:rPr>
          <w:rFonts w:ascii="Times New Roman" w:hAnsi="Times New Roman" w:cs="Times New Roman"/>
        </w:rPr>
        <w:t>The simulation couples two physics interfaces through a Multiphysics “</w:t>
      </w:r>
      <w:proofErr w:type="spellStart"/>
      <w:r w:rsidRPr="00685EC5">
        <w:rPr>
          <w:rFonts w:ascii="Times New Roman" w:hAnsi="Times New Roman" w:cs="Times New Roman"/>
        </w:rPr>
        <w:t>Nonisothermal</w:t>
      </w:r>
      <w:proofErr w:type="spellEnd"/>
      <w:r w:rsidRPr="00685EC5">
        <w:rPr>
          <w:rFonts w:ascii="Times New Roman" w:hAnsi="Times New Roman" w:cs="Times New Roman"/>
        </w:rPr>
        <w:t xml:space="preserve"> Flow” node, so that the velocity field affects the temperature field through advection, and, in turn, the temperature dependent fluid properties affect the flow field.</w:t>
      </w:r>
    </w:p>
    <w:p w14:paraId="35302C07" w14:textId="77777777" w:rsidR="00CB1525" w:rsidRDefault="00000000" w:rsidP="00A965B4">
      <w:pPr>
        <w:pStyle w:val="Heading2"/>
        <w:spacing w:before="60" w:after="40"/>
      </w:pPr>
      <w:bookmarkStart w:id="14" w:name="_Toc239869607"/>
      <w:r>
        <w:rPr>
          <w:b/>
          <w:bCs/>
          <w:color w:val="1F4E79"/>
        </w:rPr>
        <w:t>5.1 Turbulent Flow, k Epsilon</w:t>
      </w:r>
      <w:bookmarkEnd w:id="14"/>
    </w:p>
    <w:p w14:paraId="1415E59B" w14:textId="77777777" w:rsidR="00CB1525" w:rsidRPr="00685EC5" w:rsidRDefault="00000000" w:rsidP="00A965B4">
      <w:pPr>
        <w:spacing w:line="276" w:lineRule="auto"/>
        <w:jc w:val="both"/>
        <w:rPr>
          <w:rFonts w:ascii="Times New Roman" w:hAnsi="Times New Roman" w:cs="Times New Roman"/>
        </w:rPr>
      </w:pPr>
      <w:r w:rsidRPr="00685EC5">
        <w:rPr>
          <w:rFonts w:ascii="Times New Roman" w:hAnsi="Times New Roman" w:cs="Times New Roman"/>
        </w:rPr>
        <w:t>The flow field in both the tube side and shell side water domains is solved with the standard k epsilon Reynolds Averaged Navier Stokes (RANS) turbulence model, which was selected because the Reynolds numbers in both streams fall in the turbulent regime at the specified mass flow rates, confirmed independently in Section 8.5. Wall functions are used at all fluid solid boundaries.</w:t>
      </w:r>
    </w:p>
    <w:p w14:paraId="271635B7" w14:textId="77777777" w:rsidR="00CB1525" w:rsidRDefault="00000000" w:rsidP="00A965B4">
      <w:pPr>
        <w:pStyle w:val="Heading2"/>
        <w:spacing w:before="120" w:after="120"/>
      </w:pPr>
      <w:bookmarkStart w:id="15" w:name="_Toc239869608"/>
      <w:r>
        <w:rPr>
          <w:b/>
          <w:bCs/>
          <w:color w:val="1F4E79"/>
        </w:rPr>
        <w:t>5.2 Boundary Conditions Summary</w:t>
      </w:r>
      <w:bookmarkEnd w:id="15"/>
    </w:p>
    <w:tbl>
      <w:tblPr>
        <w:tblW w:w="90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00"/>
        <w:gridCol w:w="1400"/>
        <w:gridCol w:w="2400"/>
        <w:gridCol w:w="2600"/>
      </w:tblGrid>
      <w:tr w:rsidR="00CB1525" w14:paraId="4B4C0A75" w14:textId="77777777">
        <w:trPr>
          <w:tblHeader/>
        </w:trPr>
        <w:tc>
          <w:tcPr>
            <w:tcW w:w="2600" w:type="dxa"/>
            <w:shd w:val="clear" w:color="auto" w:fill="1F4E79"/>
            <w:tcMar>
              <w:top w:w="60" w:type="dxa"/>
              <w:left w:w="100" w:type="dxa"/>
              <w:bottom w:w="60" w:type="dxa"/>
              <w:right w:w="100" w:type="dxa"/>
            </w:tcMar>
            <w:vAlign w:val="center"/>
          </w:tcPr>
          <w:p w14:paraId="1A176F1F" w14:textId="77777777" w:rsidR="00CB1525" w:rsidRDefault="00000000">
            <w:pPr>
              <w:jc w:val="center"/>
            </w:pPr>
            <w:r>
              <w:rPr>
                <w:b/>
                <w:bCs/>
                <w:color w:val="FFFFFF"/>
                <w:sz w:val="20"/>
                <w:szCs w:val="20"/>
              </w:rPr>
              <w:t>Boundary</w:t>
            </w:r>
          </w:p>
        </w:tc>
        <w:tc>
          <w:tcPr>
            <w:tcW w:w="1400" w:type="dxa"/>
            <w:shd w:val="clear" w:color="auto" w:fill="1F4E79"/>
            <w:tcMar>
              <w:top w:w="60" w:type="dxa"/>
              <w:left w:w="100" w:type="dxa"/>
              <w:bottom w:w="60" w:type="dxa"/>
              <w:right w:w="100" w:type="dxa"/>
            </w:tcMar>
            <w:vAlign w:val="center"/>
          </w:tcPr>
          <w:p w14:paraId="100EB03D" w14:textId="77777777" w:rsidR="00CB1525" w:rsidRDefault="00000000">
            <w:pPr>
              <w:jc w:val="center"/>
            </w:pPr>
            <w:r>
              <w:rPr>
                <w:b/>
                <w:bCs/>
                <w:color w:val="FFFFFF"/>
                <w:sz w:val="20"/>
                <w:szCs w:val="20"/>
              </w:rPr>
              <w:t>Stream</w:t>
            </w:r>
          </w:p>
        </w:tc>
        <w:tc>
          <w:tcPr>
            <w:tcW w:w="2400" w:type="dxa"/>
            <w:shd w:val="clear" w:color="auto" w:fill="1F4E79"/>
            <w:tcMar>
              <w:top w:w="60" w:type="dxa"/>
              <w:left w:w="100" w:type="dxa"/>
              <w:bottom w:w="60" w:type="dxa"/>
              <w:right w:w="100" w:type="dxa"/>
            </w:tcMar>
            <w:vAlign w:val="center"/>
          </w:tcPr>
          <w:p w14:paraId="1E8BBB93" w14:textId="77777777" w:rsidR="00CB1525" w:rsidRDefault="00000000">
            <w:pPr>
              <w:jc w:val="center"/>
            </w:pPr>
            <w:r>
              <w:rPr>
                <w:b/>
                <w:bCs/>
                <w:color w:val="FFFFFF"/>
                <w:sz w:val="20"/>
                <w:szCs w:val="20"/>
              </w:rPr>
              <w:t>Type</w:t>
            </w:r>
          </w:p>
        </w:tc>
        <w:tc>
          <w:tcPr>
            <w:tcW w:w="2600" w:type="dxa"/>
            <w:shd w:val="clear" w:color="auto" w:fill="1F4E79"/>
            <w:tcMar>
              <w:top w:w="60" w:type="dxa"/>
              <w:left w:w="100" w:type="dxa"/>
              <w:bottom w:w="60" w:type="dxa"/>
              <w:right w:w="100" w:type="dxa"/>
            </w:tcMar>
            <w:vAlign w:val="center"/>
          </w:tcPr>
          <w:p w14:paraId="71A7BEB5" w14:textId="77777777" w:rsidR="00CB1525" w:rsidRDefault="00000000">
            <w:pPr>
              <w:jc w:val="center"/>
            </w:pPr>
            <w:r>
              <w:rPr>
                <w:b/>
                <w:bCs/>
                <w:color w:val="FFFFFF"/>
                <w:sz w:val="20"/>
                <w:szCs w:val="20"/>
              </w:rPr>
              <w:t>Value</w:t>
            </w:r>
          </w:p>
        </w:tc>
      </w:tr>
      <w:tr w:rsidR="00CB1525" w14:paraId="35A71A29" w14:textId="77777777">
        <w:tc>
          <w:tcPr>
            <w:tcW w:w="2600" w:type="dxa"/>
            <w:tcMar>
              <w:top w:w="60" w:type="dxa"/>
              <w:left w:w="100" w:type="dxa"/>
              <w:bottom w:w="60" w:type="dxa"/>
              <w:right w:w="100" w:type="dxa"/>
            </w:tcMar>
            <w:vAlign w:val="center"/>
          </w:tcPr>
          <w:p w14:paraId="3F3A0924" w14:textId="77777777" w:rsidR="00CB1525" w:rsidRDefault="00000000">
            <w:r>
              <w:rPr>
                <w:color w:val="000000"/>
                <w:sz w:val="20"/>
                <w:szCs w:val="20"/>
              </w:rPr>
              <w:t>Inlet 1 (shell side)</w:t>
            </w:r>
          </w:p>
        </w:tc>
        <w:tc>
          <w:tcPr>
            <w:tcW w:w="1400" w:type="dxa"/>
            <w:tcMar>
              <w:top w:w="60" w:type="dxa"/>
              <w:left w:w="100" w:type="dxa"/>
              <w:bottom w:w="60" w:type="dxa"/>
              <w:right w:w="100" w:type="dxa"/>
            </w:tcMar>
            <w:vAlign w:val="center"/>
          </w:tcPr>
          <w:p w14:paraId="307D6D5D" w14:textId="77777777" w:rsidR="00CB1525" w:rsidRDefault="00000000">
            <w:pPr>
              <w:jc w:val="center"/>
            </w:pPr>
            <w:r>
              <w:rPr>
                <w:color w:val="000000"/>
                <w:sz w:val="20"/>
                <w:szCs w:val="20"/>
              </w:rPr>
              <w:t>Hot</w:t>
            </w:r>
          </w:p>
        </w:tc>
        <w:tc>
          <w:tcPr>
            <w:tcW w:w="2400" w:type="dxa"/>
            <w:tcMar>
              <w:top w:w="60" w:type="dxa"/>
              <w:left w:w="100" w:type="dxa"/>
              <w:bottom w:w="60" w:type="dxa"/>
              <w:right w:w="100" w:type="dxa"/>
            </w:tcMar>
            <w:vAlign w:val="center"/>
          </w:tcPr>
          <w:p w14:paraId="56D966F8" w14:textId="77777777" w:rsidR="00CB1525" w:rsidRDefault="00000000">
            <w:pPr>
              <w:jc w:val="center"/>
            </w:pPr>
            <w:r>
              <w:rPr>
                <w:color w:val="000000"/>
                <w:sz w:val="20"/>
                <w:szCs w:val="20"/>
              </w:rPr>
              <w:t>Mass flow, normal</w:t>
            </w:r>
          </w:p>
        </w:tc>
        <w:tc>
          <w:tcPr>
            <w:tcW w:w="2600" w:type="dxa"/>
            <w:tcMar>
              <w:top w:w="60" w:type="dxa"/>
              <w:left w:w="100" w:type="dxa"/>
              <w:bottom w:w="60" w:type="dxa"/>
              <w:right w:w="100" w:type="dxa"/>
            </w:tcMar>
            <w:vAlign w:val="center"/>
          </w:tcPr>
          <w:p w14:paraId="6D501E4B" w14:textId="77777777" w:rsidR="00CB1525" w:rsidRDefault="00000000">
            <w:pPr>
              <w:jc w:val="center"/>
            </w:pPr>
            <w:r>
              <w:rPr>
                <w:color w:val="000000"/>
                <w:sz w:val="20"/>
                <w:szCs w:val="20"/>
              </w:rPr>
              <w:t>0.5 kg/s at 343.15 K (70.0 °C)</w:t>
            </w:r>
          </w:p>
        </w:tc>
      </w:tr>
      <w:tr w:rsidR="00CB1525" w14:paraId="0762A972" w14:textId="77777777">
        <w:tc>
          <w:tcPr>
            <w:tcW w:w="2600" w:type="dxa"/>
            <w:shd w:val="clear" w:color="auto" w:fill="DDEBF7"/>
            <w:tcMar>
              <w:top w:w="60" w:type="dxa"/>
              <w:left w:w="100" w:type="dxa"/>
              <w:bottom w:w="60" w:type="dxa"/>
              <w:right w:w="100" w:type="dxa"/>
            </w:tcMar>
            <w:vAlign w:val="center"/>
          </w:tcPr>
          <w:p w14:paraId="66A3548F" w14:textId="77777777" w:rsidR="00CB1525" w:rsidRDefault="00000000">
            <w:r>
              <w:rPr>
                <w:color w:val="000000"/>
                <w:sz w:val="20"/>
                <w:szCs w:val="20"/>
              </w:rPr>
              <w:t>Inlet 2 (tube side)</w:t>
            </w:r>
          </w:p>
        </w:tc>
        <w:tc>
          <w:tcPr>
            <w:tcW w:w="1400" w:type="dxa"/>
            <w:shd w:val="clear" w:color="auto" w:fill="DDEBF7"/>
            <w:tcMar>
              <w:top w:w="60" w:type="dxa"/>
              <w:left w:w="100" w:type="dxa"/>
              <w:bottom w:w="60" w:type="dxa"/>
              <w:right w:w="100" w:type="dxa"/>
            </w:tcMar>
            <w:vAlign w:val="center"/>
          </w:tcPr>
          <w:p w14:paraId="22EFDE99" w14:textId="77777777" w:rsidR="00CB1525" w:rsidRDefault="00000000">
            <w:pPr>
              <w:jc w:val="center"/>
            </w:pPr>
            <w:r>
              <w:rPr>
                <w:color w:val="000000"/>
                <w:sz w:val="20"/>
                <w:szCs w:val="20"/>
              </w:rPr>
              <w:t>Cold</w:t>
            </w:r>
          </w:p>
        </w:tc>
        <w:tc>
          <w:tcPr>
            <w:tcW w:w="2400" w:type="dxa"/>
            <w:shd w:val="clear" w:color="auto" w:fill="DDEBF7"/>
            <w:tcMar>
              <w:top w:w="60" w:type="dxa"/>
              <w:left w:w="100" w:type="dxa"/>
              <w:bottom w:w="60" w:type="dxa"/>
              <w:right w:w="100" w:type="dxa"/>
            </w:tcMar>
            <w:vAlign w:val="center"/>
          </w:tcPr>
          <w:p w14:paraId="673B5597" w14:textId="77777777" w:rsidR="00CB1525" w:rsidRDefault="00000000">
            <w:pPr>
              <w:jc w:val="center"/>
            </w:pPr>
            <w:r>
              <w:rPr>
                <w:color w:val="000000"/>
                <w:sz w:val="20"/>
                <w:szCs w:val="20"/>
              </w:rPr>
              <w:t>Mass flow, normal</w:t>
            </w:r>
          </w:p>
        </w:tc>
        <w:tc>
          <w:tcPr>
            <w:tcW w:w="2600" w:type="dxa"/>
            <w:shd w:val="clear" w:color="auto" w:fill="DDEBF7"/>
            <w:tcMar>
              <w:top w:w="60" w:type="dxa"/>
              <w:left w:w="100" w:type="dxa"/>
              <w:bottom w:w="60" w:type="dxa"/>
              <w:right w:w="100" w:type="dxa"/>
            </w:tcMar>
            <w:vAlign w:val="center"/>
          </w:tcPr>
          <w:p w14:paraId="6A4F8308" w14:textId="77777777" w:rsidR="00CB1525" w:rsidRDefault="00000000">
            <w:pPr>
              <w:jc w:val="center"/>
            </w:pPr>
            <w:r>
              <w:rPr>
                <w:color w:val="000000"/>
                <w:sz w:val="20"/>
                <w:szCs w:val="20"/>
              </w:rPr>
              <w:t>0.5 kg/s at 298.15 K (25.0 °C)</w:t>
            </w:r>
          </w:p>
        </w:tc>
      </w:tr>
      <w:tr w:rsidR="00CB1525" w14:paraId="5B62179C" w14:textId="77777777">
        <w:tc>
          <w:tcPr>
            <w:tcW w:w="2600" w:type="dxa"/>
            <w:tcMar>
              <w:top w:w="60" w:type="dxa"/>
              <w:left w:w="100" w:type="dxa"/>
              <w:bottom w:w="60" w:type="dxa"/>
              <w:right w:w="100" w:type="dxa"/>
            </w:tcMar>
            <w:vAlign w:val="center"/>
          </w:tcPr>
          <w:p w14:paraId="6F0B1E3A" w14:textId="77777777" w:rsidR="00CB1525" w:rsidRDefault="00000000">
            <w:r>
              <w:rPr>
                <w:color w:val="000000"/>
                <w:sz w:val="20"/>
                <w:szCs w:val="20"/>
              </w:rPr>
              <w:t>Outlet 1 (shell side)</w:t>
            </w:r>
          </w:p>
        </w:tc>
        <w:tc>
          <w:tcPr>
            <w:tcW w:w="1400" w:type="dxa"/>
            <w:tcMar>
              <w:top w:w="60" w:type="dxa"/>
              <w:left w:w="100" w:type="dxa"/>
              <w:bottom w:w="60" w:type="dxa"/>
              <w:right w:w="100" w:type="dxa"/>
            </w:tcMar>
            <w:vAlign w:val="center"/>
          </w:tcPr>
          <w:p w14:paraId="18939088" w14:textId="77777777" w:rsidR="00CB1525" w:rsidRDefault="00000000">
            <w:pPr>
              <w:jc w:val="center"/>
            </w:pPr>
            <w:r>
              <w:rPr>
                <w:color w:val="000000"/>
                <w:sz w:val="20"/>
                <w:szCs w:val="20"/>
              </w:rPr>
              <w:t>Hot</w:t>
            </w:r>
          </w:p>
        </w:tc>
        <w:tc>
          <w:tcPr>
            <w:tcW w:w="2400" w:type="dxa"/>
            <w:tcMar>
              <w:top w:w="60" w:type="dxa"/>
              <w:left w:w="100" w:type="dxa"/>
              <w:bottom w:w="60" w:type="dxa"/>
              <w:right w:w="100" w:type="dxa"/>
            </w:tcMar>
            <w:vAlign w:val="center"/>
          </w:tcPr>
          <w:p w14:paraId="701C75D0" w14:textId="77777777" w:rsidR="00CB1525" w:rsidRDefault="00000000">
            <w:pPr>
              <w:jc w:val="center"/>
            </w:pPr>
            <w:r>
              <w:rPr>
                <w:color w:val="000000"/>
                <w:sz w:val="20"/>
                <w:szCs w:val="20"/>
              </w:rPr>
              <w:t>Pressure, gauge</w:t>
            </w:r>
          </w:p>
        </w:tc>
        <w:tc>
          <w:tcPr>
            <w:tcW w:w="2600" w:type="dxa"/>
            <w:tcMar>
              <w:top w:w="60" w:type="dxa"/>
              <w:left w:w="100" w:type="dxa"/>
              <w:bottom w:w="60" w:type="dxa"/>
              <w:right w:w="100" w:type="dxa"/>
            </w:tcMar>
            <w:vAlign w:val="center"/>
          </w:tcPr>
          <w:p w14:paraId="0EE0A68D" w14:textId="77777777" w:rsidR="00CB1525" w:rsidRDefault="00000000">
            <w:pPr>
              <w:jc w:val="center"/>
            </w:pPr>
            <w:r>
              <w:rPr>
                <w:color w:val="000000"/>
                <w:sz w:val="20"/>
                <w:szCs w:val="20"/>
              </w:rPr>
              <w:t>0 Pa, backflow suppressed</w:t>
            </w:r>
          </w:p>
        </w:tc>
      </w:tr>
      <w:tr w:rsidR="00CB1525" w14:paraId="363CDA91" w14:textId="77777777">
        <w:tc>
          <w:tcPr>
            <w:tcW w:w="2600" w:type="dxa"/>
            <w:shd w:val="clear" w:color="auto" w:fill="DDEBF7"/>
            <w:tcMar>
              <w:top w:w="60" w:type="dxa"/>
              <w:left w:w="100" w:type="dxa"/>
              <w:bottom w:w="60" w:type="dxa"/>
              <w:right w:w="100" w:type="dxa"/>
            </w:tcMar>
            <w:vAlign w:val="center"/>
          </w:tcPr>
          <w:p w14:paraId="5D3091D7" w14:textId="77777777" w:rsidR="00CB1525" w:rsidRDefault="00000000">
            <w:r>
              <w:rPr>
                <w:color w:val="000000"/>
                <w:sz w:val="20"/>
                <w:szCs w:val="20"/>
              </w:rPr>
              <w:t>Outlet 2 (tube side)</w:t>
            </w:r>
          </w:p>
        </w:tc>
        <w:tc>
          <w:tcPr>
            <w:tcW w:w="1400" w:type="dxa"/>
            <w:shd w:val="clear" w:color="auto" w:fill="DDEBF7"/>
            <w:tcMar>
              <w:top w:w="60" w:type="dxa"/>
              <w:left w:w="100" w:type="dxa"/>
              <w:bottom w:w="60" w:type="dxa"/>
              <w:right w:w="100" w:type="dxa"/>
            </w:tcMar>
            <w:vAlign w:val="center"/>
          </w:tcPr>
          <w:p w14:paraId="2B57BA9A" w14:textId="77777777" w:rsidR="00CB1525" w:rsidRDefault="00000000">
            <w:pPr>
              <w:jc w:val="center"/>
            </w:pPr>
            <w:r>
              <w:rPr>
                <w:color w:val="000000"/>
                <w:sz w:val="20"/>
                <w:szCs w:val="20"/>
              </w:rPr>
              <w:t>Cold</w:t>
            </w:r>
          </w:p>
        </w:tc>
        <w:tc>
          <w:tcPr>
            <w:tcW w:w="2400" w:type="dxa"/>
            <w:shd w:val="clear" w:color="auto" w:fill="DDEBF7"/>
            <w:tcMar>
              <w:top w:w="60" w:type="dxa"/>
              <w:left w:w="100" w:type="dxa"/>
              <w:bottom w:w="60" w:type="dxa"/>
              <w:right w:w="100" w:type="dxa"/>
            </w:tcMar>
            <w:vAlign w:val="center"/>
          </w:tcPr>
          <w:p w14:paraId="5F9E6316" w14:textId="77777777" w:rsidR="00CB1525" w:rsidRDefault="00000000">
            <w:pPr>
              <w:jc w:val="center"/>
            </w:pPr>
            <w:r>
              <w:rPr>
                <w:color w:val="000000"/>
                <w:sz w:val="20"/>
                <w:szCs w:val="20"/>
              </w:rPr>
              <w:t>Pressure, gauge</w:t>
            </w:r>
          </w:p>
        </w:tc>
        <w:tc>
          <w:tcPr>
            <w:tcW w:w="2600" w:type="dxa"/>
            <w:shd w:val="clear" w:color="auto" w:fill="DDEBF7"/>
            <w:tcMar>
              <w:top w:w="60" w:type="dxa"/>
              <w:left w:w="100" w:type="dxa"/>
              <w:bottom w:w="60" w:type="dxa"/>
              <w:right w:w="100" w:type="dxa"/>
            </w:tcMar>
            <w:vAlign w:val="center"/>
          </w:tcPr>
          <w:p w14:paraId="5A4C2539" w14:textId="77777777" w:rsidR="00CB1525" w:rsidRDefault="00000000">
            <w:pPr>
              <w:jc w:val="center"/>
            </w:pPr>
            <w:r>
              <w:rPr>
                <w:color w:val="000000"/>
                <w:sz w:val="20"/>
                <w:szCs w:val="20"/>
              </w:rPr>
              <w:t>0 Pa, backflow suppressed</w:t>
            </w:r>
          </w:p>
        </w:tc>
      </w:tr>
      <w:tr w:rsidR="00CB1525" w14:paraId="646BFA58" w14:textId="77777777">
        <w:tc>
          <w:tcPr>
            <w:tcW w:w="2600" w:type="dxa"/>
            <w:tcMar>
              <w:top w:w="60" w:type="dxa"/>
              <w:left w:w="100" w:type="dxa"/>
              <w:bottom w:w="60" w:type="dxa"/>
              <w:right w:w="100" w:type="dxa"/>
            </w:tcMar>
            <w:vAlign w:val="center"/>
          </w:tcPr>
          <w:p w14:paraId="5799C4DE" w14:textId="77777777" w:rsidR="00CB1525" w:rsidRDefault="00000000">
            <w:r>
              <w:rPr>
                <w:color w:val="000000"/>
                <w:sz w:val="20"/>
                <w:szCs w:val="20"/>
              </w:rPr>
              <w:t>Both inlets</w:t>
            </w:r>
          </w:p>
        </w:tc>
        <w:tc>
          <w:tcPr>
            <w:tcW w:w="1400" w:type="dxa"/>
            <w:tcMar>
              <w:top w:w="60" w:type="dxa"/>
              <w:left w:w="100" w:type="dxa"/>
              <w:bottom w:w="60" w:type="dxa"/>
              <w:right w:w="100" w:type="dxa"/>
            </w:tcMar>
            <w:vAlign w:val="center"/>
          </w:tcPr>
          <w:p w14:paraId="41224A78" w14:textId="77777777" w:rsidR="00CB1525" w:rsidRDefault="00000000">
            <w:pPr>
              <w:jc w:val="center"/>
            </w:pPr>
            <w:r>
              <w:rPr>
                <w:color w:val="000000"/>
                <w:sz w:val="20"/>
                <w:szCs w:val="20"/>
              </w:rPr>
              <w:t>Turbulence</w:t>
            </w:r>
          </w:p>
        </w:tc>
        <w:tc>
          <w:tcPr>
            <w:tcW w:w="2400" w:type="dxa"/>
            <w:tcMar>
              <w:top w:w="60" w:type="dxa"/>
              <w:left w:w="100" w:type="dxa"/>
              <w:bottom w:w="60" w:type="dxa"/>
              <w:right w:w="100" w:type="dxa"/>
            </w:tcMar>
            <w:vAlign w:val="center"/>
          </w:tcPr>
          <w:p w14:paraId="5B8FC4EB" w14:textId="77777777" w:rsidR="00CB1525" w:rsidRDefault="00000000">
            <w:pPr>
              <w:jc w:val="center"/>
            </w:pPr>
            <w:r>
              <w:rPr>
                <w:color w:val="000000"/>
                <w:sz w:val="20"/>
                <w:szCs w:val="20"/>
              </w:rPr>
              <w:t>Intensity / length scale</w:t>
            </w:r>
          </w:p>
        </w:tc>
        <w:tc>
          <w:tcPr>
            <w:tcW w:w="2600" w:type="dxa"/>
            <w:tcMar>
              <w:top w:w="60" w:type="dxa"/>
              <w:left w:w="100" w:type="dxa"/>
              <w:bottom w:w="60" w:type="dxa"/>
              <w:right w:w="100" w:type="dxa"/>
            </w:tcMar>
            <w:vAlign w:val="center"/>
          </w:tcPr>
          <w:p w14:paraId="358257B8" w14:textId="77777777" w:rsidR="00CB1525" w:rsidRDefault="00000000">
            <w:pPr>
              <w:jc w:val="center"/>
            </w:pPr>
            <w:r>
              <w:rPr>
                <w:color w:val="000000"/>
                <w:sz w:val="20"/>
                <w:szCs w:val="20"/>
              </w:rPr>
              <w:t>I = 0.01 (low), geometry based length scale</w:t>
            </w:r>
          </w:p>
        </w:tc>
      </w:tr>
      <w:tr w:rsidR="00CB1525" w14:paraId="7BDB10BE" w14:textId="77777777">
        <w:tc>
          <w:tcPr>
            <w:tcW w:w="2600" w:type="dxa"/>
            <w:shd w:val="clear" w:color="auto" w:fill="DDEBF7"/>
            <w:tcMar>
              <w:top w:w="60" w:type="dxa"/>
              <w:left w:w="100" w:type="dxa"/>
              <w:bottom w:w="60" w:type="dxa"/>
              <w:right w:w="100" w:type="dxa"/>
            </w:tcMar>
            <w:vAlign w:val="center"/>
          </w:tcPr>
          <w:p w14:paraId="1D6FED45" w14:textId="77777777" w:rsidR="00CB1525" w:rsidRDefault="00000000">
            <w:r>
              <w:rPr>
                <w:color w:val="000000"/>
                <w:sz w:val="20"/>
                <w:szCs w:val="20"/>
              </w:rPr>
              <w:t>Tube, baffle, shell walls</w:t>
            </w:r>
          </w:p>
        </w:tc>
        <w:tc>
          <w:tcPr>
            <w:tcW w:w="1400" w:type="dxa"/>
            <w:shd w:val="clear" w:color="auto" w:fill="DDEBF7"/>
            <w:tcMar>
              <w:top w:w="60" w:type="dxa"/>
              <w:left w:w="100" w:type="dxa"/>
              <w:bottom w:w="60" w:type="dxa"/>
              <w:right w:w="100" w:type="dxa"/>
            </w:tcMar>
            <w:vAlign w:val="center"/>
          </w:tcPr>
          <w:p w14:paraId="69EE27BC" w14:textId="77777777" w:rsidR="00CB1525" w:rsidRDefault="00000000">
            <w:pPr>
              <w:jc w:val="center"/>
            </w:pPr>
            <w:r>
              <w:rPr>
                <w:color w:val="000000"/>
                <w:sz w:val="20"/>
                <w:szCs w:val="20"/>
              </w:rPr>
              <w:t>Both</w:t>
            </w:r>
          </w:p>
        </w:tc>
        <w:tc>
          <w:tcPr>
            <w:tcW w:w="2400" w:type="dxa"/>
            <w:shd w:val="clear" w:color="auto" w:fill="DDEBF7"/>
            <w:tcMar>
              <w:top w:w="60" w:type="dxa"/>
              <w:left w:w="100" w:type="dxa"/>
              <w:bottom w:w="60" w:type="dxa"/>
              <w:right w:w="100" w:type="dxa"/>
            </w:tcMar>
            <w:vAlign w:val="center"/>
          </w:tcPr>
          <w:p w14:paraId="707755EC" w14:textId="77777777" w:rsidR="00CB1525" w:rsidRDefault="00000000">
            <w:pPr>
              <w:jc w:val="center"/>
            </w:pPr>
            <w:r>
              <w:rPr>
                <w:color w:val="000000"/>
                <w:sz w:val="20"/>
                <w:szCs w:val="20"/>
              </w:rPr>
              <w:t>No slip, wall function</w:t>
            </w:r>
          </w:p>
        </w:tc>
        <w:tc>
          <w:tcPr>
            <w:tcW w:w="2600" w:type="dxa"/>
            <w:shd w:val="clear" w:color="auto" w:fill="DDEBF7"/>
            <w:tcMar>
              <w:top w:w="60" w:type="dxa"/>
              <w:left w:w="100" w:type="dxa"/>
              <w:bottom w:w="60" w:type="dxa"/>
              <w:right w:w="100" w:type="dxa"/>
            </w:tcMar>
            <w:vAlign w:val="center"/>
          </w:tcPr>
          <w:p w14:paraId="2D283DE4" w14:textId="77777777" w:rsidR="00CB1525" w:rsidRDefault="00000000">
            <w:pPr>
              <w:jc w:val="center"/>
            </w:pPr>
            <w:r>
              <w:rPr>
                <w:color w:val="000000"/>
                <w:sz w:val="20"/>
                <w:szCs w:val="20"/>
              </w:rPr>
              <w:t xml:space="preserve">Conjugate heat conduction through </w:t>
            </w:r>
            <w:proofErr w:type="spellStart"/>
            <w:r>
              <w:rPr>
                <w:color w:val="000000"/>
                <w:sz w:val="20"/>
                <w:szCs w:val="20"/>
              </w:rPr>
              <w:t>Aluminium</w:t>
            </w:r>
            <w:proofErr w:type="spellEnd"/>
          </w:p>
        </w:tc>
      </w:tr>
    </w:tbl>
    <w:p w14:paraId="1E1E3CB7" w14:textId="77777777" w:rsidR="00CB1525" w:rsidRDefault="00000000">
      <w:pPr>
        <w:spacing w:before="80" w:after="240"/>
        <w:jc w:val="center"/>
      </w:pPr>
      <w:r>
        <w:rPr>
          <w:i/>
          <w:iCs/>
          <w:sz w:val="20"/>
          <w:szCs w:val="20"/>
        </w:rPr>
        <w:t>Table 4. Flow and thermal boundary conditions applied to the model.</w:t>
      </w:r>
    </w:p>
    <w:p w14:paraId="090BFD58" w14:textId="77777777" w:rsidR="00CB1525" w:rsidRPr="00A965B4" w:rsidRDefault="00000000">
      <w:pPr>
        <w:spacing w:after="160" w:line="276" w:lineRule="auto"/>
        <w:jc w:val="both"/>
        <w:rPr>
          <w:rFonts w:ascii="Times New Roman" w:hAnsi="Times New Roman" w:cs="Times New Roman"/>
        </w:rPr>
      </w:pPr>
      <w:r w:rsidRPr="00A965B4">
        <w:rPr>
          <w:rFonts w:ascii="Times New Roman" w:hAnsi="Times New Roman" w:cs="Times New Roman"/>
        </w:rPr>
        <w:t>Both streams are driven by a specified normal mass flow rate of 0.5 kg/s at their respective inlet, with a fixed pressure of 0 Pa gauge and suppressed backflow imposed at the corresponding outlet, a standard and numerically stable combination for internal flow CFD problems. A low turbulence intensity of 1 percent with a geometry based turbulence length scale is specified at both inlets, appropriate for flow entering from a long, well developed upstream pipe.</w:t>
      </w:r>
    </w:p>
    <w:p w14:paraId="2C02C9AC" w14:textId="77777777" w:rsidR="00CB1525" w:rsidRDefault="00000000">
      <w:pPr>
        <w:pStyle w:val="Heading2"/>
        <w:spacing w:before="260" w:after="120"/>
      </w:pPr>
      <w:bookmarkStart w:id="16" w:name="_Toc239869609"/>
      <w:r>
        <w:rPr>
          <w:b/>
          <w:bCs/>
          <w:color w:val="1F4E79"/>
        </w:rPr>
        <w:lastRenderedPageBreak/>
        <w:t>5.3 Heat Transfer in Fluids</w:t>
      </w:r>
      <w:bookmarkEnd w:id="16"/>
    </w:p>
    <w:p w14:paraId="47D7EE6D" w14:textId="7670EB74" w:rsidR="00CB1525" w:rsidRPr="00A965B4" w:rsidRDefault="00000000" w:rsidP="00A965B4">
      <w:pPr>
        <w:spacing w:after="160" w:line="276" w:lineRule="auto"/>
        <w:jc w:val="both"/>
        <w:rPr>
          <w:rFonts w:ascii="Times New Roman" w:hAnsi="Times New Roman" w:cs="Times New Roman"/>
        </w:rPr>
      </w:pPr>
      <w:r w:rsidRPr="00A965B4">
        <w:rPr>
          <w:rFonts w:ascii="Times New Roman" w:hAnsi="Times New Roman" w:cs="Times New Roman"/>
        </w:rPr>
        <w:t xml:space="preserve">The Heat Transfer in Fluids interface solves the convection and conduction energy equation in both water domains, with thermal conductivity and thermodynamic properties taken from material, that is, the temperature dependent water functions of Section 4.2. The Inflow boundary conditions fix the upstream bulk temperature at each inlet, 343.15 K on the hot side and 298.15 K on the cold side; the corresponding Outflow conditions impose a zero conductive flux, fully </w:t>
      </w:r>
      <w:proofErr w:type="spellStart"/>
      <w:r w:rsidRPr="00A965B4">
        <w:rPr>
          <w:rFonts w:ascii="Times New Roman" w:hAnsi="Times New Roman" w:cs="Times New Roman"/>
        </w:rPr>
        <w:t>convected</w:t>
      </w:r>
      <w:proofErr w:type="spellEnd"/>
      <w:r w:rsidRPr="00A965B4">
        <w:rPr>
          <w:rFonts w:ascii="Times New Roman" w:hAnsi="Times New Roman" w:cs="Times New Roman"/>
        </w:rPr>
        <w:t>, condition at the outlets. Thermal Insulation is applied to all external shell boundaries, so the exchanger is modelled as adiabatic to the surroundings. All the heat lost by the hot stream is therefore transferred to the cold stream through the internal tube walls rather than to ambient; this assumption underlies the energy balance check of Section 8.1.</w:t>
      </w:r>
    </w:p>
    <w:p w14:paraId="41E2B254" w14:textId="77777777" w:rsidR="00CB1525" w:rsidRDefault="00000000" w:rsidP="00A965B4">
      <w:pPr>
        <w:pStyle w:val="Heading1"/>
        <w:pBdr>
          <w:bottom w:val="single" w:sz="6" w:space="6" w:color="1F4E79"/>
        </w:pBdr>
      </w:pPr>
      <w:bookmarkStart w:id="17" w:name="_Toc239869610"/>
      <w:r>
        <w:rPr>
          <w:b/>
          <w:bCs/>
          <w:color w:val="1F4E79"/>
          <w:sz w:val="30"/>
          <w:szCs w:val="30"/>
        </w:rPr>
        <w:t>6. Computational Mesh</w:t>
      </w:r>
      <w:bookmarkEnd w:id="17"/>
    </w:p>
    <w:p w14:paraId="30E00C1F" w14:textId="77777777" w:rsidR="00CB1525" w:rsidRPr="00A965B4" w:rsidRDefault="00000000">
      <w:pPr>
        <w:spacing w:after="160" w:line="276" w:lineRule="auto"/>
        <w:jc w:val="both"/>
        <w:rPr>
          <w:rFonts w:ascii="Times New Roman" w:hAnsi="Times New Roman" w:cs="Times New Roman"/>
        </w:rPr>
      </w:pPr>
      <w:r w:rsidRPr="00A965B4">
        <w:rPr>
          <w:rFonts w:ascii="Times New Roman" w:hAnsi="Times New Roman" w:cs="Times New Roman"/>
        </w:rPr>
        <w:t>A user controlled, unstructured mesh was generated using free tetrahedral elements, with boundary layer inflation at all fluid solid walls to resolve the near wall velocity and thermal gradients required by the k epsilon wall function formulation.</w:t>
      </w:r>
    </w:p>
    <w:p w14:paraId="305DEEF7" w14:textId="77777777" w:rsidR="00CB1525" w:rsidRPr="00A965B4" w:rsidRDefault="00000000" w:rsidP="00A965B4">
      <w:pPr>
        <w:pStyle w:val="ListParagraph"/>
        <w:numPr>
          <w:ilvl w:val="0"/>
          <w:numId w:val="4"/>
        </w:numPr>
        <w:spacing w:after="80"/>
        <w:jc w:val="both"/>
        <w:rPr>
          <w:rFonts w:ascii="Times New Roman" w:hAnsi="Times New Roman" w:cs="Times New Roman"/>
        </w:rPr>
      </w:pPr>
      <w:r w:rsidRPr="00A965B4">
        <w:rPr>
          <w:rFonts w:ascii="Times New Roman" w:hAnsi="Times New Roman" w:cs="Times New Roman"/>
        </w:rPr>
        <w:t>Boundary layers: 5 layers per wall, with a thickness adjustment (stretching) factor of 2.5, using the sharp edge trimming method, standard practice for wall function based turbulent flow.</w:t>
      </w:r>
    </w:p>
    <w:p w14:paraId="1EA53EBE" w14:textId="77777777" w:rsidR="00CB1525" w:rsidRPr="00A965B4" w:rsidRDefault="00000000" w:rsidP="00A965B4">
      <w:pPr>
        <w:pStyle w:val="ListParagraph"/>
        <w:numPr>
          <w:ilvl w:val="0"/>
          <w:numId w:val="4"/>
        </w:numPr>
        <w:spacing w:after="80"/>
        <w:jc w:val="both"/>
        <w:rPr>
          <w:rFonts w:ascii="Times New Roman" w:hAnsi="Times New Roman" w:cs="Times New Roman"/>
        </w:rPr>
      </w:pPr>
      <w:r w:rsidRPr="00A965B4">
        <w:rPr>
          <w:rFonts w:ascii="Times New Roman" w:hAnsi="Times New Roman" w:cs="Times New Roman"/>
        </w:rPr>
        <w:t>Free Tetrahedral domain mesh fills the remaining fluid volume, with curved element inversion checking enabled for robustness around the tube and baffle fillets.</w:t>
      </w:r>
    </w:p>
    <w:p w14:paraId="4464BDAA" w14:textId="77777777" w:rsidR="00CB1525" w:rsidRDefault="00000000">
      <w:pPr>
        <w:spacing w:before="200" w:after="60"/>
        <w:jc w:val="center"/>
      </w:pPr>
      <w:r>
        <w:rPr>
          <w:noProof/>
        </w:rPr>
        <w:drawing>
          <wp:inline distT="0" distB="0" distL="0" distR="0" wp14:anchorId="51307B23" wp14:editId="4BF0D138">
            <wp:extent cx="5120640" cy="3840480"/>
            <wp:effectExtent l="0" t="0" r="0" b="0"/>
            <wp:docPr id="422032169" name="Picture 42203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0640" cy="3840480"/>
                    </a:xfrm>
                    <a:prstGeom prst="rect">
                      <a:avLst/>
                    </a:prstGeom>
                  </pic:spPr>
                </pic:pic>
              </a:graphicData>
            </a:graphic>
          </wp:inline>
        </w:drawing>
      </w:r>
    </w:p>
    <w:p w14:paraId="67CCF6E6" w14:textId="77777777" w:rsidR="00CB1525" w:rsidRDefault="00000000">
      <w:pPr>
        <w:spacing w:before="80" w:after="240"/>
        <w:jc w:val="center"/>
      </w:pPr>
      <w:r>
        <w:rPr>
          <w:i/>
          <w:iCs/>
          <w:sz w:val="20"/>
          <w:szCs w:val="20"/>
        </w:rPr>
        <w:t xml:space="preserve">Figure 2. Volume mesh, </w:t>
      </w:r>
      <w:proofErr w:type="spellStart"/>
      <w:r>
        <w:rPr>
          <w:i/>
          <w:iCs/>
          <w:sz w:val="20"/>
          <w:szCs w:val="20"/>
        </w:rPr>
        <w:t>coloured</w:t>
      </w:r>
      <w:proofErr w:type="spellEnd"/>
      <w:r>
        <w:rPr>
          <w:i/>
          <w:iCs/>
          <w:sz w:val="20"/>
          <w:szCs w:val="20"/>
        </w:rPr>
        <w:t xml:space="preserve"> by element skewness quality metric, where 0 indicates a poor element and 1 an ideal element. The mesh is visibly denser around the 5 mm tube bundle and the baffle plates, where velocity and thermal gradients are highest, and coarser in the open shell annulus.</w:t>
      </w:r>
    </w:p>
    <w:p w14:paraId="62836650" w14:textId="655C1232" w:rsidR="00CB1525" w:rsidRPr="00BB3BF9" w:rsidRDefault="00000000" w:rsidP="00BB3BF9">
      <w:pPr>
        <w:spacing w:after="160" w:line="276" w:lineRule="auto"/>
        <w:jc w:val="both"/>
        <w:rPr>
          <w:rFonts w:ascii="Times New Roman" w:hAnsi="Times New Roman" w:cs="Times New Roman"/>
        </w:rPr>
      </w:pPr>
      <w:r w:rsidRPr="00BB3BF9">
        <w:rPr>
          <w:rFonts w:ascii="Times New Roman" w:hAnsi="Times New Roman" w:cs="Times New Roman"/>
        </w:rPr>
        <w:lastRenderedPageBreak/>
        <w:t xml:space="preserve">The skewness metric shown in Figure 2 indicates a predominantly high quality mesh, with skewness close to 1 shown in green, throughout the domain, and no visible clusters of degenerate, dark red, near zero skewness elements. This gives confidence in the </w:t>
      </w:r>
      <w:proofErr w:type="spellStart"/>
      <w:r w:rsidRPr="00BB3BF9">
        <w:rPr>
          <w:rFonts w:ascii="Times New Roman" w:hAnsi="Times New Roman" w:cs="Times New Roman"/>
        </w:rPr>
        <w:t>discretisation</w:t>
      </w:r>
      <w:proofErr w:type="spellEnd"/>
      <w:r w:rsidRPr="00BB3BF9">
        <w:rPr>
          <w:rFonts w:ascii="Times New Roman" w:hAnsi="Times New Roman" w:cs="Times New Roman"/>
        </w:rPr>
        <w:t xml:space="preserve"> accuracy of the reported flow and temperature fields.</w:t>
      </w:r>
    </w:p>
    <w:p w14:paraId="65F8E32D" w14:textId="77777777" w:rsidR="00CB1525" w:rsidRDefault="00000000" w:rsidP="00BB3BF9">
      <w:pPr>
        <w:pStyle w:val="Heading1"/>
        <w:pBdr>
          <w:bottom w:val="single" w:sz="6" w:space="6" w:color="1F4E79"/>
        </w:pBdr>
      </w:pPr>
      <w:bookmarkStart w:id="18" w:name="_Toc239869611"/>
      <w:r>
        <w:rPr>
          <w:b/>
          <w:bCs/>
          <w:color w:val="1F4E79"/>
          <w:sz w:val="30"/>
          <w:szCs w:val="30"/>
        </w:rPr>
        <w:t>7. Simulation Results</w:t>
      </w:r>
      <w:bookmarkEnd w:id="18"/>
    </w:p>
    <w:p w14:paraId="18302691" w14:textId="77777777" w:rsidR="00CB1525" w:rsidRPr="00BB3BF9" w:rsidRDefault="00000000">
      <w:pPr>
        <w:spacing w:after="160" w:line="276" w:lineRule="auto"/>
        <w:jc w:val="both"/>
        <w:rPr>
          <w:rFonts w:ascii="Times New Roman" w:hAnsi="Times New Roman" w:cs="Times New Roman"/>
        </w:rPr>
      </w:pPr>
      <w:r w:rsidRPr="00BB3BF9">
        <w:rPr>
          <w:rFonts w:ascii="Times New Roman" w:hAnsi="Times New Roman" w:cs="Times New Roman"/>
        </w:rPr>
        <w:t xml:space="preserve">This section presents the primary field results, temperature, velocity, and pressure, exported from the converged stationary CFD solution, followed by the point and surface averaged values that COMSOL evaluated at the four exchanger ports. These </w:t>
      </w:r>
      <w:proofErr w:type="gramStart"/>
      <w:r w:rsidRPr="00BB3BF9">
        <w:rPr>
          <w:rFonts w:ascii="Times New Roman" w:hAnsi="Times New Roman" w:cs="Times New Roman"/>
        </w:rPr>
        <w:t>averaged</w:t>
      </w:r>
      <w:proofErr w:type="gramEnd"/>
      <w:r w:rsidRPr="00BB3BF9">
        <w:rPr>
          <w:rFonts w:ascii="Times New Roman" w:hAnsi="Times New Roman" w:cs="Times New Roman"/>
        </w:rPr>
        <w:t xml:space="preserve"> values are the inputs to the manual calculations of Section 8.</w:t>
      </w:r>
    </w:p>
    <w:p w14:paraId="0A444DC3" w14:textId="77777777" w:rsidR="00CB1525" w:rsidRDefault="00000000">
      <w:pPr>
        <w:pStyle w:val="Heading2"/>
        <w:spacing w:before="260" w:after="120"/>
      </w:pPr>
      <w:bookmarkStart w:id="19" w:name="_Toc239869612"/>
      <w:r>
        <w:rPr>
          <w:b/>
          <w:bCs/>
          <w:color w:val="1F4E79"/>
        </w:rPr>
        <w:t>7.1 Temperature Field</w:t>
      </w:r>
      <w:bookmarkEnd w:id="19"/>
    </w:p>
    <w:p w14:paraId="7967F772" w14:textId="77777777" w:rsidR="00CB1525" w:rsidRDefault="00000000">
      <w:pPr>
        <w:spacing w:before="200" w:after="60"/>
        <w:jc w:val="center"/>
      </w:pPr>
      <w:r>
        <w:rPr>
          <w:noProof/>
        </w:rPr>
        <w:drawing>
          <wp:inline distT="0" distB="0" distL="0" distR="0" wp14:anchorId="70973392" wp14:editId="73A26D42">
            <wp:extent cx="5120640" cy="3840480"/>
            <wp:effectExtent l="0" t="0" r="0" b="0"/>
            <wp:docPr id="1919249788" name="Picture 191924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3840480"/>
                    </a:xfrm>
                    <a:prstGeom prst="rect">
                      <a:avLst/>
                    </a:prstGeom>
                  </pic:spPr>
                </pic:pic>
              </a:graphicData>
            </a:graphic>
          </wp:inline>
        </w:drawing>
      </w:r>
    </w:p>
    <w:p w14:paraId="248CC6CE" w14:textId="77777777" w:rsidR="00CB1525" w:rsidRDefault="00000000">
      <w:pPr>
        <w:spacing w:before="80" w:after="240"/>
        <w:jc w:val="center"/>
      </w:pPr>
      <w:r>
        <w:rPr>
          <w:i/>
          <w:iCs/>
          <w:sz w:val="20"/>
          <w:szCs w:val="20"/>
        </w:rPr>
        <w:t xml:space="preserve">Figure 3. Volume and boundary temperature field. Hot water, approximately 343 K, enters through the top left shell nozzle and cools as it sweeps across the baffled tube bundle; cold water, approximately 298 K, shown dark blue, enters the tube bundle at the far end. The </w:t>
      </w:r>
      <w:proofErr w:type="gramStart"/>
      <w:r>
        <w:rPr>
          <w:i/>
          <w:iCs/>
          <w:sz w:val="20"/>
          <w:szCs w:val="20"/>
        </w:rPr>
        <w:t>counter current</w:t>
      </w:r>
      <w:proofErr w:type="gramEnd"/>
      <w:r>
        <w:rPr>
          <w:i/>
          <w:iCs/>
          <w:sz w:val="20"/>
          <w:szCs w:val="20"/>
        </w:rPr>
        <w:t xml:space="preserve"> arrangement, with the hot inlet and cold inlet at opposite ends of the shell, is clearly visible.</w:t>
      </w:r>
    </w:p>
    <w:p w14:paraId="47B38003" w14:textId="77777777" w:rsidR="00CB1525" w:rsidRDefault="00000000">
      <w:pPr>
        <w:spacing w:before="200" w:after="60"/>
        <w:jc w:val="center"/>
      </w:pPr>
      <w:r>
        <w:rPr>
          <w:noProof/>
        </w:rPr>
        <w:lastRenderedPageBreak/>
        <w:drawing>
          <wp:inline distT="0" distB="0" distL="0" distR="0" wp14:anchorId="39467BAE" wp14:editId="42EDDA95">
            <wp:extent cx="4700529" cy="3525397"/>
            <wp:effectExtent l="0" t="0" r="0" b="0"/>
            <wp:docPr id="1910185970" name="Picture 191018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14920" cy="3536191"/>
                    </a:xfrm>
                    <a:prstGeom prst="rect">
                      <a:avLst/>
                    </a:prstGeom>
                  </pic:spPr>
                </pic:pic>
              </a:graphicData>
            </a:graphic>
          </wp:inline>
        </w:drawing>
      </w:r>
    </w:p>
    <w:p w14:paraId="4C42CF40" w14:textId="77777777" w:rsidR="00CB1525" w:rsidRDefault="00000000">
      <w:pPr>
        <w:spacing w:before="80" w:after="240"/>
        <w:jc w:val="center"/>
      </w:pPr>
      <w:r>
        <w:rPr>
          <w:i/>
          <w:iCs/>
          <w:sz w:val="20"/>
          <w:szCs w:val="20"/>
        </w:rPr>
        <w:t xml:space="preserve">Figure 4. Isothermal contour surfaces, 300 to 343 K, showing the three dimensional </w:t>
      </w:r>
      <w:proofErr w:type="gramStart"/>
      <w:r>
        <w:rPr>
          <w:i/>
          <w:iCs/>
          <w:sz w:val="20"/>
          <w:szCs w:val="20"/>
        </w:rPr>
        <w:t>shape</w:t>
      </w:r>
      <w:proofErr w:type="gramEnd"/>
      <w:r>
        <w:rPr>
          <w:i/>
          <w:iCs/>
          <w:sz w:val="20"/>
          <w:szCs w:val="20"/>
        </w:rPr>
        <w:t xml:space="preserve"> of the thermal boundary layer as the hot shell side stream is progressively cooled while sweeping across the six baffle compartments.</w:t>
      </w:r>
    </w:p>
    <w:p w14:paraId="3A15B420" w14:textId="77777777" w:rsidR="00CB1525" w:rsidRDefault="00000000">
      <w:pPr>
        <w:pStyle w:val="Heading2"/>
        <w:spacing w:before="260" w:after="120"/>
      </w:pPr>
      <w:bookmarkStart w:id="20" w:name="_Toc239869613"/>
      <w:r>
        <w:rPr>
          <w:b/>
          <w:bCs/>
          <w:color w:val="1F4E79"/>
        </w:rPr>
        <w:t>7.2 Velocity Field</w:t>
      </w:r>
      <w:bookmarkEnd w:id="20"/>
    </w:p>
    <w:p w14:paraId="6DABFC59" w14:textId="77777777" w:rsidR="00CB1525" w:rsidRDefault="00000000">
      <w:pPr>
        <w:spacing w:before="200" w:after="60"/>
        <w:jc w:val="center"/>
      </w:pPr>
      <w:r>
        <w:rPr>
          <w:noProof/>
        </w:rPr>
        <w:drawing>
          <wp:inline distT="0" distB="0" distL="0" distR="0" wp14:anchorId="066C660D" wp14:editId="5FF23761">
            <wp:extent cx="4988437" cy="3741328"/>
            <wp:effectExtent l="0" t="0" r="0" b="0"/>
            <wp:docPr id="1249558032" name="Picture 124955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95739" cy="3746805"/>
                    </a:xfrm>
                    <a:prstGeom prst="rect">
                      <a:avLst/>
                    </a:prstGeom>
                  </pic:spPr>
                </pic:pic>
              </a:graphicData>
            </a:graphic>
          </wp:inline>
        </w:drawing>
      </w:r>
    </w:p>
    <w:p w14:paraId="79FCE288" w14:textId="77777777" w:rsidR="00CB1525" w:rsidRDefault="00000000">
      <w:pPr>
        <w:spacing w:before="80" w:after="240"/>
        <w:jc w:val="center"/>
      </w:pPr>
      <w:r>
        <w:rPr>
          <w:i/>
          <w:iCs/>
          <w:sz w:val="20"/>
          <w:szCs w:val="20"/>
        </w:rPr>
        <w:t>Figure 5. Velocity magnitude, multi slice, with velocity field streamlines. Flow accelerates locally to approximately 0.5 to 0.55 m/s through the nozzle and the segmental baffle windows and gaps, while the bulk cross flow velocity between baffles is much lower, consistent with the zig zag baffled flow pattern described in Section 3.1.</w:t>
      </w:r>
    </w:p>
    <w:p w14:paraId="758B7383" w14:textId="77777777" w:rsidR="00CB1525" w:rsidRDefault="00000000">
      <w:pPr>
        <w:pStyle w:val="Heading2"/>
        <w:spacing w:before="260" w:after="120"/>
      </w:pPr>
      <w:bookmarkStart w:id="21" w:name="_Toc239869614"/>
      <w:r>
        <w:rPr>
          <w:b/>
          <w:bCs/>
          <w:color w:val="1F4E79"/>
        </w:rPr>
        <w:lastRenderedPageBreak/>
        <w:t>7.3 Pressure Field</w:t>
      </w:r>
      <w:bookmarkEnd w:id="21"/>
    </w:p>
    <w:p w14:paraId="01DB6F64" w14:textId="77777777" w:rsidR="00CB1525" w:rsidRDefault="00000000">
      <w:pPr>
        <w:spacing w:before="200" w:after="60"/>
        <w:jc w:val="center"/>
      </w:pPr>
      <w:r>
        <w:rPr>
          <w:noProof/>
        </w:rPr>
        <w:drawing>
          <wp:inline distT="0" distB="0" distL="0" distR="0" wp14:anchorId="4AB98013" wp14:editId="49733DD5">
            <wp:extent cx="5120640" cy="3840480"/>
            <wp:effectExtent l="0" t="0" r="0" b="0"/>
            <wp:docPr id="1542379489" name="Picture 154237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0640" cy="3840480"/>
                    </a:xfrm>
                    <a:prstGeom prst="rect">
                      <a:avLst/>
                    </a:prstGeom>
                  </pic:spPr>
                </pic:pic>
              </a:graphicData>
            </a:graphic>
          </wp:inline>
        </w:drawing>
      </w:r>
    </w:p>
    <w:p w14:paraId="5A4CFA1C" w14:textId="77777777" w:rsidR="00CB1525" w:rsidRDefault="00000000">
      <w:pPr>
        <w:spacing w:before="80" w:after="240"/>
        <w:jc w:val="center"/>
      </w:pPr>
      <w:r>
        <w:rPr>
          <w:i/>
          <w:iCs/>
          <w:sz w:val="20"/>
          <w:szCs w:val="20"/>
        </w:rPr>
        <w:t>Figure 6. Static, gauge, pressure field, ranging from approximately 206 Pa at the hot inlet nozzle down to slightly negative values, indicating recirculation or suction, near the outlets, consistent with the imposed 0 Pa outlet condition.</w:t>
      </w:r>
    </w:p>
    <w:p w14:paraId="5623F983" w14:textId="77777777" w:rsidR="00CB1525" w:rsidRDefault="00000000">
      <w:pPr>
        <w:pStyle w:val="Heading2"/>
        <w:spacing w:before="260" w:after="120"/>
      </w:pPr>
      <w:bookmarkStart w:id="22" w:name="_Toc239869615"/>
      <w:r>
        <w:rPr>
          <w:b/>
          <w:bCs/>
          <w:color w:val="1F4E79"/>
        </w:rPr>
        <w:t>7.4 Port Averaged Derived Values</w:t>
      </w:r>
      <w:bookmarkEnd w:id="22"/>
    </w:p>
    <w:p w14:paraId="3D27F24D" w14:textId="77777777" w:rsidR="00CB1525" w:rsidRPr="00BB3BF9" w:rsidRDefault="00000000">
      <w:pPr>
        <w:spacing w:after="160" w:line="276" w:lineRule="auto"/>
        <w:jc w:val="both"/>
        <w:rPr>
          <w:rFonts w:ascii="Times New Roman" w:hAnsi="Times New Roman" w:cs="Times New Roman"/>
        </w:rPr>
      </w:pPr>
      <w:r w:rsidRPr="00BB3BF9">
        <w:rPr>
          <w:rFonts w:ascii="Times New Roman" w:hAnsi="Times New Roman" w:cs="Times New Roman"/>
        </w:rPr>
        <w:t xml:space="preserve">COMSOL's Derived Values feature was used </w:t>
      </w:r>
      <w:proofErr w:type="gramStart"/>
      <w:r w:rsidRPr="00BB3BF9">
        <w:rPr>
          <w:rFonts w:ascii="Times New Roman" w:hAnsi="Times New Roman" w:cs="Times New Roman"/>
        </w:rPr>
        <w:t>to surface</w:t>
      </w:r>
      <w:proofErr w:type="gramEnd"/>
      <w:r w:rsidRPr="00BB3BF9">
        <w:rPr>
          <w:rFonts w:ascii="Times New Roman" w:hAnsi="Times New Roman" w:cs="Times New Roman"/>
        </w:rPr>
        <w:t xml:space="preserve"> integrate temperature and pressure over each of the four inlet and outlet boundaries. These are the raw simulation outputs used as the starting point for all manual calculations in Section 8.</w:t>
      </w:r>
    </w:p>
    <w:tbl>
      <w:tblPr>
        <w:tblW w:w="102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400"/>
        <w:gridCol w:w="2200"/>
        <w:gridCol w:w="2200"/>
        <w:gridCol w:w="2400"/>
      </w:tblGrid>
      <w:tr w:rsidR="00CB1525" w14:paraId="3AA6DB81" w14:textId="77777777">
        <w:trPr>
          <w:tblHeader/>
        </w:trPr>
        <w:tc>
          <w:tcPr>
            <w:tcW w:w="3400" w:type="dxa"/>
            <w:shd w:val="clear" w:color="auto" w:fill="1F4E79"/>
            <w:tcMar>
              <w:top w:w="60" w:type="dxa"/>
              <w:left w:w="100" w:type="dxa"/>
              <w:bottom w:w="60" w:type="dxa"/>
              <w:right w:w="100" w:type="dxa"/>
            </w:tcMar>
            <w:vAlign w:val="center"/>
          </w:tcPr>
          <w:p w14:paraId="40875A66" w14:textId="77777777" w:rsidR="00CB1525" w:rsidRDefault="00000000">
            <w:pPr>
              <w:jc w:val="center"/>
            </w:pPr>
            <w:r>
              <w:rPr>
                <w:b/>
                <w:bCs/>
                <w:color w:val="FFFFFF"/>
                <w:sz w:val="20"/>
                <w:szCs w:val="20"/>
              </w:rPr>
              <w:t>Location</w:t>
            </w:r>
          </w:p>
        </w:tc>
        <w:tc>
          <w:tcPr>
            <w:tcW w:w="2200" w:type="dxa"/>
            <w:shd w:val="clear" w:color="auto" w:fill="1F4E79"/>
            <w:tcMar>
              <w:top w:w="60" w:type="dxa"/>
              <w:left w:w="100" w:type="dxa"/>
              <w:bottom w:w="60" w:type="dxa"/>
              <w:right w:w="100" w:type="dxa"/>
            </w:tcMar>
            <w:vAlign w:val="center"/>
          </w:tcPr>
          <w:p w14:paraId="23A3E082" w14:textId="77777777" w:rsidR="00CB1525" w:rsidRDefault="00000000">
            <w:pPr>
              <w:jc w:val="center"/>
            </w:pPr>
            <w:r>
              <w:rPr>
                <w:b/>
                <w:bCs/>
                <w:color w:val="FFFFFF"/>
                <w:sz w:val="20"/>
                <w:szCs w:val="20"/>
              </w:rPr>
              <w:t>Temperature (K)</w:t>
            </w:r>
          </w:p>
        </w:tc>
        <w:tc>
          <w:tcPr>
            <w:tcW w:w="2200" w:type="dxa"/>
            <w:shd w:val="clear" w:color="auto" w:fill="1F4E79"/>
            <w:tcMar>
              <w:top w:w="60" w:type="dxa"/>
              <w:left w:w="100" w:type="dxa"/>
              <w:bottom w:w="60" w:type="dxa"/>
              <w:right w:w="100" w:type="dxa"/>
            </w:tcMar>
            <w:vAlign w:val="center"/>
          </w:tcPr>
          <w:p w14:paraId="60E8B2D1" w14:textId="77777777" w:rsidR="00CB1525" w:rsidRDefault="00000000">
            <w:pPr>
              <w:jc w:val="center"/>
            </w:pPr>
            <w:r>
              <w:rPr>
                <w:b/>
                <w:bCs/>
                <w:color w:val="FFFFFF"/>
                <w:sz w:val="20"/>
                <w:szCs w:val="20"/>
              </w:rPr>
              <w:t>Temperature (°C)</w:t>
            </w:r>
          </w:p>
        </w:tc>
        <w:tc>
          <w:tcPr>
            <w:tcW w:w="2400" w:type="dxa"/>
            <w:shd w:val="clear" w:color="auto" w:fill="1F4E79"/>
            <w:tcMar>
              <w:top w:w="60" w:type="dxa"/>
              <w:left w:w="100" w:type="dxa"/>
              <w:bottom w:w="60" w:type="dxa"/>
              <w:right w:w="100" w:type="dxa"/>
            </w:tcMar>
            <w:vAlign w:val="center"/>
          </w:tcPr>
          <w:p w14:paraId="5A20E2BA" w14:textId="77777777" w:rsidR="00CB1525" w:rsidRDefault="00000000">
            <w:pPr>
              <w:jc w:val="center"/>
            </w:pPr>
            <w:r>
              <w:rPr>
                <w:b/>
                <w:bCs/>
                <w:color w:val="FFFFFF"/>
                <w:sz w:val="20"/>
                <w:szCs w:val="20"/>
              </w:rPr>
              <w:t>Gauge Pressure (Pa)</w:t>
            </w:r>
          </w:p>
        </w:tc>
      </w:tr>
      <w:tr w:rsidR="00CB1525" w14:paraId="1291031C" w14:textId="77777777">
        <w:tc>
          <w:tcPr>
            <w:tcW w:w="3400" w:type="dxa"/>
            <w:tcMar>
              <w:top w:w="60" w:type="dxa"/>
              <w:left w:w="100" w:type="dxa"/>
              <w:bottom w:w="60" w:type="dxa"/>
              <w:right w:w="100" w:type="dxa"/>
            </w:tcMar>
            <w:vAlign w:val="center"/>
          </w:tcPr>
          <w:p w14:paraId="2E3FA6DA" w14:textId="77777777" w:rsidR="00CB1525" w:rsidRDefault="00000000">
            <w:r>
              <w:rPr>
                <w:color w:val="000000"/>
                <w:sz w:val="20"/>
                <w:szCs w:val="20"/>
              </w:rPr>
              <w:t>Hot inlet (shell side)</w:t>
            </w:r>
          </w:p>
        </w:tc>
        <w:tc>
          <w:tcPr>
            <w:tcW w:w="2200" w:type="dxa"/>
            <w:tcMar>
              <w:top w:w="60" w:type="dxa"/>
              <w:left w:w="100" w:type="dxa"/>
              <w:bottom w:w="60" w:type="dxa"/>
              <w:right w:w="100" w:type="dxa"/>
            </w:tcMar>
            <w:vAlign w:val="center"/>
          </w:tcPr>
          <w:p w14:paraId="5AF0BB81" w14:textId="77777777" w:rsidR="00CB1525" w:rsidRDefault="00000000">
            <w:pPr>
              <w:jc w:val="center"/>
            </w:pPr>
            <w:r>
              <w:rPr>
                <w:color w:val="000000"/>
                <w:sz w:val="20"/>
                <w:szCs w:val="20"/>
              </w:rPr>
              <w:t>343.24</w:t>
            </w:r>
          </w:p>
        </w:tc>
        <w:tc>
          <w:tcPr>
            <w:tcW w:w="2200" w:type="dxa"/>
            <w:tcMar>
              <w:top w:w="60" w:type="dxa"/>
              <w:left w:w="100" w:type="dxa"/>
              <w:bottom w:w="60" w:type="dxa"/>
              <w:right w:w="100" w:type="dxa"/>
            </w:tcMar>
            <w:vAlign w:val="center"/>
          </w:tcPr>
          <w:p w14:paraId="60563A8C" w14:textId="77777777" w:rsidR="00CB1525" w:rsidRDefault="00000000">
            <w:pPr>
              <w:jc w:val="center"/>
            </w:pPr>
            <w:r>
              <w:rPr>
                <w:color w:val="000000"/>
                <w:sz w:val="20"/>
                <w:szCs w:val="20"/>
              </w:rPr>
              <w:t>70.09</w:t>
            </w:r>
          </w:p>
        </w:tc>
        <w:tc>
          <w:tcPr>
            <w:tcW w:w="2400" w:type="dxa"/>
            <w:tcMar>
              <w:top w:w="60" w:type="dxa"/>
              <w:left w:w="100" w:type="dxa"/>
              <w:bottom w:w="60" w:type="dxa"/>
              <w:right w:w="100" w:type="dxa"/>
            </w:tcMar>
            <w:vAlign w:val="center"/>
          </w:tcPr>
          <w:p w14:paraId="67110245" w14:textId="77777777" w:rsidR="00CB1525" w:rsidRDefault="00000000">
            <w:pPr>
              <w:jc w:val="center"/>
            </w:pPr>
            <w:r>
              <w:rPr>
                <w:color w:val="000000"/>
                <w:sz w:val="20"/>
                <w:szCs w:val="20"/>
              </w:rPr>
              <w:t>194.29</w:t>
            </w:r>
          </w:p>
        </w:tc>
      </w:tr>
      <w:tr w:rsidR="00CB1525" w14:paraId="64BE3890" w14:textId="77777777">
        <w:tc>
          <w:tcPr>
            <w:tcW w:w="3400" w:type="dxa"/>
            <w:shd w:val="clear" w:color="auto" w:fill="DDEBF7"/>
            <w:tcMar>
              <w:top w:w="60" w:type="dxa"/>
              <w:left w:w="100" w:type="dxa"/>
              <w:bottom w:w="60" w:type="dxa"/>
              <w:right w:w="100" w:type="dxa"/>
            </w:tcMar>
            <w:vAlign w:val="center"/>
          </w:tcPr>
          <w:p w14:paraId="60310E2E" w14:textId="77777777" w:rsidR="00CB1525" w:rsidRDefault="00000000">
            <w:r>
              <w:rPr>
                <w:color w:val="000000"/>
                <w:sz w:val="20"/>
                <w:szCs w:val="20"/>
              </w:rPr>
              <w:t>Hot outlet (shell side)</w:t>
            </w:r>
          </w:p>
        </w:tc>
        <w:tc>
          <w:tcPr>
            <w:tcW w:w="2200" w:type="dxa"/>
            <w:shd w:val="clear" w:color="auto" w:fill="DDEBF7"/>
            <w:tcMar>
              <w:top w:w="60" w:type="dxa"/>
              <w:left w:w="100" w:type="dxa"/>
              <w:bottom w:w="60" w:type="dxa"/>
              <w:right w:w="100" w:type="dxa"/>
            </w:tcMar>
            <w:vAlign w:val="center"/>
          </w:tcPr>
          <w:p w14:paraId="54F9DFB7" w14:textId="77777777" w:rsidR="00CB1525" w:rsidRDefault="00000000">
            <w:pPr>
              <w:jc w:val="center"/>
            </w:pPr>
            <w:r>
              <w:rPr>
                <w:color w:val="000000"/>
                <w:sz w:val="20"/>
                <w:szCs w:val="20"/>
              </w:rPr>
              <w:t>321.23</w:t>
            </w:r>
          </w:p>
        </w:tc>
        <w:tc>
          <w:tcPr>
            <w:tcW w:w="2200" w:type="dxa"/>
            <w:shd w:val="clear" w:color="auto" w:fill="DDEBF7"/>
            <w:tcMar>
              <w:top w:w="60" w:type="dxa"/>
              <w:left w:w="100" w:type="dxa"/>
              <w:bottom w:w="60" w:type="dxa"/>
              <w:right w:w="100" w:type="dxa"/>
            </w:tcMar>
            <w:vAlign w:val="center"/>
          </w:tcPr>
          <w:p w14:paraId="110843A1" w14:textId="77777777" w:rsidR="00CB1525" w:rsidRDefault="00000000">
            <w:pPr>
              <w:jc w:val="center"/>
            </w:pPr>
            <w:r>
              <w:rPr>
                <w:color w:val="000000"/>
                <w:sz w:val="20"/>
                <w:szCs w:val="20"/>
              </w:rPr>
              <w:t>48.08</w:t>
            </w:r>
          </w:p>
        </w:tc>
        <w:tc>
          <w:tcPr>
            <w:tcW w:w="2400" w:type="dxa"/>
            <w:shd w:val="clear" w:color="auto" w:fill="DDEBF7"/>
            <w:tcMar>
              <w:top w:w="60" w:type="dxa"/>
              <w:left w:w="100" w:type="dxa"/>
              <w:bottom w:w="60" w:type="dxa"/>
              <w:right w:w="100" w:type="dxa"/>
            </w:tcMar>
            <w:vAlign w:val="center"/>
          </w:tcPr>
          <w:p w14:paraId="05172A4B" w14:textId="77777777" w:rsidR="00CB1525" w:rsidRDefault="00000000">
            <w:pPr>
              <w:jc w:val="center"/>
            </w:pPr>
            <w:r>
              <w:rPr>
                <w:color w:val="000000"/>
                <w:sz w:val="20"/>
                <w:szCs w:val="20"/>
              </w:rPr>
              <w:t>−3.76</w:t>
            </w:r>
          </w:p>
        </w:tc>
      </w:tr>
      <w:tr w:rsidR="00CB1525" w14:paraId="3EDD92DE" w14:textId="77777777">
        <w:tc>
          <w:tcPr>
            <w:tcW w:w="3400" w:type="dxa"/>
            <w:tcMar>
              <w:top w:w="60" w:type="dxa"/>
              <w:left w:w="100" w:type="dxa"/>
              <w:bottom w:w="60" w:type="dxa"/>
              <w:right w:w="100" w:type="dxa"/>
            </w:tcMar>
            <w:vAlign w:val="center"/>
          </w:tcPr>
          <w:p w14:paraId="708CEACA" w14:textId="77777777" w:rsidR="00CB1525" w:rsidRDefault="00000000">
            <w:r>
              <w:rPr>
                <w:color w:val="000000"/>
                <w:sz w:val="20"/>
                <w:szCs w:val="20"/>
              </w:rPr>
              <w:t>Cold inlet (tube side)</w:t>
            </w:r>
          </w:p>
        </w:tc>
        <w:tc>
          <w:tcPr>
            <w:tcW w:w="2200" w:type="dxa"/>
            <w:tcMar>
              <w:top w:w="60" w:type="dxa"/>
              <w:left w:w="100" w:type="dxa"/>
              <w:bottom w:w="60" w:type="dxa"/>
              <w:right w:w="100" w:type="dxa"/>
            </w:tcMar>
            <w:vAlign w:val="center"/>
          </w:tcPr>
          <w:p w14:paraId="69183899" w14:textId="77777777" w:rsidR="00CB1525" w:rsidRDefault="00000000">
            <w:pPr>
              <w:jc w:val="center"/>
            </w:pPr>
            <w:r>
              <w:rPr>
                <w:color w:val="000000"/>
                <w:sz w:val="20"/>
                <w:szCs w:val="20"/>
              </w:rPr>
              <w:t>298.44</w:t>
            </w:r>
          </w:p>
        </w:tc>
        <w:tc>
          <w:tcPr>
            <w:tcW w:w="2200" w:type="dxa"/>
            <w:tcMar>
              <w:top w:w="60" w:type="dxa"/>
              <w:left w:w="100" w:type="dxa"/>
              <w:bottom w:w="60" w:type="dxa"/>
              <w:right w:w="100" w:type="dxa"/>
            </w:tcMar>
            <w:vAlign w:val="center"/>
          </w:tcPr>
          <w:p w14:paraId="6140311A" w14:textId="77777777" w:rsidR="00CB1525" w:rsidRDefault="00000000">
            <w:pPr>
              <w:jc w:val="center"/>
            </w:pPr>
            <w:r>
              <w:rPr>
                <w:color w:val="000000"/>
                <w:sz w:val="20"/>
                <w:szCs w:val="20"/>
              </w:rPr>
              <w:t>25.29</w:t>
            </w:r>
          </w:p>
        </w:tc>
        <w:tc>
          <w:tcPr>
            <w:tcW w:w="2400" w:type="dxa"/>
            <w:tcMar>
              <w:top w:w="60" w:type="dxa"/>
              <w:left w:w="100" w:type="dxa"/>
              <w:bottom w:w="60" w:type="dxa"/>
              <w:right w:w="100" w:type="dxa"/>
            </w:tcMar>
            <w:vAlign w:val="center"/>
          </w:tcPr>
          <w:p w14:paraId="76A8A562" w14:textId="77777777" w:rsidR="00CB1525" w:rsidRDefault="00000000">
            <w:pPr>
              <w:jc w:val="center"/>
            </w:pPr>
            <w:r>
              <w:rPr>
                <w:color w:val="000000"/>
                <w:sz w:val="20"/>
                <w:szCs w:val="20"/>
              </w:rPr>
              <w:t>79.10</w:t>
            </w:r>
          </w:p>
        </w:tc>
      </w:tr>
      <w:tr w:rsidR="00CB1525" w14:paraId="58F956A3" w14:textId="77777777">
        <w:tc>
          <w:tcPr>
            <w:tcW w:w="3400" w:type="dxa"/>
            <w:shd w:val="clear" w:color="auto" w:fill="DDEBF7"/>
            <w:tcMar>
              <w:top w:w="60" w:type="dxa"/>
              <w:left w:w="100" w:type="dxa"/>
              <w:bottom w:w="60" w:type="dxa"/>
              <w:right w:w="100" w:type="dxa"/>
            </w:tcMar>
            <w:vAlign w:val="center"/>
          </w:tcPr>
          <w:p w14:paraId="555828A3" w14:textId="77777777" w:rsidR="00CB1525" w:rsidRDefault="00000000">
            <w:r>
              <w:rPr>
                <w:color w:val="000000"/>
                <w:sz w:val="20"/>
                <w:szCs w:val="20"/>
              </w:rPr>
              <w:t>Cold outlet (tube side)</w:t>
            </w:r>
          </w:p>
        </w:tc>
        <w:tc>
          <w:tcPr>
            <w:tcW w:w="2200" w:type="dxa"/>
            <w:shd w:val="clear" w:color="auto" w:fill="DDEBF7"/>
            <w:tcMar>
              <w:top w:w="60" w:type="dxa"/>
              <w:left w:w="100" w:type="dxa"/>
              <w:bottom w:w="60" w:type="dxa"/>
              <w:right w:w="100" w:type="dxa"/>
            </w:tcMar>
            <w:vAlign w:val="center"/>
          </w:tcPr>
          <w:p w14:paraId="321BD4D3" w14:textId="77777777" w:rsidR="00CB1525" w:rsidRDefault="00000000">
            <w:pPr>
              <w:jc w:val="center"/>
            </w:pPr>
            <w:r>
              <w:rPr>
                <w:color w:val="000000"/>
                <w:sz w:val="20"/>
                <w:szCs w:val="20"/>
              </w:rPr>
              <w:t>320.60</w:t>
            </w:r>
          </w:p>
        </w:tc>
        <w:tc>
          <w:tcPr>
            <w:tcW w:w="2200" w:type="dxa"/>
            <w:shd w:val="clear" w:color="auto" w:fill="DDEBF7"/>
            <w:tcMar>
              <w:top w:w="60" w:type="dxa"/>
              <w:left w:w="100" w:type="dxa"/>
              <w:bottom w:w="60" w:type="dxa"/>
              <w:right w:w="100" w:type="dxa"/>
            </w:tcMar>
            <w:vAlign w:val="center"/>
          </w:tcPr>
          <w:p w14:paraId="70C073CC" w14:textId="77777777" w:rsidR="00CB1525" w:rsidRDefault="00000000">
            <w:pPr>
              <w:jc w:val="center"/>
            </w:pPr>
            <w:r>
              <w:rPr>
                <w:color w:val="000000"/>
                <w:sz w:val="20"/>
                <w:szCs w:val="20"/>
              </w:rPr>
              <w:t>47.45</w:t>
            </w:r>
          </w:p>
        </w:tc>
        <w:tc>
          <w:tcPr>
            <w:tcW w:w="2400" w:type="dxa"/>
            <w:shd w:val="clear" w:color="auto" w:fill="DDEBF7"/>
            <w:tcMar>
              <w:top w:w="60" w:type="dxa"/>
              <w:left w:w="100" w:type="dxa"/>
              <w:bottom w:w="60" w:type="dxa"/>
              <w:right w:w="100" w:type="dxa"/>
            </w:tcMar>
            <w:vAlign w:val="center"/>
          </w:tcPr>
          <w:p w14:paraId="22274E73" w14:textId="77777777" w:rsidR="00CB1525" w:rsidRDefault="00000000">
            <w:pPr>
              <w:jc w:val="center"/>
            </w:pPr>
            <w:r>
              <w:rPr>
                <w:color w:val="000000"/>
                <w:sz w:val="20"/>
                <w:szCs w:val="20"/>
              </w:rPr>
              <w:t>−2.07</w:t>
            </w:r>
          </w:p>
        </w:tc>
      </w:tr>
    </w:tbl>
    <w:p w14:paraId="707D8247" w14:textId="36742BD1" w:rsidR="00CB1525" w:rsidRDefault="00000000" w:rsidP="00987907">
      <w:pPr>
        <w:spacing w:before="80" w:after="240"/>
        <w:jc w:val="center"/>
      </w:pPr>
      <w:r>
        <w:rPr>
          <w:i/>
          <w:iCs/>
          <w:sz w:val="20"/>
          <w:szCs w:val="20"/>
        </w:rPr>
        <w:t xml:space="preserve">Table </w:t>
      </w:r>
      <w:r w:rsidR="00BB3BF9">
        <w:rPr>
          <w:i/>
          <w:iCs/>
          <w:sz w:val="20"/>
          <w:szCs w:val="20"/>
        </w:rPr>
        <w:t>5</w:t>
      </w:r>
      <w:r>
        <w:rPr>
          <w:i/>
          <w:iCs/>
          <w:sz w:val="20"/>
          <w:szCs w:val="20"/>
        </w:rPr>
        <w:t xml:space="preserve">. Surface averaged temperature and pressure at the four exchanger ports, taken from COMSOL Derived Values, Tables 1 to 8 of the source report. The small, 0.1 to 0.3 K, offset between the imposed inlet boundary condition and the reported inlet value arises because the inlet plane is integrated slightly downstream of the ideal boundary and includes near wall mixing; this is normal, expected CFD </w:t>
      </w:r>
      <w:proofErr w:type="spellStart"/>
      <w:r>
        <w:rPr>
          <w:i/>
          <w:iCs/>
          <w:sz w:val="20"/>
          <w:szCs w:val="20"/>
        </w:rPr>
        <w:t>behaviour</w:t>
      </w:r>
      <w:proofErr w:type="spellEnd"/>
      <w:r>
        <w:rPr>
          <w:i/>
          <w:iCs/>
          <w:sz w:val="20"/>
          <w:szCs w:val="20"/>
        </w:rPr>
        <w:t xml:space="preserve"> and does not affect the manual analysis below.</w:t>
      </w:r>
    </w:p>
    <w:p w14:paraId="6EE20CFC" w14:textId="55155FBF" w:rsidR="00CB1525" w:rsidRPr="00BB3BF9" w:rsidRDefault="00000000" w:rsidP="00BB3BF9">
      <w:pPr>
        <w:spacing w:after="160" w:line="276" w:lineRule="auto"/>
        <w:jc w:val="both"/>
        <w:rPr>
          <w:rFonts w:ascii="Times New Roman" w:hAnsi="Times New Roman" w:cs="Times New Roman"/>
        </w:rPr>
      </w:pPr>
      <w:r w:rsidRPr="00BB3BF9">
        <w:rPr>
          <w:rFonts w:ascii="Times New Roman" w:hAnsi="Times New Roman" w:cs="Times New Roman"/>
        </w:rPr>
        <w:t xml:space="preserve">A striking observation from Table </w:t>
      </w:r>
      <w:r w:rsidR="00BB3BF9" w:rsidRPr="00BB3BF9">
        <w:rPr>
          <w:rFonts w:ascii="Times New Roman" w:hAnsi="Times New Roman" w:cs="Times New Roman"/>
        </w:rPr>
        <w:t>5</w:t>
      </w:r>
      <w:r w:rsidRPr="00BB3BF9">
        <w:rPr>
          <w:rFonts w:ascii="Times New Roman" w:hAnsi="Times New Roman" w:cs="Times New Roman"/>
        </w:rPr>
        <w:t xml:space="preserve"> is that the cold stream leaves the exchanger at 320.60 K, 47.45 °C, only 0.6 K below the hot outlet temperature of 321.23 K, 48.08 °C. Because both streams have equal mass flow rate and approximately equal specific heat, this is the expected signature of a close to balanced counter current exchanger operating at a moderate </w:t>
      </w:r>
      <w:proofErr w:type="gramStart"/>
      <w:r w:rsidRPr="00BB3BF9">
        <w:rPr>
          <w:rFonts w:ascii="Times New Roman" w:hAnsi="Times New Roman" w:cs="Times New Roman"/>
        </w:rPr>
        <w:t>effectiveness, and</w:t>
      </w:r>
      <w:proofErr w:type="gramEnd"/>
      <w:r w:rsidRPr="00BB3BF9">
        <w:rPr>
          <w:rFonts w:ascii="Times New Roman" w:hAnsi="Times New Roman" w:cs="Times New Roman"/>
        </w:rPr>
        <w:t xml:space="preserve"> is quantified formally by the effectiveness NTU calculation in Section 8.4.</w:t>
      </w:r>
    </w:p>
    <w:p w14:paraId="71190D3D" w14:textId="77777777" w:rsidR="00CB1525" w:rsidRDefault="00000000">
      <w:pPr>
        <w:pStyle w:val="Heading1"/>
        <w:pBdr>
          <w:bottom w:val="single" w:sz="6" w:space="6" w:color="1F4E79"/>
        </w:pBdr>
        <w:spacing w:before="360" w:after="200"/>
      </w:pPr>
      <w:bookmarkStart w:id="23" w:name="_Toc239869616"/>
      <w:r>
        <w:rPr>
          <w:b/>
          <w:bCs/>
          <w:color w:val="1F4E79"/>
          <w:sz w:val="30"/>
          <w:szCs w:val="30"/>
        </w:rPr>
        <w:lastRenderedPageBreak/>
        <w:t>8. Manual Thermal Hydraulic Calculations</w:t>
      </w:r>
      <w:bookmarkEnd w:id="23"/>
    </w:p>
    <w:p w14:paraId="691DDA5D" w14:textId="77777777" w:rsidR="00CB1525" w:rsidRPr="00BB3BF9" w:rsidRDefault="00000000">
      <w:pPr>
        <w:spacing w:after="160" w:line="276" w:lineRule="auto"/>
        <w:jc w:val="both"/>
        <w:rPr>
          <w:rFonts w:ascii="Times New Roman" w:hAnsi="Times New Roman" w:cs="Times New Roman"/>
        </w:rPr>
      </w:pPr>
      <w:r w:rsidRPr="00BB3BF9">
        <w:rPr>
          <w:rFonts w:ascii="Times New Roman" w:hAnsi="Times New Roman" w:cs="Times New Roman"/>
        </w:rPr>
        <w:t xml:space="preserve">This section computes, by hand, every quantity needed to independently </w:t>
      </w:r>
      <w:proofErr w:type="spellStart"/>
      <w:r w:rsidRPr="00BB3BF9">
        <w:rPr>
          <w:rFonts w:ascii="Times New Roman" w:hAnsi="Times New Roman" w:cs="Times New Roman"/>
        </w:rPr>
        <w:t>characterise</w:t>
      </w:r>
      <w:proofErr w:type="spellEnd"/>
      <w:r w:rsidRPr="00BB3BF9">
        <w:rPr>
          <w:rFonts w:ascii="Times New Roman" w:hAnsi="Times New Roman" w:cs="Times New Roman"/>
        </w:rPr>
        <w:t xml:space="preserve"> the exchanger's thermal performance, starting only from the port averaged temperatures, pressures, and mass flow rates of Table 6 and the geometry of Table 1. None of the values below, heat duty, LMTD, area, U, effectiveness, NTU, or Reynolds numbers, are direct COMSOL outputs.</w:t>
      </w:r>
    </w:p>
    <w:p w14:paraId="394F0FB5" w14:textId="77777777" w:rsidR="00CB1525" w:rsidRDefault="00000000">
      <w:pPr>
        <w:pStyle w:val="Heading2"/>
        <w:spacing w:before="260" w:after="120"/>
      </w:pPr>
      <w:bookmarkStart w:id="24" w:name="_Toc239869617"/>
      <w:r>
        <w:rPr>
          <w:b/>
          <w:bCs/>
          <w:color w:val="1F4E79"/>
        </w:rPr>
        <w:t>8.1 Energy Balance and Heat Duty</w:t>
      </w:r>
      <w:bookmarkEnd w:id="24"/>
    </w:p>
    <w:p w14:paraId="291A5824" w14:textId="77777777" w:rsidR="00CB1525" w:rsidRPr="00BB3BF9" w:rsidRDefault="00000000">
      <w:pPr>
        <w:spacing w:after="160" w:line="276" w:lineRule="auto"/>
        <w:jc w:val="both"/>
        <w:rPr>
          <w:rFonts w:ascii="Times New Roman" w:hAnsi="Times New Roman" w:cs="Times New Roman"/>
        </w:rPr>
      </w:pPr>
      <w:r w:rsidRPr="00BB3BF9">
        <w:rPr>
          <w:rFonts w:ascii="Times New Roman" w:hAnsi="Times New Roman" w:cs="Times New Roman"/>
        </w:rPr>
        <w:t>Heat given up by the hot, shell side, stream:</w:t>
      </w:r>
    </w:p>
    <w:p w14:paraId="72B41832" w14:textId="77777777" w:rsidR="00CB1525" w:rsidRPr="00BB3BF9" w:rsidRDefault="00000000">
      <w:pPr>
        <w:spacing w:before="140" w:after="140"/>
        <w:jc w:val="center"/>
        <w:rPr>
          <w:rFonts w:ascii="Times New Roman" w:hAnsi="Times New Roman" w:cs="Times New Roman"/>
        </w:rPr>
      </w:pPr>
      <w:proofErr w:type="spellStart"/>
      <w:r w:rsidRPr="00BB3BF9">
        <w:rPr>
          <w:rFonts w:ascii="Times New Roman" w:eastAsia="Cambria Math" w:hAnsi="Times New Roman" w:cs="Times New Roman"/>
          <w:i/>
          <w:iCs/>
          <w:sz w:val="24"/>
          <w:szCs w:val="24"/>
        </w:rPr>
        <w:t>Q</w:t>
      </w:r>
      <w:r w:rsidRPr="00BB3BF9">
        <w:rPr>
          <w:rFonts w:ascii="Times New Roman" w:eastAsia="Cambria Math" w:hAnsi="Times New Roman" w:cs="Times New Roman"/>
          <w:sz w:val="24"/>
          <w:szCs w:val="24"/>
          <w:vertAlign w:val="subscript"/>
        </w:rPr>
        <w:t>hot</w:t>
      </w:r>
      <w:proofErr w:type="spellEnd"/>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ṁ</w:t>
      </w:r>
      <w:r w:rsidRPr="00BB3BF9">
        <w:rPr>
          <w:rFonts w:ascii="Times New Roman" w:eastAsia="Cambria Math" w:hAnsi="Times New Roman" w:cs="Times New Roman"/>
          <w:sz w:val="24"/>
          <w:szCs w:val="24"/>
          <w:vertAlign w:val="subscript"/>
        </w:rPr>
        <w:t>hot</w:t>
      </w:r>
      <w:proofErr w:type="spellEnd"/>
      <w:r w:rsidRPr="00BB3BF9">
        <w:rPr>
          <w:rFonts w:ascii="Times New Roman" w:eastAsia="Cambria Math" w:hAnsi="Times New Roman" w:cs="Times New Roman"/>
          <w:sz w:val="24"/>
          <w:szCs w:val="24"/>
        </w:rPr>
        <w:t xml:space="preserve"> × </w:t>
      </w:r>
      <w:r w:rsidRPr="00BB3BF9">
        <w:rPr>
          <w:rFonts w:ascii="Times New Roman" w:eastAsia="Cambria Math" w:hAnsi="Times New Roman" w:cs="Times New Roman"/>
          <w:i/>
          <w:iCs/>
          <w:sz w:val="24"/>
          <w:szCs w:val="24"/>
        </w:rPr>
        <w:t>c</w:t>
      </w:r>
      <w:r w:rsidRPr="00BB3BF9">
        <w:rPr>
          <w:rFonts w:ascii="Times New Roman" w:eastAsia="Cambria Math" w:hAnsi="Times New Roman" w:cs="Times New Roman"/>
          <w:sz w:val="24"/>
          <w:szCs w:val="24"/>
          <w:vertAlign w:val="subscript"/>
        </w:rPr>
        <w:t>p</w:t>
      </w:r>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T</w:t>
      </w:r>
      <w:r w:rsidRPr="00BB3BF9">
        <w:rPr>
          <w:rFonts w:ascii="Times New Roman" w:eastAsia="Cambria Math" w:hAnsi="Times New Roman" w:cs="Times New Roman"/>
          <w:sz w:val="24"/>
          <w:szCs w:val="24"/>
          <w:vertAlign w:val="subscript"/>
        </w:rPr>
        <w:t>h,in</w:t>
      </w:r>
      <w:proofErr w:type="spellEnd"/>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T</w:t>
      </w:r>
      <w:r w:rsidRPr="00BB3BF9">
        <w:rPr>
          <w:rFonts w:ascii="Times New Roman" w:eastAsia="Cambria Math" w:hAnsi="Times New Roman" w:cs="Times New Roman"/>
          <w:sz w:val="24"/>
          <w:szCs w:val="24"/>
          <w:vertAlign w:val="subscript"/>
        </w:rPr>
        <w:t>h,out</w:t>
      </w:r>
      <w:proofErr w:type="spellEnd"/>
      <w:r w:rsidRPr="00BB3BF9">
        <w:rPr>
          <w:rFonts w:ascii="Times New Roman" w:eastAsia="Cambria Math" w:hAnsi="Times New Roman" w:cs="Times New Roman"/>
          <w:sz w:val="24"/>
          <w:szCs w:val="24"/>
        </w:rPr>
        <w:t>)</w:t>
      </w:r>
    </w:p>
    <w:p w14:paraId="02111C12" w14:textId="77777777" w:rsidR="00CB1525" w:rsidRPr="00BB3BF9" w:rsidRDefault="00000000">
      <w:pPr>
        <w:spacing w:before="140" w:after="140"/>
        <w:jc w:val="center"/>
        <w:rPr>
          <w:rFonts w:ascii="Times New Roman" w:hAnsi="Times New Roman" w:cs="Times New Roman"/>
        </w:rPr>
      </w:pPr>
      <w:proofErr w:type="spellStart"/>
      <w:r w:rsidRPr="00BB3BF9">
        <w:rPr>
          <w:rFonts w:ascii="Times New Roman" w:eastAsia="Cambria Math" w:hAnsi="Times New Roman" w:cs="Times New Roman"/>
          <w:i/>
          <w:iCs/>
          <w:sz w:val="24"/>
          <w:szCs w:val="24"/>
        </w:rPr>
        <w:t>Q</w:t>
      </w:r>
      <w:r w:rsidRPr="00BB3BF9">
        <w:rPr>
          <w:rFonts w:ascii="Times New Roman" w:eastAsia="Cambria Math" w:hAnsi="Times New Roman" w:cs="Times New Roman"/>
          <w:sz w:val="24"/>
          <w:szCs w:val="24"/>
          <w:vertAlign w:val="subscript"/>
        </w:rPr>
        <w:t>hot</w:t>
      </w:r>
      <w:proofErr w:type="spellEnd"/>
      <w:r w:rsidRPr="00BB3BF9">
        <w:rPr>
          <w:rFonts w:ascii="Times New Roman" w:eastAsia="Cambria Math" w:hAnsi="Times New Roman" w:cs="Times New Roman"/>
          <w:sz w:val="24"/>
          <w:szCs w:val="24"/>
        </w:rPr>
        <w:t xml:space="preserve"> = 0.5 × 4180 × (343.24 − 321.23) = 0.5 × 4180 × 22.01</w:t>
      </w:r>
    </w:p>
    <w:p w14:paraId="656E9336" w14:textId="77777777" w:rsidR="00CB1525" w:rsidRPr="00BB3BF9" w:rsidRDefault="00000000">
      <w:pPr>
        <w:spacing w:before="140" w:after="140"/>
        <w:jc w:val="center"/>
        <w:rPr>
          <w:rFonts w:ascii="Times New Roman" w:hAnsi="Times New Roman" w:cs="Times New Roman"/>
        </w:rPr>
      </w:pPr>
      <w:proofErr w:type="spellStart"/>
      <w:r w:rsidRPr="00BB3BF9">
        <w:rPr>
          <w:rFonts w:ascii="Times New Roman" w:eastAsia="Cambria Math" w:hAnsi="Times New Roman" w:cs="Times New Roman"/>
          <w:i/>
          <w:iCs/>
          <w:sz w:val="24"/>
          <w:szCs w:val="24"/>
        </w:rPr>
        <w:t>Q</w:t>
      </w:r>
      <w:r w:rsidRPr="00BB3BF9">
        <w:rPr>
          <w:rFonts w:ascii="Times New Roman" w:eastAsia="Cambria Math" w:hAnsi="Times New Roman" w:cs="Times New Roman"/>
          <w:sz w:val="24"/>
          <w:szCs w:val="24"/>
          <w:vertAlign w:val="subscript"/>
        </w:rPr>
        <w:t>hot</w:t>
      </w:r>
      <w:proofErr w:type="spellEnd"/>
      <w:r w:rsidRPr="00BB3BF9">
        <w:rPr>
          <w:rFonts w:ascii="Times New Roman" w:eastAsia="Cambria Math" w:hAnsi="Times New Roman" w:cs="Times New Roman"/>
          <w:sz w:val="24"/>
          <w:szCs w:val="24"/>
        </w:rPr>
        <w:t xml:space="preserve"> ≈ 46 001 W ≈ 46.00 kW</w:t>
      </w:r>
    </w:p>
    <w:p w14:paraId="5E12730E" w14:textId="77777777" w:rsidR="00CB1525" w:rsidRPr="00BB3BF9" w:rsidRDefault="00000000">
      <w:pPr>
        <w:spacing w:after="160" w:line="276" w:lineRule="auto"/>
        <w:jc w:val="both"/>
        <w:rPr>
          <w:rFonts w:ascii="Times New Roman" w:hAnsi="Times New Roman" w:cs="Times New Roman"/>
        </w:rPr>
      </w:pPr>
      <w:r w:rsidRPr="00BB3BF9">
        <w:rPr>
          <w:rFonts w:ascii="Times New Roman" w:hAnsi="Times New Roman" w:cs="Times New Roman"/>
        </w:rPr>
        <w:t>Heat gained by the cold, tube side, stream:</w:t>
      </w:r>
    </w:p>
    <w:p w14:paraId="04D4DB46" w14:textId="77777777" w:rsidR="00CB1525" w:rsidRPr="00BB3BF9" w:rsidRDefault="00000000">
      <w:pPr>
        <w:spacing w:before="140" w:after="140"/>
        <w:jc w:val="center"/>
        <w:rPr>
          <w:rFonts w:ascii="Times New Roman" w:hAnsi="Times New Roman" w:cs="Times New Roman"/>
        </w:rPr>
      </w:pPr>
      <w:proofErr w:type="spellStart"/>
      <w:r w:rsidRPr="00BB3BF9">
        <w:rPr>
          <w:rFonts w:ascii="Times New Roman" w:eastAsia="Cambria Math" w:hAnsi="Times New Roman" w:cs="Times New Roman"/>
          <w:i/>
          <w:iCs/>
          <w:sz w:val="24"/>
          <w:szCs w:val="24"/>
        </w:rPr>
        <w:t>Q</w:t>
      </w:r>
      <w:r w:rsidRPr="00BB3BF9">
        <w:rPr>
          <w:rFonts w:ascii="Times New Roman" w:eastAsia="Cambria Math" w:hAnsi="Times New Roman" w:cs="Times New Roman"/>
          <w:sz w:val="24"/>
          <w:szCs w:val="24"/>
          <w:vertAlign w:val="subscript"/>
        </w:rPr>
        <w:t>cold</w:t>
      </w:r>
      <w:proofErr w:type="spellEnd"/>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ṁ</w:t>
      </w:r>
      <w:r w:rsidRPr="00BB3BF9">
        <w:rPr>
          <w:rFonts w:ascii="Times New Roman" w:eastAsia="Cambria Math" w:hAnsi="Times New Roman" w:cs="Times New Roman"/>
          <w:sz w:val="24"/>
          <w:szCs w:val="24"/>
          <w:vertAlign w:val="subscript"/>
        </w:rPr>
        <w:t>cold</w:t>
      </w:r>
      <w:proofErr w:type="spellEnd"/>
      <w:r w:rsidRPr="00BB3BF9">
        <w:rPr>
          <w:rFonts w:ascii="Times New Roman" w:eastAsia="Cambria Math" w:hAnsi="Times New Roman" w:cs="Times New Roman"/>
          <w:sz w:val="24"/>
          <w:szCs w:val="24"/>
        </w:rPr>
        <w:t xml:space="preserve"> × </w:t>
      </w:r>
      <w:r w:rsidRPr="00BB3BF9">
        <w:rPr>
          <w:rFonts w:ascii="Times New Roman" w:eastAsia="Cambria Math" w:hAnsi="Times New Roman" w:cs="Times New Roman"/>
          <w:i/>
          <w:iCs/>
          <w:sz w:val="24"/>
          <w:szCs w:val="24"/>
        </w:rPr>
        <w:t>c</w:t>
      </w:r>
      <w:r w:rsidRPr="00BB3BF9">
        <w:rPr>
          <w:rFonts w:ascii="Times New Roman" w:eastAsia="Cambria Math" w:hAnsi="Times New Roman" w:cs="Times New Roman"/>
          <w:sz w:val="24"/>
          <w:szCs w:val="24"/>
          <w:vertAlign w:val="subscript"/>
        </w:rPr>
        <w:t>p</w:t>
      </w:r>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T</w:t>
      </w:r>
      <w:r w:rsidRPr="00BB3BF9">
        <w:rPr>
          <w:rFonts w:ascii="Times New Roman" w:eastAsia="Cambria Math" w:hAnsi="Times New Roman" w:cs="Times New Roman"/>
          <w:sz w:val="24"/>
          <w:szCs w:val="24"/>
          <w:vertAlign w:val="subscript"/>
        </w:rPr>
        <w:t>c,out</w:t>
      </w:r>
      <w:proofErr w:type="spellEnd"/>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T</w:t>
      </w:r>
      <w:r w:rsidRPr="00BB3BF9">
        <w:rPr>
          <w:rFonts w:ascii="Times New Roman" w:eastAsia="Cambria Math" w:hAnsi="Times New Roman" w:cs="Times New Roman"/>
          <w:sz w:val="24"/>
          <w:szCs w:val="24"/>
          <w:vertAlign w:val="subscript"/>
        </w:rPr>
        <w:t>c,in</w:t>
      </w:r>
      <w:proofErr w:type="spellEnd"/>
      <w:r w:rsidRPr="00BB3BF9">
        <w:rPr>
          <w:rFonts w:ascii="Times New Roman" w:eastAsia="Cambria Math" w:hAnsi="Times New Roman" w:cs="Times New Roman"/>
          <w:sz w:val="24"/>
          <w:szCs w:val="24"/>
        </w:rPr>
        <w:t>)</w:t>
      </w:r>
    </w:p>
    <w:p w14:paraId="74ECB137" w14:textId="77777777" w:rsidR="00CB1525" w:rsidRPr="00BB3BF9" w:rsidRDefault="00000000">
      <w:pPr>
        <w:spacing w:before="140" w:after="140"/>
        <w:jc w:val="center"/>
        <w:rPr>
          <w:rFonts w:ascii="Times New Roman" w:hAnsi="Times New Roman" w:cs="Times New Roman"/>
        </w:rPr>
      </w:pPr>
      <w:proofErr w:type="spellStart"/>
      <w:r w:rsidRPr="00BB3BF9">
        <w:rPr>
          <w:rFonts w:ascii="Times New Roman" w:eastAsia="Cambria Math" w:hAnsi="Times New Roman" w:cs="Times New Roman"/>
          <w:i/>
          <w:iCs/>
          <w:sz w:val="24"/>
          <w:szCs w:val="24"/>
        </w:rPr>
        <w:t>Q</w:t>
      </w:r>
      <w:r w:rsidRPr="00BB3BF9">
        <w:rPr>
          <w:rFonts w:ascii="Times New Roman" w:eastAsia="Cambria Math" w:hAnsi="Times New Roman" w:cs="Times New Roman"/>
          <w:sz w:val="24"/>
          <w:szCs w:val="24"/>
          <w:vertAlign w:val="subscript"/>
        </w:rPr>
        <w:t>cold</w:t>
      </w:r>
      <w:proofErr w:type="spellEnd"/>
      <w:r w:rsidRPr="00BB3BF9">
        <w:rPr>
          <w:rFonts w:ascii="Times New Roman" w:eastAsia="Cambria Math" w:hAnsi="Times New Roman" w:cs="Times New Roman"/>
          <w:sz w:val="24"/>
          <w:szCs w:val="24"/>
        </w:rPr>
        <w:t xml:space="preserve"> = 0.5 × 4180 × (320.60 − 298.44) = 0.5 × 4180 × 22.16</w:t>
      </w:r>
    </w:p>
    <w:p w14:paraId="3757924D" w14:textId="77777777" w:rsidR="00CB1525" w:rsidRPr="00BB3BF9" w:rsidRDefault="00000000">
      <w:pPr>
        <w:spacing w:before="140" w:after="140"/>
        <w:jc w:val="center"/>
        <w:rPr>
          <w:rFonts w:ascii="Times New Roman" w:hAnsi="Times New Roman" w:cs="Times New Roman"/>
        </w:rPr>
      </w:pPr>
      <w:proofErr w:type="spellStart"/>
      <w:r w:rsidRPr="00BB3BF9">
        <w:rPr>
          <w:rFonts w:ascii="Times New Roman" w:eastAsia="Cambria Math" w:hAnsi="Times New Roman" w:cs="Times New Roman"/>
          <w:i/>
          <w:iCs/>
          <w:sz w:val="24"/>
          <w:szCs w:val="24"/>
        </w:rPr>
        <w:t>Q</w:t>
      </w:r>
      <w:r w:rsidRPr="00BB3BF9">
        <w:rPr>
          <w:rFonts w:ascii="Times New Roman" w:eastAsia="Cambria Math" w:hAnsi="Times New Roman" w:cs="Times New Roman"/>
          <w:sz w:val="24"/>
          <w:szCs w:val="24"/>
          <w:vertAlign w:val="subscript"/>
        </w:rPr>
        <w:t>cold</w:t>
      </w:r>
      <w:proofErr w:type="spellEnd"/>
      <w:r w:rsidRPr="00BB3BF9">
        <w:rPr>
          <w:rFonts w:ascii="Times New Roman" w:eastAsia="Cambria Math" w:hAnsi="Times New Roman" w:cs="Times New Roman"/>
          <w:sz w:val="24"/>
          <w:szCs w:val="24"/>
        </w:rPr>
        <w:t xml:space="preserve"> ≈ 46 314 W ≈ 46.31 kW</w:t>
      </w:r>
    </w:p>
    <w:p w14:paraId="35946F9C" w14:textId="77777777" w:rsidR="00CB1525" w:rsidRPr="00BB3BF9" w:rsidRDefault="00000000">
      <w:pPr>
        <w:spacing w:after="160" w:line="276" w:lineRule="auto"/>
        <w:jc w:val="both"/>
        <w:rPr>
          <w:rFonts w:ascii="Times New Roman" w:hAnsi="Times New Roman" w:cs="Times New Roman"/>
        </w:rPr>
      </w:pPr>
      <w:r w:rsidRPr="00BB3BF9">
        <w:rPr>
          <w:rFonts w:ascii="Times New Roman" w:hAnsi="Times New Roman" w:cs="Times New Roman"/>
        </w:rPr>
        <w:t>The two independently computed duties differ by only 313 W, that is 0.68 percent of the mean duty, a small imbalance consistent with the adiabatic shell assumption of Section 5.3 and confirming that the CFD solution is thermally well converged. The average heat duty is taken forward as the exchanger's design heat load:</w:t>
      </w:r>
    </w:p>
    <w:p w14:paraId="1A8A9322" w14:textId="77777777" w:rsidR="00CB1525" w:rsidRPr="00BB3BF9" w:rsidRDefault="00000000">
      <w:pPr>
        <w:spacing w:before="140" w:after="140"/>
        <w:jc w:val="center"/>
        <w:rPr>
          <w:rFonts w:ascii="Times New Roman" w:hAnsi="Times New Roman" w:cs="Times New Roman"/>
        </w:rPr>
      </w:pPr>
      <w:r w:rsidRPr="00BB3BF9">
        <w:rPr>
          <w:rFonts w:ascii="Times New Roman" w:eastAsia="Cambria Math" w:hAnsi="Times New Roman" w:cs="Times New Roman"/>
          <w:sz w:val="24"/>
          <w:szCs w:val="24"/>
        </w:rPr>
        <w:t>Q = (</w:t>
      </w:r>
      <w:proofErr w:type="spellStart"/>
      <w:r w:rsidRPr="00BB3BF9">
        <w:rPr>
          <w:rFonts w:ascii="Times New Roman" w:eastAsia="Cambria Math" w:hAnsi="Times New Roman" w:cs="Times New Roman"/>
          <w:i/>
          <w:iCs/>
          <w:sz w:val="24"/>
          <w:szCs w:val="24"/>
        </w:rPr>
        <w:t>Q</w:t>
      </w:r>
      <w:r w:rsidRPr="00BB3BF9">
        <w:rPr>
          <w:rFonts w:ascii="Times New Roman" w:eastAsia="Cambria Math" w:hAnsi="Times New Roman" w:cs="Times New Roman"/>
          <w:sz w:val="24"/>
          <w:szCs w:val="24"/>
          <w:vertAlign w:val="subscript"/>
        </w:rPr>
        <w:t>hot</w:t>
      </w:r>
      <w:proofErr w:type="spellEnd"/>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Q</w:t>
      </w:r>
      <w:r w:rsidRPr="00BB3BF9">
        <w:rPr>
          <w:rFonts w:ascii="Times New Roman" w:eastAsia="Cambria Math" w:hAnsi="Times New Roman" w:cs="Times New Roman"/>
          <w:sz w:val="24"/>
          <w:szCs w:val="24"/>
          <w:vertAlign w:val="subscript"/>
        </w:rPr>
        <w:t>cold</w:t>
      </w:r>
      <w:proofErr w:type="spellEnd"/>
      <w:r w:rsidRPr="00BB3BF9">
        <w:rPr>
          <w:rFonts w:ascii="Times New Roman" w:eastAsia="Cambria Math" w:hAnsi="Times New Roman" w:cs="Times New Roman"/>
          <w:sz w:val="24"/>
          <w:szCs w:val="24"/>
        </w:rPr>
        <w:t>) / (2) ≈ 46 158 W ≈ 46.16 kW</w:t>
      </w:r>
    </w:p>
    <w:p w14:paraId="513B4290" w14:textId="77777777" w:rsidR="00CB1525" w:rsidRDefault="00000000">
      <w:pPr>
        <w:pStyle w:val="Heading2"/>
        <w:spacing w:before="260" w:after="120"/>
      </w:pPr>
      <w:bookmarkStart w:id="25" w:name="_Toc239869618"/>
      <w:r>
        <w:rPr>
          <w:b/>
          <w:bCs/>
          <w:color w:val="1F4E79"/>
        </w:rPr>
        <w:t>8.2 Log Mean Temperature Difference</w:t>
      </w:r>
      <w:bookmarkEnd w:id="25"/>
    </w:p>
    <w:p w14:paraId="69756587" w14:textId="77777777" w:rsidR="00CB1525" w:rsidRPr="00BB3BF9" w:rsidRDefault="00000000">
      <w:pPr>
        <w:spacing w:after="160" w:line="276" w:lineRule="auto"/>
        <w:jc w:val="both"/>
        <w:rPr>
          <w:rFonts w:ascii="Times New Roman" w:hAnsi="Times New Roman" w:cs="Times New Roman"/>
        </w:rPr>
      </w:pPr>
      <w:r w:rsidRPr="00BB3BF9">
        <w:rPr>
          <w:rFonts w:ascii="Times New Roman" w:hAnsi="Times New Roman" w:cs="Times New Roman"/>
        </w:rPr>
        <w:t>Since the temperature field of Figure 3 shows the hot and cold inlets at opposite ends of the shell, the exchanger is treated as true counter current flow, so F equals 1:</w:t>
      </w:r>
    </w:p>
    <w:p w14:paraId="57C4D65D" w14:textId="77777777" w:rsidR="00CB1525" w:rsidRPr="00BB3BF9" w:rsidRDefault="00000000">
      <w:pPr>
        <w:spacing w:before="140" w:after="140"/>
        <w:jc w:val="center"/>
        <w:rPr>
          <w:rFonts w:ascii="Times New Roman" w:hAnsi="Times New Roman" w:cs="Times New Roman"/>
        </w:rPr>
      </w:pPr>
      <w:r w:rsidRPr="00BB3BF9">
        <w:rPr>
          <w:rFonts w:ascii="Times New Roman" w:eastAsia="Cambria Math" w:hAnsi="Times New Roman" w:cs="Times New Roman"/>
          <w:i/>
          <w:iCs/>
          <w:sz w:val="24"/>
          <w:szCs w:val="24"/>
        </w:rPr>
        <w:t>ΔT</w:t>
      </w:r>
      <w:r w:rsidRPr="00BB3BF9">
        <w:rPr>
          <w:rFonts w:ascii="Times New Roman" w:eastAsia="Cambria Math" w:hAnsi="Times New Roman" w:cs="Times New Roman"/>
          <w:sz w:val="24"/>
          <w:szCs w:val="24"/>
          <w:vertAlign w:val="subscript"/>
        </w:rPr>
        <w:t>1</w:t>
      </w:r>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T</w:t>
      </w:r>
      <w:r w:rsidRPr="00BB3BF9">
        <w:rPr>
          <w:rFonts w:ascii="Times New Roman" w:eastAsia="Cambria Math" w:hAnsi="Times New Roman" w:cs="Times New Roman"/>
          <w:sz w:val="24"/>
          <w:szCs w:val="24"/>
          <w:vertAlign w:val="subscript"/>
        </w:rPr>
        <w:t>h,in</w:t>
      </w:r>
      <w:proofErr w:type="spellEnd"/>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T</w:t>
      </w:r>
      <w:r w:rsidRPr="00BB3BF9">
        <w:rPr>
          <w:rFonts w:ascii="Times New Roman" w:eastAsia="Cambria Math" w:hAnsi="Times New Roman" w:cs="Times New Roman"/>
          <w:sz w:val="24"/>
          <w:szCs w:val="24"/>
          <w:vertAlign w:val="subscript"/>
        </w:rPr>
        <w:t>c,out</w:t>
      </w:r>
      <w:proofErr w:type="spellEnd"/>
      <w:r w:rsidRPr="00BB3BF9">
        <w:rPr>
          <w:rFonts w:ascii="Times New Roman" w:eastAsia="Cambria Math" w:hAnsi="Times New Roman" w:cs="Times New Roman"/>
          <w:sz w:val="24"/>
          <w:szCs w:val="24"/>
        </w:rPr>
        <w:t xml:space="preserve"> = 343.24 − 320.60 = 22.64 K</w:t>
      </w:r>
    </w:p>
    <w:p w14:paraId="3560A453" w14:textId="77777777" w:rsidR="00CB1525" w:rsidRPr="00BB3BF9" w:rsidRDefault="00000000">
      <w:pPr>
        <w:spacing w:before="140" w:after="140"/>
        <w:jc w:val="center"/>
        <w:rPr>
          <w:rFonts w:ascii="Times New Roman" w:hAnsi="Times New Roman" w:cs="Times New Roman"/>
        </w:rPr>
      </w:pPr>
      <w:r w:rsidRPr="00BB3BF9">
        <w:rPr>
          <w:rFonts w:ascii="Times New Roman" w:eastAsia="Cambria Math" w:hAnsi="Times New Roman" w:cs="Times New Roman"/>
          <w:i/>
          <w:iCs/>
          <w:sz w:val="24"/>
          <w:szCs w:val="24"/>
        </w:rPr>
        <w:t>ΔT</w:t>
      </w:r>
      <w:r w:rsidRPr="00BB3BF9">
        <w:rPr>
          <w:rFonts w:ascii="Times New Roman" w:eastAsia="Cambria Math" w:hAnsi="Times New Roman" w:cs="Times New Roman"/>
          <w:sz w:val="24"/>
          <w:szCs w:val="24"/>
          <w:vertAlign w:val="subscript"/>
        </w:rPr>
        <w:t>2</w:t>
      </w:r>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T</w:t>
      </w:r>
      <w:r w:rsidRPr="00BB3BF9">
        <w:rPr>
          <w:rFonts w:ascii="Times New Roman" w:eastAsia="Cambria Math" w:hAnsi="Times New Roman" w:cs="Times New Roman"/>
          <w:sz w:val="24"/>
          <w:szCs w:val="24"/>
          <w:vertAlign w:val="subscript"/>
        </w:rPr>
        <w:t>h,out</w:t>
      </w:r>
      <w:proofErr w:type="spellEnd"/>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T</w:t>
      </w:r>
      <w:r w:rsidRPr="00BB3BF9">
        <w:rPr>
          <w:rFonts w:ascii="Times New Roman" w:eastAsia="Cambria Math" w:hAnsi="Times New Roman" w:cs="Times New Roman"/>
          <w:sz w:val="24"/>
          <w:szCs w:val="24"/>
          <w:vertAlign w:val="subscript"/>
        </w:rPr>
        <w:t>c,in</w:t>
      </w:r>
      <w:proofErr w:type="spellEnd"/>
      <w:r w:rsidRPr="00BB3BF9">
        <w:rPr>
          <w:rFonts w:ascii="Times New Roman" w:eastAsia="Cambria Math" w:hAnsi="Times New Roman" w:cs="Times New Roman"/>
          <w:sz w:val="24"/>
          <w:szCs w:val="24"/>
        </w:rPr>
        <w:t xml:space="preserve"> = 321.23 − 298.44 = 22.79 K</w:t>
      </w:r>
    </w:p>
    <w:p w14:paraId="578CC544" w14:textId="77777777" w:rsidR="00CB1525" w:rsidRPr="00BB3BF9" w:rsidRDefault="00000000">
      <w:pPr>
        <w:spacing w:before="140" w:after="140"/>
        <w:jc w:val="center"/>
        <w:rPr>
          <w:rFonts w:ascii="Times New Roman" w:hAnsi="Times New Roman" w:cs="Times New Roman"/>
        </w:rPr>
      </w:pPr>
      <w:r w:rsidRPr="00BB3BF9">
        <w:rPr>
          <w:rFonts w:ascii="Times New Roman" w:eastAsia="Cambria Math" w:hAnsi="Times New Roman" w:cs="Times New Roman"/>
          <w:sz w:val="24"/>
          <w:szCs w:val="24"/>
        </w:rPr>
        <w:t>LMTD = (</w:t>
      </w:r>
      <w:r w:rsidRPr="00BB3BF9">
        <w:rPr>
          <w:rFonts w:ascii="Times New Roman" w:eastAsia="Cambria Math" w:hAnsi="Times New Roman" w:cs="Times New Roman"/>
          <w:i/>
          <w:iCs/>
          <w:sz w:val="24"/>
          <w:szCs w:val="24"/>
        </w:rPr>
        <w:t>ΔT</w:t>
      </w:r>
      <w:r w:rsidRPr="00BB3BF9">
        <w:rPr>
          <w:rFonts w:ascii="Times New Roman" w:eastAsia="Cambria Math" w:hAnsi="Times New Roman" w:cs="Times New Roman"/>
          <w:sz w:val="24"/>
          <w:szCs w:val="24"/>
          <w:vertAlign w:val="subscript"/>
        </w:rPr>
        <w:t>2</w:t>
      </w:r>
      <w:r w:rsidRPr="00BB3BF9">
        <w:rPr>
          <w:rFonts w:ascii="Times New Roman" w:eastAsia="Cambria Math" w:hAnsi="Times New Roman" w:cs="Times New Roman"/>
          <w:sz w:val="24"/>
          <w:szCs w:val="24"/>
        </w:rPr>
        <w:t xml:space="preserve"> − </w:t>
      </w:r>
      <w:r w:rsidRPr="00BB3BF9">
        <w:rPr>
          <w:rFonts w:ascii="Times New Roman" w:eastAsia="Cambria Math" w:hAnsi="Times New Roman" w:cs="Times New Roman"/>
          <w:i/>
          <w:iCs/>
          <w:sz w:val="24"/>
          <w:szCs w:val="24"/>
        </w:rPr>
        <w:t>ΔT</w:t>
      </w:r>
      <w:r w:rsidRPr="00BB3BF9">
        <w:rPr>
          <w:rFonts w:ascii="Times New Roman" w:eastAsia="Cambria Math" w:hAnsi="Times New Roman" w:cs="Times New Roman"/>
          <w:sz w:val="24"/>
          <w:szCs w:val="24"/>
          <w:vertAlign w:val="subscript"/>
        </w:rPr>
        <w:t>1</w:t>
      </w:r>
      <w:r w:rsidRPr="00BB3BF9">
        <w:rPr>
          <w:rFonts w:ascii="Times New Roman" w:eastAsia="Cambria Math" w:hAnsi="Times New Roman" w:cs="Times New Roman"/>
          <w:sz w:val="24"/>
          <w:szCs w:val="24"/>
        </w:rPr>
        <w:t>) / (ln(</w:t>
      </w:r>
      <w:r w:rsidRPr="00BB3BF9">
        <w:rPr>
          <w:rFonts w:ascii="Times New Roman" w:eastAsia="Cambria Math" w:hAnsi="Times New Roman" w:cs="Times New Roman"/>
          <w:i/>
          <w:iCs/>
          <w:sz w:val="24"/>
          <w:szCs w:val="24"/>
        </w:rPr>
        <w:t>ΔT</w:t>
      </w:r>
      <w:r w:rsidRPr="00BB3BF9">
        <w:rPr>
          <w:rFonts w:ascii="Times New Roman" w:eastAsia="Cambria Math" w:hAnsi="Times New Roman" w:cs="Times New Roman"/>
          <w:sz w:val="24"/>
          <w:szCs w:val="24"/>
          <w:vertAlign w:val="subscript"/>
        </w:rPr>
        <w:t>2</w:t>
      </w:r>
      <w:r w:rsidRPr="00BB3BF9">
        <w:rPr>
          <w:rFonts w:ascii="Times New Roman" w:eastAsia="Cambria Math" w:hAnsi="Times New Roman" w:cs="Times New Roman"/>
          <w:sz w:val="24"/>
          <w:szCs w:val="24"/>
        </w:rPr>
        <w:t>/</w:t>
      </w:r>
      <w:r w:rsidRPr="00BB3BF9">
        <w:rPr>
          <w:rFonts w:ascii="Times New Roman" w:eastAsia="Cambria Math" w:hAnsi="Times New Roman" w:cs="Times New Roman"/>
          <w:i/>
          <w:iCs/>
          <w:sz w:val="24"/>
          <w:szCs w:val="24"/>
        </w:rPr>
        <w:t>ΔT</w:t>
      </w:r>
      <w:r w:rsidRPr="00BB3BF9">
        <w:rPr>
          <w:rFonts w:ascii="Times New Roman" w:eastAsia="Cambria Math" w:hAnsi="Times New Roman" w:cs="Times New Roman"/>
          <w:sz w:val="24"/>
          <w:szCs w:val="24"/>
          <w:vertAlign w:val="subscript"/>
        </w:rPr>
        <w:t>1</w:t>
      </w:r>
      <w:r w:rsidRPr="00BB3BF9">
        <w:rPr>
          <w:rFonts w:ascii="Times New Roman" w:eastAsia="Cambria Math" w:hAnsi="Times New Roman" w:cs="Times New Roman"/>
          <w:sz w:val="24"/>
          <w:szCs w:val="24"/>
        </w:rPr>
        <w:t>)) = (22.79 − 22.64) / (ln(22.79/22.64))</w:t>
      </w:r>
    </w:p>
    <w:p w14:paraId="4E78959F" w14:textId="77777777" w:rsidR="00CB1525" w:rsidRPr="00BB3BF9" w:rsidRDefault="00000000">
      <w:pPr>
        <w:spacing w:before="140" w:after="140"/>
        <w:jc w:val="center"/>
        <w:rPr>
          <w:rFonts w:ascii="Times New Roman" w:hAnsi="Times New Roman" w:cs="Times New Roman"/>
        </w:rPr>
      </w:pPr>
      <w:r w:rsidRPr="00BB3BF9">
        <w:rPr>
          <w:rFonts w:ascii="Times New Roman" w:eastAsia="Cambria Math" w:hAnsi="Times New Roman" w:cs="Times New Roman"/>
          <w:sz w:val="24"/>
          <w:szCs w:val="24"/>
        </w:rPr>
        <w:t>LMTD = (0.15) / (0.00660) ≈ 22.72 K</w:t>
      </w:r>
    </w:p>
    <w:p w14:paraId="0310DF64" w14:textId="77777777" w:rsidR="00CB1525" w:rsidRPr="00BB3BF9" w:rsidRDefault="00000000">
      <w:pPr>
        <w:spacing w:after="160" w:line="276" w:lineRule="auto"/>
        <w:jc w:val="both"/>
        <w:rPr>
          <w:rFonts w:ascii="Times New Roman" w:hAnsi="Times New Roman" w:cs="Times New Roman"/>
        </w:rPr>
      </w:pPr>
      <w:r w:rsidRPr="00BB3BF9">
        <w:rPr>
          <w:rFonts w:ascii="Times New Roman" w:hAnsi="Times New Roman" w:cs="Times New Roman"/>
        </w:rPr>
        <w:t xml:space="preserve">The near equality of ΔT subscript 1 and ΔT subscript 2, 22.64 K versus 22.79 K, is itself a useful check: it is the expected </w:t>
      </w:r>
      <w:proofErr w:type="spellStart"/>
      <w:r w:rsidRPr="00BB3BF9">
        <w:rPr>
          <w:rFonts w:ascii="Times New Roman" w:hAnsi="Times New Roman" w:cs="Times New Roman"/>
        </w:rPr>
        <w:t>behaviour</w:t>
      </w:r>
      <w:proofErr w:type="spellEnd"/>
      <w:r w:rsidRPr="00BB3BF9">
        <w:rPr>
          <w:rFonts w:ascii="Times New Roman" w:hAnsi="Times New Roman" w:cs="Times New Roman"/>
        </w:rPr>
        <w:t xml:space="preserve"> of a balanced, equal capacity rate, counter flow exchanger, in which the temperature difference between the two streams stays almost constant along the whole length of the exchanger. This is visually confirmed by the roughly uniform </w:t>
      </w:r>
      <w:proofErr w:type="spellStart"/>
      <w:r w:rsidRPr="00BB3BF9">
        <w:rPr>
          <w:rFonts w:ascii="Times New Roman" w:hAnsi="Times New Roman" w:cs="Times New Roman"/>
        </w:rPr>
        <w:t>colour</w:t>
      </w:r>
      <w:proofErr w:type="spellEnd"/>
      <w:r w:rsidRPr="00BB3BF9">
        <w:rPr>
          <w:rFonts w:ascii="Times New Roman" w:hAnsi="Times New Roman" w:cs="Times New Roman"/>
        </w:rPr>
        <w:t xml:space="preserve"> band spacing along the shell in Figure 3.</w:t>
      </w:r>
    </w:p>
    <w:p w14:paraId="39569EA6" w14:textId="77777777" w:rsidR="00CB1525" w:rsidRDefault="00000000">
      <w:pPr>
        <w:pStyle w:val="Heading2"/>
        <w:spacing w:before="260" w:after="120"/>
      </w:pPr>
      <w:bookmarkStart w:id="26" w:name="_Toc239869619"/>
      <w:r>
        <w:rPr>
          <w:b/>
          <w:bCs/>
          <w:color w:val="1F4E79"/>
        </w:rPr>
        <w:t>8.3 Heat Transfer Area and Overall Coefficient U</w:t>
      </w:r>
      <w:bookmarkEnd w:id="26"/>
    </w:p>
    <w:p w14:paraId="4B111D4C" w14:textId="77777777" w:rsidR="00CB1525" w:rsidRPr="00BB3BF9" w:rsidRDefault="00000000">
      <w:pPr>
        <w:spacing w:after="160" w:line="276" w:lineRule="auto"/>
        <w:jc w:val="both"/>
        <w:rPr>
          <w:rFonts w:ascii="Times New Roman" w:hAnsi="Times New Roman" w:cs="Times New Roman"/>
        </w:rPr>
      </w:pPr>
      <w:r w:rsidRPr="00BB3BF9">
        <w:rPr>
          <w:rFonts w:ascii="Times New Roman" w:hAnsi="Times New Roman" w:cs="Times New Roman"/>
        </w:rPr>
        <w:t xml:space="preserve">The heat transfer surface is the outer surface of the seven tubes, over </w:t>
      </w:r>
      <w:proofErr w:type="gramStart"/>
      <w:r w:rsidRPr="00BB3BF9">
        <w:rPr>
          <w:rFonts w:ascii="Times New Roman" w:hAnsi="Times New Roman" w:cs="Times New Roman"/>
        </w:rPr>
        <w:t>the 608.5</w:t>
      </w:r>
      <w:proofErr w:type="gramEnd"/>
      <w:r w:rsidRPr="00BB3BF9">
        <w:rPr>
          <w:rFonts w:ascii="Times New Roman" w:hAnsi="Times New Roman" w:cs="Times New Roman"/>
        </w:rPr>
        <w:t xml:space="preserve"> mm length common to the shell and the tube bundle:</w:t>
      </w:r>
    </w:p>
    <w:p w14:paraId="6A9DD907" w14:textId="77777777" w:rsidR="00CB1525" w:rsidRPr="00BB3BF9" w:rsidRDefault="00000000">
      <w:pPr>
        <w:spacing w:before="140" w:after="140"/>
        <w:jc w:val="center"/>
        <w:rPr>
          <w:rFonts w:ascii="Times New Roman" w:hAnsi="Times New Roman" w:cs="Times New Roman"/>
        </w:rPr>
      </w:pPr>
      <w:r w:rsidRPr="00BB3BF9">
        <w:rPr>
          <w:rFonts w:ascii="Times New Roman" w:eastAsia="Cambria Math" w:hAnsi="Times New Roman" w:cs="Times New Roman"/>
          <w:sz w:val="24"/>
          <w:szCs w:val="24"/>
        </w:rPr>
        <w:t xml:space="preserve">A = </w:t>
      </w:r>
      <w:proofErr w:type="spellStart"/>
      <w:r w:rsidRPr="00BB3BF9">
        <w:rPr>
          <w:rFonts w:ascii="Times New Roman" w:eastAsia="Cambria Math" w:hAnsi="Times New Roman" w:cs="Times New Roman"/>
          <w:i/>
          <w:iCs/>
          <w:sz w:val="24"/>
          <w:szCs w:val="24"/>
        </w:rPr>
        <w:t>N</w:t>
      </w:r>
      <w:r w:rsidRPr="00BB3BF9">
        <w:rPr>
          <w:rFonts w:ascii="Times New Roman" w:eastAsia="Cambria Math" w:hAnsi="Times New Roman" w:cs="Times New Roman"/>
          <w:sz w:val="24"/>
          <w:szCs w:val="24"/>
          <w:vertAlign w:val="subscript"/>
        </w:rPr>
        <w:t>tubes</w:t>
      </w:r>
      <w:proofErr w:type="spellEnd"/>
      <w:r w:rsidRPr="00BB3BF9">
        <w:rPr>
          <w:rFonts w:ascii="Times New Roman" w:eastAsia="Cambria Math" w:hAnsi="Times New Roman" w:cs="Times New Roman"/>
          <w:sz w:val="24"/>
          <w:szCs w:val="24"/>
        </w:rPr>
        <w:t xml:space="preserve"> × π × </w:t>
      </w:r>
      <w:r w:rsidRPr="00BB3BF9">
        <w:rPr>
          <w:rFonts w:ascii="Times New Roman" w:eastAsia="Cambria Math" w:hAnsi="Times New Roman" w:cs="Times New Roman"/>
          <w:i/>
          <w:iCs/>
          <w:sz w:val="24"/>
          <w:szCs w:val="24"/>
        </w:rPr>
        <w:t>d</w:t>
      </w:r>
      <w:r w:rsidRPr="00BB3BF9">
        <w:rPr>
          <w:rFonts w:ascii="Times New Roman" w:eastAsia="Cambria Math" w:hAnsi="Times New Roman" w:cs="Times New Roman"/>
          <w:sz w:val="24"/>
          <w:szCs w:val="24"/>
          <w:vertAlign w:val="subscript"/>
        </w:rPr>
        <w:t>o</w:t>
      </w:r>
      <w:r w:rsidRPr="00BB3BF9">
        <w:rPr>
          <w:rFonts w:ascii="Times New Roman" w:eastAsia="Cambria Math" w:hAnsi="Times New Roman" w:cs="Times New Roman"/>
          <w:sz w:val="24"/>
          <w:szCs w:val="24"/>
        </w:rPr>
        <w:t xml:space="preserve"> × L = 7 × π × 0.010 × 0.6085</w:t>
      </w:r>
    </w:p>
    <w:p w14:paraId="449BDB60" w14:textId="77777777" w:rsidR="00CB1525" w:rsidRPr="00BB3BF9" w:rsidRDefault="00000000">
      <w:pPr>
        <w:spacing w:before="140" w:after="140"/>
        <w:jc w:val="center"/>
        <w:rPr>
          <w:rFonts w:ascii="Times New Roman" w:hAnsi="Times New Roman" w:cs="Times New Roman"/>
        </w:rPr>
      </w:pPr>
      <w:r w:rsidRPr="00BB3BF9">
        <w:rPr>
          <w:rFonts w:ascii="Times New Roman" w:eastAsia="Cambria Math" w:hAnsi="Times New Roman" w:cs="Times New Roman"/>
          <w:sz w:val="24"/>
          <w:szCs w:val="24"/>
        </w:rPr>
        <w:t>A ≈ 0.1338 m</w:t>
      </w:r>
      <w:r w:rsidRPr="00BB3BF9">
        <w:rPr>
          <w:rFonts w:ascii="Times New Roman" w:eastAsia="Cambria Math" w:hAnsi="Times New Roman" w:cs="Times New Roman"/>
          <w:sz w:val="24"/>
          <w:szCs w:val="24"/>
          <w:vertAlign w:val="superscript"/>
        </w:rPr>
        <w:t>2</w:t>
      </w:r>
    </w:p>
    <w:p w14:paraId="2A3BD90E" w14:textId="77777777" w:rsidR="00CB1525" w:rsidRPr="00BB3BF9" w:rsidRDefault="00000000">
      <w:pPr>
        <w:spacing w:after="160" w:line="276" w:lineRule="auto"/>
        <w:jc w:val="both"/>
        <w:rPr>
          <w:rFonts w:ascii="Times New Roman" w:hAnsi="Times New Roman" w:cs="Times New Roman"/>
        </w:rPr>
      </w:pPr>
      <w:r w:rsidRPr="00BB3BF9">
        <w:rPr>
          <w:rFonts w:ascii="Times New Roman" w:hAnsi="Times New Roman" w:cs="Times New Roman"/>
        </w:rPr>
        <w:lastRenderedPageBreak/>
        <w:t>The overall heat transfer coefficient follows from Q equal to U A F LMTD:</w:t>
      </w:r>
    </w:p>
    <w:p w14:paraId="5502A622" w14:textId="77777777" w:rsidR="00CB1525" w:rsidRPr="00BB3BF9" w:rsidRDefault="00000000">
      <w:pPr>
        <w:spacing w:before="140" w:after="140"/>
        <w:jc w:val="center"/>
        <w:rPr>
          <w:rFonts w:ascii="Times New Roman" w:hAnsi="Times New Roman" w:cs="Times New Roman"/>
        </w:rPr>
      </w:pPr>
      <w:r w:rsidRPr="00BB3BF9">
        <w:rPr>
          <w:rFonts w:ascii="Times New Roman" w:eastAsia="Cambria Math" w:hAnsi="Times New Roman" w:cs="Times New Roman"/>
          <w:sz w:val="24"/>
          <w:szCs w:val="24"/>
        </w:rPr>
        <w:t>U = (Q) / (A × LMTD) = (46 158) / (0.1338 × 22.72)</w:t>
      </w:r>
    </w:p>
    <w:p w14:paraId="61AC3B18" w14:textId="77777777" w:rsidR="00CB1525" w:rsidRPr="00BB3BF9" w:rsidRDefault="00000000">
      <w:pPr>
        <w:spacing w:before="140" w:after="140"/>
        <w:jc w:val="center"/>
        <w:rPr>
          <w:rFonts w:ascii="Times New Roman" w:hAnsi="Times New Roman" w:cs="Times New Roman"/>
        </w:rPr>
      </w:pPr>
      <w:r w:rsidRPr="00BB3BF9">
        <w:rPr>
          <w:rFonts w:ascii="Times New Roman" w:eastAsia="Cambria Math" w:hAnsi="Times New Roman" w:cs="Times New Roman"/>
          <w:sz w:val="24"/>
          <w:szCs w:val="24"/>
        </w:rPr>
        <w:t>U ≈ 15 180 W/(m</w:t>
      </w:r>
      <w:r w:rsidRPr="00BB3BF9">
        <w:rPr>
          <w:rFonts w:ascii="Times New Roman" w:eastAsia="Cambria Math" w:hAnsi="Times New Roman" w:cs="Times New Roman"/>
          <w:sz w:val="24"/>
          <w:szCs w:val="24"/>
          <w:vertAlign w:val="superscript"/>
        </w:rPr>
        <w:t>2</w:t>
      </w:r>
      <w:r w:rsidRPr="00BB3BF9">
        <w:rPr>
          <w:rFonts w:ascii="Times New Roman" w:eastAsia="Cambria Math" w:hAnsi="Times New Roman" w:cs="Times New Roman"/>
          <w:sz w:val="24"/>
          <w:szCs w:val="24"/>
        </w:rPr>
        <w:t>·K)</w:t>
      </w:r>
    </w:p>
    <w:p w14:paraId="2763F245" w14:textId="77777777" w:rsidR="00CB1525" w:rsidRDefault="00000000">
      <w:pPr>
        <w:pStyle w:val="Heading2"/>
        <w:spacing w:before="260" w:after="120"/>
      </w:pPr>
      <w:bookmarkStart w:id="27" w:name="_Toc239869620"/>
      <w:r>
        <w:rPr>
          <w:b/>
          <w:bCs/>
          <w:color w:val="1F4E79"/>
        </w:rPr>
        <w:t>8.4 Effectiveness NTU Cross Check</w:t>
      </w:r>
      <w:bookmarkEnd w:id="27"/>
    </w:p>
    <w:p w14:paraId="4051FFC8" w14:textId="77777777" w:rsidR="00CB1525" w:rsidRPr="00BB3BF9" w:rsidRDefault="00000000">
      <w:pPr>
        <w:spacing w:after="160" w:line="276" w:lineRule="auto"/>
        <w:jc w:val="both"/>
        <w:rPr>
          <w:rFonts w:ascii="Times New Roman" w:hAnsi="Times New Roman" w:cs="Times New Roman"/>
        </w:rPr>
      </w:pPr>
      <w:r w:rsidRPr="00BB3BF9">
        <w:rPr>
          <w:rFonts w:ascii="Times New Roman" w:hAnsi="Times New Roman" w:cs="Times New Roman"/>
        </w:rPr>
        <w:t>Both streams have equal capacity rate, so C subscript r equals C subscript min over C subscript max, approximately 1:</w:t>
      </w:r>
    </w:p>
    <w:p w14:paraId="24CE76C5" w14:textId="77777777" w:rsidR="00CB1525" w:rsidRPr="00BB3BF9" w:rsidRDefault="00000000">
      <w:pPr>
        <w:spacing w:before="140" w:after="140"/>
        <w:jc w:val="center"/>
        <w:rPr>
          <w:rFonts w:ascii="Times New Roman" w:hAnsi="Times New Roman" w:cs="Times New Roman"/>
        </w:rPr>
      </w:pPr>
      <w:proofErr w:type="spellStart"/>
      <w:r w:rsidRPr="00BB3BF9">
        <w:rPr>
          <w:rFonts w:ascii="Times New Roman" w:eastAsia="Cambria Math" w:hAnsi="Times New Roman" w:cs="Times New Roman"/>
          <w:i/>
          <w:iCs/>
          <w:sz w:val="24"/>
          <w:szCs w:val="24"/>
        </w:rPr>
        <w:t>C</w:t>
      </w:r>
      <w:r w:rsidRPr="00BB3BF9">
        <w:rPr>
          <w:rFonts w:ascii="Times New Roman" w:eastAsia="Cambria Math" w:hAnsi="Times New Roman" w:cs="Times New Roman"/>
          <w:sz w:val="24"/>
          <w:szCs w:val="24"/>
          <w:vertAlign w:val="subscript"/>
        </w:rPr>
        <w:t>min</w:t>
      </w:r>
      <w:proofErr w:type="spellEnd"/>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C</w:t>
      </w:r>
      <w:r w:rsidRPr="00BB3BF9">
        <w:rPr>
          <w:rFonts w:ascii="Times New Roman" w:eastAsia="Cambria Math" w:hAnsi="Times New Roman" w:cs="Times New Roman"/>
          <w:sz w:val="24"/>
          <w:szCs w:val="24"/>
          <w:vertAlign w:val="subscript"/>
        </w:rPr>
        <w:t>max</w:t>
      </w:r>
      <w:proofErr w:type="spellEnd"/>
      <w:r w:rsidRPr="00BB3BF9">
        <w:rPr>
          <w:rFonts w:ascii="Times New Roman" w:eastAsia="Cambria Math" w:hAnsi="Times New Roman" w:cs="Times New Roman"/>
          <w:sz w:val="24"/>
          <w:szCs w:val="24"/>
        </w:rPr>
        <w:t xml:space="preserve"> = ṁ × </w:t>
      </w:r>
      <w:r w:rsidRPr="00BB3BF9">
        <w:rPr>
          <w:rFonts w:ascii="Times New Roman" w:eastAsia="Cambria Math" w:hAnsi="Times New Roman" w:cs="Times New Roman"/>
          <w:i/>
          <w:iCs/>
          <w:sz w:val="24"/>
          <w:szCs w:val="24"/>
        </w:rPr>
        <w:t>c</w:t>
      </w:r>
      <w:r w:rsidRPr="00BB3BF9">
        <w:rPr>
          <w:rFonts w:ascii="Times New Roman" w:eastAsia="Cambria Math" w:hAnsi="Times New Roman" w:cs="Times New Roman"/>
          <w:sz w:val="24"/>
          <w:szCs w:val="24"/>
          <w:vertAlign w:val="subscript"/>
        </w:rPr>
        <w:t>p</w:t>
      </w:r>
      <w:r w:rsidRPr="00BB3BF9">
        <w:rPr>
          <w:rFonts w:ascii="Times New Roman" w:eastAsia="Cambria Math" w:hAnsi="Times New Roman" w:cs="Times New Roman"/>
          <w:sz w:val="24"/>
          <w:szCs w:val="24"/>
        </w:rPr>
        <w:t xml:space="preserve"> = 0.5 × 4180 = 2090 W/K</w:t>
      </w:r>
    </w:p>
    <w:p w14:paraId="1FAF389D" w14:textId="77777777" w:rsidR="00CB1525" w:rsidRPr="00BB3BF9" w:rsidRDefault="00000000">
      <w:pPr>
        <w:spacing w:before="140" w:after="140"/>
        <w:jc w:val="center"/>
        <w:rPr>
          <w:rFonts w:ascii="Times New Roman" w:hAnsi="Times New Roman" w:cs="Times New Roman"/>
        </w:rPr>
      </w:pPr>
      <w:proofErr w:type="spellStart"/>
      <w:r w:rsidRPr="00BB3BF9">
        <w:rPr>
          <w:rFonts w:ascii="Times New Roman" w:eastAsia="Cambria Math" w:hAnsi="Times New Roman" w:cs="Times New Roman"/>
          <w:i/>
          <w:iCs/>
          <w:sz w:val="24"/>
          <w:szCs w:val="24"/>
        </w:rPr>
        <w:t>Q</w:t>
      </w:r>
      <w:r w:rsidRPr="00BB3BF9">
        <w:rPr>
          <w:rFonts w:ascii="Times New Roman" w:eastAsia="Cambria Math" w:hAnsi="Times New Roman" w:cs="Times New Roman"/>
          <w:sz w:val="24"/>
          <w:szCs w:val="24"/>
          <w:vertAlign w:val="subscript"/>
        </w:rPr>
        <w:t>max</w:t>
      </w:r>
      <w:proofErr w:type="spellEnd"/>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C</w:t>
      </w:r>
      <w:r w:rsidRPr="00BB3BF9">
        <w:rPr>
          <w:rFonts w:ascii="Times New Roman" w:eastAsia="Cambria Math" w:hAnsi="Times New Roman" w:cs="Times New Roman"/>
          <w:sz w:val="24"/>
          <w:szCs w:val="24"/>
          <w:vertAlign w:val="subscript"/>
        </w:rPr>
        <w:t>min</w:t>
      </w:r>
      <w:proofErr w:type="spellEnd"/>
      <w:r w:rsidRPr="00BB3BF9">
        <w:rPr>
          <w:rFonts w:ascii="Times New Roman" w:eastAsia="Cambria Math" w:hAnsi="Times New Roman" w:cs="Times New Roman"/>
          <w:sz w:val="24"/>
          <w:szCs w:val="24"/>
        </w:rPr>
        <w:t>(</w:t>
      </w:r>
      <w:proofErr w:type="spellStart"/>
      <w:r w:rsidRPr="00BB3BF9">
        <w:rPr>
          <w:rFonts w:ascii="Times New Roman" w:eastAsia="Cambria Math" w:hAnsi="Times New Roman" w:cs="Times New Roman"/>
          <w:i/>
          <w:iCs/>
          <w:sz w:val="24"/>
          <w:szCs w:val="24"/>
        </w:rPr>
        <w:t>T</w:t>
      </w:r>
      <w:r w:rsidRPr="00BB3BF9">
        <w:rPr>
          <w:rFonts w:ascii="Times New Roman" w:eastAsia="Cambria Math" w:hAnsi="Times New Roman" w:cs="Times New Roman"/>
          <w:sz w:val="24"/>
          <w:szCs w:val="24"/>
          <w:vertAlign w:val="subscript"/>
        </w:rPr>
        <w:t>h,in</w:t>
      </w:r>
      <w:proofErr w:type="spellEnd"/>
      <w:r w:rsidRPr="00BB3BF9">
        <w:rPr>
          <w:rFonts w:ascii="Times New Roman" w:eastAsia="Cambria Math" w:hAnsi="Times New Roman" w:cs="Times New Roman"/>
          <w:sz w:val="24"/>
          <w:szCs w:val="24"/>
        </w:rPr>
        <w:t xml:space="preserve"> − </w:t>
      </w:r>
      <w:proofErr w:type="spellStart"/>
      <w:r w:rsidRPr="00BB3BF9">
        <w:rPr>
          <w:rFonts w:ascii="Times New Roman" w:eastAsia="Cambria Math" w:hAnsi="Times New Roman" w:cs="Times New Roman"/>
          <w:i/>
          <w:iCs/>
          <w:sz w:val="24"/>
          <w:szCs w:val="24"/>
        </w:rPr>
        <w:t>T</w:t>
      </w:r>
      <w:r w:rsidRPr="00BB3BF9">
        <w:rPr>
          <w:rFonts w:ascii="Times New Roman" w:eastAsia="Cambria Math" w:hAnsi="Times New Roman" w:cs="Times New Roman"/>
          <w:sz w:val="24"/>
          <w:szCs w:val="24"/>
          <w:vertAlign w:val="subscript"/>
        </w:rPr>
        <w:t>c,in</w:t>
      </w:r>
      <w:proofErr w:type="spellEnd"/>
      <w:r w:rsidRPr="00BB3BF9">
        <w:rPr>
          <w:rFonts w:ascii="Times New Roman" w:eastAsia="Cambria Math" w:hAnsi="Times New Roman" w:cs="Times New Roman"/>
          <w:sz w:val="24"/>
          <w:szCs w:val="24"/>
        </w:rPr>
        <w:t>) = 2090 × (343.24 − 298.44) = 2090 × 44.80 ≈ 93 632 W</w:t>
      </w:r>
    </w:p>
    <w:p w14:paraId="201B98BB" w14:textId="77777777" w:rsidR="00CB1525" w:rsidRPr="00BB3BF9" w:rsidRDefault="00000000">
      <w:pPr>
        <w:spacing w:before="140" w:after="140"/>
        <w:jc w:val="center"/>
        <w:rPr>
          <w:rFonts w:ascii="Times New Roman" w:hAnsi="Times New Roman" w:cs="Times New Roman"/>
        </w:rPr>
      </w:pPr>
      <w:r w:rsidRPr="00BB3BF9">
        <w:rPr>
          <w:rFonts w:ascii="Times New Roman" w:eastAsia="Cambria Math" w:hAnsi="Times New Roman" w:cs="Times New Roman"/>
          <w:sz w:val="24"/>
          <w:szCs w:val="24"/>
        </w:rPr>
        <w:t>ε = (Q) / (</w:t>
      </w:r>
      <w:proofErr w:type="spellStart"/>
      <w:r w:rsidRPr="00BB3BF9">
        <w:rPr>
          <w:rFonts w:ascii="Times New Roman" w:eastAsia="Cambria Math" w:hAnsi="Times New Roman" w:cs="Times New Roman"/>
          <w:i/>
          <w:iCs/>
          <w:sz w:val="24"/>
          <w:szCs w:val="24"/>
        </w:rPr>
        <w:t>Q</w:t>
      </w:r>
      <w:r w:rsidRPr="00BB3BF9">
        <w:rPr>
          <w:rFonts w:ascii="Times New Roman" w:eastAsia="Cambria Math" w:hAnsi="Times New Roman" w:cs="Times New Roman"/>
          <w:sz w:val="24"/>
          <w:szCs w:val="24"/>
          <w:vertAlign w:val="subscript"/>
        </w:rPr>
        <w:t>max</w:t>
      </w:r>
      <w:proofErr w:type="spellEnd"/>
      <w:r w:rsidRPr="00BB3BF9">
        <w:rPr>
          <w:rFonts w:ascii="Times New Roman" w:eastAsia="Cambria Math" w:hAnsi="Times New Roman" w:cs="Times New Roman"/>
          <w:sz w:val="24"/>
          <w:szCs w:val="24"/>
        </w:rPr>
        <w:t>) = (46 158) / (93 632) ≈ 0.493 (49.3%)</w:t>
      </w:r>
    </w:p>
    <w:p w14:paraId="5DBF1287" w14:textId="77777777" w:rsidR="00CB1525" w:rsidRPr="00BB3BF9" w:rsidRDefault="00000000">
      <w:pPr>
        <w:spacing w:after="160" w:line="276" w:lineRule="auto"/>
        <w:jc w:val="both"/>
        <w:rPr>
          <w:rFonts w:ascii="Times New Roman" w:hAnsi="Times New Roman" w:cs="Times New Roman"/>
        </w:rPr>
      </w:pPr>
      <w:r w:rsidRPr="00BB3BF9">
        <w:rPr>
          <w:rFonts w:ascii="Times New Roman" w:hAnsi="Times New Roman" w:cs="Times New Roman"/>
        </w:rPr>
        <w:t>For a balanced, C subscript r equal to 1, counter flow exchanger:</w:t>
      </w:r>
    </w:p>
    <w:p w14:paraId="0636A1A8" w14:textId="77777777" w:rsidR="00CB1525" w:rsidRPr="00BB3BF9" w:rsidRDefault="00000000">
      <w:pPr>
        <w:spacing w:before="140" w:after="140"/>
        <w:jc w:val="center"/>
        <w:rPr>
          <w:rFonts w:ascii="Times New Roman" w:hAnsi="Times New Roman" w:cs="Times New Roman"/>
        </w:rPr>
      </w:pPr>
      <w:r w:rsidRPr="00BB3BF9">
        <w:rPr>
          <w:rFonts w:ascii="Times New Roman" w:eastAsia="Cambria Math" w:hAnsi="Times New Roman" w:cs="Times New Roman"/>
          <w:sz w:val="24"/>
          <w:szCs w:val="24"/>
        </w:rPr>
        <w:t>NTU = (ε) / (1 − ε) = (0.493) / (0.507) ≈ 0.972</w:t>
      </w:r>
    </w:p>
    <w:p w14:paraId="78E470FC" w14:textId="77777777" w:rsidR="00CB1525" w:rsidRPr="00BB3BF9" w:rsidRDefault="00000000">
      <w:pPr>
        <w:spacing w:before="140" w:after="140"/>
        <w:jc w:val="center"/>
        <w:rPr>
          <w:rFonts w:ascii="Times New Roman" w:hAnsi="Times New Roman" w:cs="Times New Roman"/>
        </w:rPr>
      </w:pPr>
      <w:r w:rsidRPr="00BB3BF9">
        <w:rPr>
          <w:rFonts w:ascii="Times New Roman" w:eastAsia="Cambria Math" w:hAnsi="Times New Roman" w:cs="Times New Roman"/>
          <w:sz w:val="24"/>
          <w:szCs w:val="24"/>
        </w:rPr>
        <w:t xml:space="preserve">U = (NTU × </w:t>
      </w:r>
      <w:proofErr w:type="spellStart"/>
      <w:r w:rsidRPr="00BB3BF9">
        <w:rPr>
          <w:rFonts w:ascii="Times New Roman" w:eastAsia="Cambria Math" w:hAnsi="Times New Roman" w:cs="Times New Roman"/>
          <w:i/>
          <w:iCs/>
          <w:sz w:val="24"/>
          <w:szCs w:val="24"/>
        </w:rPr>
        <w:t>C</w:t>
      </w:r>
      <w:r w:rsidRPr="00BB3BF9">
        <w:rPr>
          <w:rFonts w:ascii="Times New Roman" w:eastAsia="Cambria Math" w:hAnsi="Times New Roman" w:cs="Times New Roman"/>
          <w:sz w:val="24"/>
          <w:szCs w:val="24"/>
          <w:vertAlign w:val="subscript"/>
        </w:rPr>
        <w:t>min</w:t>
      </w:r>
      <w:proofErr w:type="spellEnd"/>
      <w:r w:rsidRPr="00BB3BF9">
        <w:rPr>
          <w:rFonts w:ascii="Times New Roman" w:eastAsia="Cambria Math" w:hAnsi="Times New Roman" w:cs="Times New Roman"/>
          <w:sz w:val="24"/>
          <w:szCs w:val="24"/>
        </w:rPr>
        <w:t>) / (A) = (0.972 × 2090) / (0.1338) ≈ 15 190 W/(m</w:t>
      </w:r>
      <w:r w:rsidRPr="00BB3BF9">
        <w:rPr>
          <w:rFonts w:ascii="Times New Roman" w:eastAsia="Cambria Math" w:hAnsi="Times New Roman" w:cs="Times New Roman"/>
          <w:sz w:val="24"/>
          <w:szCs w:val="24"/>
          <w:vertAlign w:val="superscript"/>
        </w:rPr>
        <w:t>2</w:t>
      </w:r>
      <w:r w:rsidRPr="00BB3BF9">
        <w:rPr>
          <w:rFonts w:ascii="Times New Roman" w:eastAsia="Cambria Math" w:hAnsi="Times New Roman" w:cs="Times New Roman"/>
          <w:sz w:val="24"/>
          <w:szCs w:val="24"/>
        </w:rPr>
        <w:t>·K)</w:t>
      </w:r>
    </w:p>
    <w:p w14:paraId="6ECF7445" w14:textId="77777777" w:rsidR="00CB1525" w:rsidRPr="00BB3BF9" w:rsidRDefault="00000000">
      <w:pPr>
        <w:spacing w:after="160" w:line="276" w:lineRule="auto"/>
        <w:jc w:val="both"/>
        <w:rPr>
          <w:rFonts w:ascii="Times New Roman" w:hAnsi="Times New Roman" w:cs="Times New Roman"/>
        </w:rPr>
      </w:pPr>
      <w:r w:rsidRPr="00BB3BF9">
        <w:rPr>
          <w:rFonts w:ascii="Times New Roman" w:hAnsi="Times New Roman" w:cs="Times New Roman"/>
        </w:rPr>
        <w:t xml:space="preserve">The LMTD method of Section 8.3 and the effectiveness NTU method give U approximately equal to 15 180 and 15 190 W per square </w:t>
      </w:r>
      <w:proofErr w:type="spellStart"/>
      <w:r w:rsidRPr="00BB3BF9">
        <w:rPr>
          <w:rFonts w:ascii="Times New Roman" w:hAnsi="Times New Roman" w:cs="Times New Roman"/>
        </w:rPr>
        <w:t>metre</w:t>
      </w:r>
      <w:proofErr w:type="spellEnd"/>
      <w:r w:rsidRPr="00BB3BF9">
        <w:rPr>
          <w:rFonts w:ascii="Times New Roman" w:hAnsi="Times New Roman" w:cs="Times New Roman"/>
        </w:rPr>
        <w:t xml:space="preserve"> kelvin respectively, a difference of only 0.07 percent, providing strong internal cross validation of the manual calculation. The absolute magnitude of U is high for a water to water exchanger; typical shell and tube water to water designs fall in the 1000 to 4000 W per square </w:t>
      </w:r>
      <w:proofErr w:type="spellStart"/>
      <w:r w:rsidRPr="00BB3BF9">
        <w:rPr>
          <w:rFonts w:ascii="Times New Roman" w:hAnsi="Times New Roman" w:cs="Times New Roman"/>
        </w:rPr>
        <w:t>metre</w:t>
      </w:r>
      <w:proofErr w:type="spellEnd"/>
      <w:r w:rsidRPr="00BB3BF9">
        <w:rPr>
          <w:rFonts w:ascii="Times New Roman" w:hAnsi="Times New Roman" w:cs="Times New Roman"/>
        </w:rPr>
        <w:t xml:space="preserve"> kelvin range. This reflects the small tube diameter and correspondingly high local velocities of this compact model, together with the </w:t>
      </w:r>
      <w:proofErr w:type="spellStart"/>
      <w:r w:rsidRPr="00BB3BF9">
        <w:rPr>
          <w:rFonts w:ascii="Times New Roman" w:hAnsi="Times New Roman" w:cs="Times New Roman"/>
        </w:rPr>
        <w:t>idealised</w:t>
      </w:r>
      <w:proofErr w:type="spellEnd"/>
      <w:r w:rsidRPr="00BB3BF9">
        <w:rPr>
          <w:rFonts w:ascii="Times New Roman" w:hAnsi="Times New Roman" w:cs="Times New Roman"/>
        </w:rPr>
        <w:t xml:space="preserve"> thin wall, zero fouling, fully turbulent CFD boundary conditions used, as discussed further in Section 9.</w:t>
      </w:r>
    </w:p>
    <w:p w14:paraId="27AC7DAB" w14:textId="77777777" w:rsidR="00CB1525" w:rsidRDefault="00000000">
      <w:pPr>
        <w:pStyle w:val="Heading2"/>
        <w:spacing w:before="260" w:after="120"/>
      </w:pPr>
      <w:bookmarkStart w:id="28" w:name="_Toc239869621"/>
      <w:r>
        <w:rPr>
          <w:b/>
          <w:bCs/>
          <w:color w:val="1F4E79"/>
        </w:rPr>
        <w:t>8.5 Reynolds Number Check</w:t>
      </w:r>
      <w:bookmarkEnd w:id="28"/>
    </w:p>
    <w:p w14:paraId="1F5DD3AD" w14:textId="77777777" w:rsidR="00CB1525" w:rsidRPr="001E52B8" w:rsidRDefault="00000000">
      <w:pPr>
        <w:spacing w:after="160" w:line="276" w:lineRule="auto"/>
        <w:jc w:val="both"/>
        <w:rPr>
          <w:rFonts w:ascii="Times New Roman" w:hAnsi="Times New Roman" w:cs="Times New Roman"/>
        </w:rPr>
      </w:pPr>
      <w:r w:rsidRPr="001E52B8">
        <w:rPr>
          <w:rFonts w:ascii="Times New Roman" w:hAnsi="Times New Roman" w:cs="Times New Roman"/>
        </w:rPr>
        <w:t xml:space="preserve">Tube side, cold, stream, using bulk properties at the mean bulk temperature of 36.4 °C, with density approximately 994 kilograms per cubic </w:t>
      </w:r>
      <w:proofErr w:type="spellStart"/>
      <w:r w:rsidRPr="001E52B8">
        <w:rPr>
          <w:rFonts w:ascii="Times New Roman" w:hAnsi="Times New Roman" w:cs="Times New Roman"/>
        </w:rPr>
        <w:t>metre</w:t>
      </w:r>
      <w:proofErr w:type="spellEnd"/>
      <w:r w:rsidRPr="001E52B8">
        <w:rPr>
          <w:rFonts w:ascii="Times New Roman" w:hAnsi="Times New Roman" w:cs="Times New Roman"/>
        </w:rPr>
        <w:t xml:space="preserve"> and viscosity approximately 6.9 times ten to the minus four pascal seconds, and the total tube flow area for the 7 tubes of internal radius 5 mm:</w:t>
      </w:r>
    </w:p>
    <w:p w14:paraId="6D8E636B" w14:textId="77777777" w:rsidR="00CB1525" w:rsidRPr="001E52B8" w:rsidRDefault="00000000">
      <w:pPr>
        <w:spacing w:before="140" w:after="140"/>
        <w:jc w:val="center"/>
        <w:rPr>
          <w:rFonts w:ascii="Times New Roman" w:hAnsi="Times New Roman" w:cs="Times New Roman"/>
        </w:rPr>
      </w:pPr>
      <w:proofErr w:type="spellStart"/>
      <w:r w:rsidRPr="001E52B8">
        <w:rPr>
          <w:rFonts w:ascii="Times New Roman" w:eastAsia="Cambria Math" w:hAnsi="Times New Roman" w:cs="Times New Roman"/>
          <w:i/>
          <w:iCs/>
          <w:sz w:val="24"/>
          <w:szCs w:val="24"/>
        </w:rPr>
        <w:t>A</w:t>
      </w:r>
      <w:r w:rsidRPr="001E52B8">
        <w:rPr>
          <w:rFonts w:ascii="Times New Roman" w:eastAsia="Cambria Math" w:hAnsi="Times New Roman" w:cs="Times New Roman"/>
          <w:sz w:val="24"/>
          <w:szCs w:val="24"/>
          <w:vertAlign w:val="subscript"/>
        </w:rPr>
        <w:t>tubes</w:t>
      </w:r>
      <w:proofErr w:type="spellEnd"/>
      <w:r w:rsidRPr="001E52B8">
        <w:rPr>
          <w:rFonts w:ascii="Times New Roman" w:eastAsia="Cambria Math" w:hAnsi="Times New Roman" w:cs="Times New Roman"/>
          <w:sz w:val="24"/>
          <w:szCs w:val="24"/>
        </w:rPr>
        <w:t xml:space="preserve"> = 7 × π(0.005)</w:t>
      </w:r>
      <w:r w:rsidRPr="001E52B8">
        <w:rPr>
          <w:rFonts w:ascii="Times New Roman" w:eastAsia="Cambria Math" w:hAnsi="Times New Roman" w:cs="Times New Roman"/>
          <w:sz w:val="24"/>
          <w:szCs w:val="24"/>
          <w:vertAlign w:val="superscript"/>
        </w:rPr>
        <w:t>2</w:t>
      </w:r>
      <w:r w:rsidRPr="001E52B8">
        <w:rPr>
          <w:rFonts w:ascii="Times New Roman" w:eastAsia="Cambria Math" w:hAnsi="Times New Roman" w:cs="Times New Roman"/>
          <w:sz w:val="24"/>
          <w:szCs w:val="24"/>
        </w:rPr>
        <w:t xml:space="preserve"> ≈ 5.50 × 10</w:t>
      </w:r>
      <w:r w:rsidRPr="001E52B8">
        <w:rPr>
          <w:rFonts w:ascii="Times New Roman" w:eastAsia="Cambria Math" w:hAnsi="Times New Roman" w:cs="Times New Roman"/>
          <w:sz w:val="24"/>
          <w:szCs w:val="24"/>
          <w:vertAlign w:val="superscript"/>
        </w:rPr>
        <w:t>−4</w:t>
      </w:r>
      <w:r w:rsidRPr="001E52B8">
        <w:rPr>
          <w:rFonts w:ascii="Times New Roman" w:eastAsia="Cambria Math" w:hAnsi="Times New Roman" w:cs="Times New Roman"/>
          <w:sz w:val="24"/>
          <w:szCs w:val="24"/>
        </w:rPr>
        <w:t xml:space="preserve"> m</w:t>
      </w:r>
      <w:r w:rsidRPr="001E52B8">
        <w:rPr>
          <w:rFonts w:ascii="Times New Roman" w:eastAsia="Cambria Math" w:hAnsi="Times New Roman" w:cs="Times New Roman"/>
          <w:sz w:val="24"/>
          <w:szCs w:val="24"/>
          <w:vertAlign w:val="superscript"/>
        </w:rPr>
        <w:t>2</w:t>
      </w:r>
    </w:p>
    <w:p w14:paraId="0A88FC55" w14:textId="77777777" w:rsidR="00CB1525" w:rsidRPr="001E52B8" w:rsidRDefault="00000000">
      <w:pPr>
        <w:spacing w:before="140" w:after="140"/>
        <w:jc w:val="center"/>
        <w:rPr>
          <w:rFonts w:ascii="Times New Roman" w:hAnsi="Times New Roman" w:cs="Times New Roman"/>
        </w:rPr>
      </w:pPr>
      <w:proofErr w:type="spellStart"/>
      <w:r w:rsidRPr="001E52B8">
        <w:rPr>
          <w:rFonts w:ascii="Times New Roman" w:eastAsia="Cambria Math" w:hAnsi="Times New Roman" w:cs="Times New Roman"/>
          <w:i/>
          <w:iCs/>
          <w:sz w:val="24"/>
          <w:szCs w:val="24"/>
        </w:rPr>
        <w:t>v</w:t>
      </w:r>
      <w:r w:rsidRPr="001E52B8">
        <w:rPr>
          <w:rFonts w:ascii="Times New Roman" w:eastAsia="Cambria Math" w:hAnsi="Times New Roman" w:cs="Times New Roman"/>
          <w:sz w:val="24"/>
          <w:szCs w:val="24"/>
          <w:vertAlign w:val="subscript"/>
        </w:rPr>
        <w:t>tube</w:t>
      </w:r>
      <w:proofErr w:type="spellEnd"/>
      <w:r w:rsidRPr="001E52B8">
        <w:rPr>
          <w:rFonts w:ascii="Times New Roman" w:eastAsia="Cambria Math" w:hAnsi="Times New Roman" w:cs="Times New Roman"/>
          <w:sz w:val="24"/>
          <w:szCs w:val="24"/>
        </w:rPr>
        <w:t xml:space="preserve"> = (ṁ) / (ρ × </w:t>
      </w:r>
      <w:proofErr w:type="spellStart"/>
      <w:r w:rsidRPr="001E52B8">
        <w:rPr>
          <w:rFonts w:ascii="Times New Roman" w:eastAsia="Cambria Math" w:hAnsi="Times New Roman" w:cs="Times New Roman"/>
          <w:i/>
          <w:iCs/>
          <w:sz w:val="24"/>
          <w:szCs w:val="24"/>
        </w:rPr>
        <w:t>A</w:t>
      </w:r>
      <w:r w:rsidRPr="001E52B8">
        <w:rPr>
          <w:rFonts w:ascii="Times New Roman" w:eastAsia="Cambria Math" w:hAnsi="Times New Roman" w:cs="Times New Roman"/>
          <w:sz w:val="24"/>
          <w:szCs w:val="24"/>
          <w:vertAlign w:val="subscript"/>
        </w:rPr>
        <w:t>tubes</w:t>
      </w:r>
      <w:proofErr w:type="spellEnd"/>
      <w:r w:rsidRPr="001E52B8">
        <w:rPr>
          <w:rFonts w:ascii="Times New Roman" w:eastAsia="Cambria Math" w:hAnsi="Times New Roman" w:cs="Times New Roman"/>
          <w:sz w:val="24"/>
          <w:szCs w:val="24"/>
        </w:rPr>
        <w:t>) = (0.5) / (994 × 5.50 × 10</w:t>
      </w:r>
      <w:r w:rsidRPr="001E52B8">
        <w:rPr>
          <w:rFonts w:ascii="Times New Roman" w:eastAsia="Cambria Math" w:hAnsi="Times New Roman" w:cs="Times New Roman"/>
          <w:sz w:val="24"/>
          <w:szCs w:val="24"/>
          <w:vertAlign w:val="superscript"/>
        </w:rPr>
        <w:t>−4</w:t>
      </w:r>
      <w:r w:rsidRPr="001E52B8">
        <w:rPr>
          <w:rFonts w:ascii="Times New Roman" w:eastAsia="Cambria Math" w:hAnsi="Times New Roman" w:cs="Times New Roman"/>
          <w:sz w:val="24"/>
          <w:szCs w:val="24"/>
        </w:rPr>
        <w:t>) ≈ 0.92 m/s</w:t>
      </w:r>
    </w:p>
    <w:p w14:paraId="4444F11E" w14:textId="77777777" w:rsidR="00CB1525" w:rsidRPr="001E52B8" w:rsidRDefault="00000000">
      <w:pPr>
        <w:spacing w:before="140" w:after="140"/>
        <w:jc w:val="center"/>
        <w:rPr>
          <w:rFonts w:ascii="Times New Roman" w:hAnsi="Times New Roman" w:cs="Times New Roman"/>
        </w:rPr>
      </w:pPr>
      <w:r w:rsidRPr="001E52B8">
        <w:rPr>
          <w:rFonts w:ascii="Times New Roman" w:eastAsia="Cambria Math" w:hAnsi="Times New Roman" w:cs="Times New Roman"/>
          <w:i/>
          <w:iCs/>
          <w:sz w:val="24"/>
          <w:szCs w:val="24"/>
        </w:rPr>
        <w:t>Re</w:t>
      </w:r>
      <w:r w:rsidRPr="001E52B8">
        <w:rPr>
          <w:rFonts w:ascii="Times New Roman" w:eastAsia="Cambria Math" w:hAnsi="Times New Roman" w:cs="Times New Roman"/>
          <w:sz w:val="24"/>
          <w:szCs w:val="24"/>
          <w:vertAlign w:val="subscript"/>
        </w:rPr>
        <w:t>tube</w:t>
      </w:r>
      <w:r w:rsidRPr="001E52B8">
        <w:rPr>
          <w:rFonts w:ascii="Times New Roman" w:eastAsia="Cambria Math" w:hAnsi="Times New Roman" w:cs="Times New Roman"/>
          <w:sz w:val="24"/>
          <w:szCs w:val="24"/>
        </w:rPr>
        <w:t xml:space="preserve"> = (ρ × v × d) / (μ) = (994 × 0.92 × 0.010) / (6.9 × 10</w:t>
      </w:r>
      <w:r w:rsidRPr="001E52B8">
        <w:rPr>
          <w:rFonts w:ascii="Times New Roman" w:eastAsia="Cambria Math" w:hAnsi="Times New Roman" w:cs="Times New Roman"/>
          <w:sz w:val="24"/>
          <w:szCs w:val="24"/>
          <w:vertAlign w:val="superscript"/>
        </w:rPr>
        <w:t>−4</w:t>
      </w:r>
      <w:r w:rsidRPr="001E52B8">
        <w:rPr>
          <w:rFonts w:ascii="Times New Roman" w:eastAsia="Cambria Math" w:hAnsi="Times New Roman" w:cs="Times New Roman"/>
          <w:sz w:val="24"/>
          <w:szCs w:val="24"/>
        </w:rPr>
        <w:t>) ≈ 1.3 × 10</w:t>
      </w:r>
      <w:r w:rsidRPr="001E52B8">
        <w:rPr>
          <w:rFonts w:ascii="Times New Roman" w:eastAsia="Cambria Math" w:hAnsi="Times New Roman" w:cs="Times New Roman"/>
          <w:sz w:val="24"/>
          <w:szCs w:val="24"/>
          <w:vertAlign w:val="superscript"/>
        </w:rPr>
        <w:t>4</w:t>
      </w:r>
    </w:p>
    <w:p w14:paraId="23E2D422" w14:textId="77777777" w:rsidR="00CB1525" w:rsidRPr="001E52B8" w:rsidRDefault="00000000">
      <w:pPr>
        <w:spacing w:after="160" w:line="276" w:lineRule="auto"/>
        <w:jc w:val="both"/>
        <w:rPr>
          <w:rFonts w:ascii="Times New Roman" w:hAnsi="Times New Roman" w:cs="Times New Roman"/>
        </w:rPr>
      </w:pPr>
      <w:r w:rsidRPr="001E52B8">
        <w:rPr>
          <w:rFonts w:ascii="Times New Roman" w:hAnsi="Times New Roman" w:cs="Times New Roman"/>
        </w:rPr>
        <w:t xml:space="preserve">Shell side, hot, stream, using bulk properties at 59.1 °C, density approximately 984 kilograms per cubic </w:t>
      </w:r>
      <w:proofErr w:type="spellStart"/>
      <w:r w:rsidRPr="001E52B8">
        <w:rPr>
          <w:rFonts w:ascii="Times New Roman" w:hAnsi="Times New Roman" w:cs="Times New Roman"/>
        </w:rPr>
        <w:t>metre</w:t>
      </w:r>
      <w:proofErr w:type="spellEnd"/>
      <w:r w:rsidRPr="001E52B8">
        <w:rPr>
          <w:rFonts w:ascii="Times New Roman" w:hAnsi="Times New Roman" w:cs="Times New Roman"/>
        </w:rPr>
        <w:t xml:space="preserve">, viscosity approximately 4.7 times ten to the minus four pascal seconds, and the peak local velocity of approximately 0.55 </w:t>
      </w:r>
      <w:proofErr w:type="spellStart"/>
      <w:r w:rsidRPr="001E52B8">
        <w:rPr>
          <w:rFonts w:ascii="Times New Roman" w:hAnsi="Times New Roman" w:cs="Times New Roman"/>
        </w:rPr>
        <w:t>metres</w:t>
      </w:r>
      <w:proofErr w:type="spellEnd"/>
      <w:r w:rsidRPr="001E52B8">
        <w:rPr>
          <w:rFonts w:ascii="Times New Roman" w:hAnsi="Times New Roman" w:cs="Times New Roman"/>
        </w:rPr>
        <w:t xml:space="preserve"> per second observed through the baffle windows in Figure 5, with the tube outer diameter as the characteristic length for cross flow over a tube bank:</w:t>
      </w:r>
    </w:p>
    <w:p w14:paraId="4FF0D3B9" w14:textId="77777777" w:rsidR="00CB1525" w:rsidRPr="001E52B8" w:rsidRDefault="00000000">
      <w:pPr>
        <w:spacing w:before="140" w:after="140"/>
        <w:jc w:val="center"/>
        <w:rPr>
          <w:rFonts w:ascii="Times New Roman" w:hAnsi="Times New Roman" w:cs="Times New Roman"/>
        </w:rPr>
      </w:pPr>
      <w:proofErr w:type="spellStart"/>
      <w:r w:rsidRPr="001E52B8">
        <w:rPr>
          <w:rFonts w:ascii="Times New Roman" w:eastAsia="Cambria Math" w:hAnsi="Times New Roman" w:cs="Times New Roman"/>
          <w:i/>
          <w:iCs/>
          <w:sz w:val="24"/>
          <w:szCs w:val="24"/>
        </w:rPr>
        <w:t>Re</w:t>
      </w:r>
      <w:r w:rsidRPr="001E52B8">
        <w:rPr>
          <w:rFonts w:ascii="Times New Roman" w:eastAsia="Cambria Math" w:hAnsi="Times New Roman" w:cs="Times New Roman"/>
          <w:sz w:val="24"/>
          <w:szCs w:val="24"/>
          <w:vertAlign w:val="subscript"/>
        </w:rPr>
        <w:t>shell,local</w:t>
      </w:r>
      <w:proofErr w:type="spellEnd"/>
      <w:r w:rsidRPr="001E52B8">
        <w:rPr>
          <w:rFonts w:ascii="Times New Roman" w:eastAsia="Cambria Math" w:hAnsi="Times New Roman" w:cs="Times New Roman"/>
          <w:sz w:val="24"/>
          <w:szCs w:val="24"/>
        </w:rPr>
        <w:t xml:space="preserve"> = (ρ × v × </w:t>
      </w:r>
      <w:r w:rsidRPr="001E52B8">
        <w:rPr>
          <w:rFonts w:ascii="Times New Roman" w:eastAsia="Cambria Math" w:hAnsi="Times New Roman" w:cs="Times New Roman"/>
          <w:i/>
          <w:iCs/>
          <w:sz w:val="24"/>
          <w:szCs w:val="24"/>
        </w:rPr>
        <w:t>d</w:t>
      </w:r>
      <w:r w:rsidRPr="001E52B8">
        <w:rPr>
          <w:rFonts w:ascii="Times New Roman" w:eastAsia="Cambria Math" w:hAnsi="Times New Roman" w:cs="Times New Roman"/>
          <w:sz w:val="24"/>
          <w:szCs w:val="24"/>
          <w:vertAlign w:val="subscript"/>
        </w:rPr>
        <w:t>o</w:t>
      </w:r>
      <w:r w:rsidRPr="001E52B8">
        <w:rPr>
          <w:rFonts w:ascii="Times New Roman" w:eastAsia="Cambria Math" w:hAnsi="Times New Roman" w:cs="Times New Roman"/>
          <w:sz w:val="24"/>
          <w:szCs w:val="24"/>
        </w:rPr>
        <w:t>) / (μ) = (984 × 0.55 × 0.010) / (4.7 × 10</w:t>
      </w:r>
      <w:r w:rsidRPr="001E52B8">
        <w:rPr>
          <w:rFonts w:ascii="Times New Roman" w:eastAsia="Cambria Math" w:hAnsi="Times New Roman" w:cs="Times New Roman"/>
          <w:sz w:val="24"/>
          <w:szCs w:val="24"/>
          <w:vertAlign w:val="superscript"/>
        </w:rPr>
        <w:t>−4</w:t>
      </w:r>
      <w:r w:rsidRPr="001E52B8">
        <w:rPr>
          <w:rFonts w:ascii="Times New Roman" w:eastAsia="Cambria Math" w:hAnsi="Times New Roman" w:cs="Times New Roman"/>
          <w:sz w:val="24"/>
          <w:szCs w:val="24"/>
        </w:rPr>
        <w:t>) ≈ 1.15 × 10</w:t>
      </w:r>
      <w:r w:rsidRPr="001E52B8">
        <w:rPr>
          <w:rFonts w:ascii="Times New Roman" w:eastAsia="Cambria Math" w:hAnsi="Times New Roman" w:cs="Times New Roman"/>
          <w:sz w:val="24"/>
          <w:szCs w:val="24"/>
          <w:vertAlign w:val="superscript"/>
        </w:rPr>
        <w:t>4</w:t>
      </w:r>
    </w:p>
    <w:p w14:paraId="64F742F6" w14:textId="77777777" w:rsidR="00CB1525" w:rsidRPr="001E52B8" w:rsidRDefault="00000000">
      <w:pPr>
        <w:spacing w:after="160" w:line="276" w:lineRule="auto"/>
        <w:jc w:val="both"/>
        <w:rPr>
          <w:rFonts w:ascii="Times New Roman" w:hAnsi="Times New Roman" w:cs="Times New Roman"/>
        </w:rPr>
      </w:pPr>
      <w:r w:rsidRPr="001E52B8">
        <w:rPr>
          <w:rFonts w:ascii="Times New Roman" w:hAnsi="Times New Roman" w:cs="Times New Roman"/>
        </w:rPr>
        <w:t xml:space="preserve">Both streams therefore reach Reynolds numbers well above the conventional transition range of roughly 4000 to 10 000, confirming that the choice of a turbulent, k epsilon, flow model in the CFD study, Section 5.1, is appropriate. The bulk shell side average velocity, computed over the full, unbaffled, shell cross section, is much lower, approximately 0.03 </w:t>
      </w:r>
      <w:proofErr w:type="spellStart"/>
      <w:r w:rsidRPr="001E52B8">
        <w:rPr>
          <w:rFonts w:ascii="Times New Roman" w:hAnsi="Times New Roman" w:cs="Times New Roman"/>
        </w:rPr>
        <w:t>metres</w:t>
      </w:r>
      <w:proofErr w:type="spellEnd"/>
      <w:r w:rsidRPr="001E52B8">
        <w:rPr>
          <w:rFonts w:ascii="Times New Roman" w:hAnsi="Times New Roman" w:cs="Times New Roman"/>
        </w:rPr>
        <w:t xml:space="preserve"> per second, giving a Reynolds number of only about 700. The local acceleration through the narrow segmental baffle windows and around the tube bank, clearly visible as the high </w:t>
      </w:r>
      <w:r w:rsidRPr="001E52B8">
        <w:rPr>
          <w:rFonts w:ascii="Times New Roman" w:hAnsi="Times New Roman" w:cs="Times New Roman"/>
        </w:rPr>
        <w:lastRenderedPageBreak/>
        <w:t xml:space="preserve">velocity, red, regions of Figure 5, is what drives the shell side into the turbulent </w:t>
      </w:r>
      <w:proofErr w:type="gramStart"/>
      <w:r w:rsidRPr="001E52B8">
        <w:rPr>
          <w:rFonts w:ascii="Times New Roman" w:hAnsi="Times New Roman" w:cs="Times New Roman"/>
        </w:rPr>
        <w:t>regime, and</w:t>
      </w:r>
      <w:proofErr w:type="gramEnd"/>
      <w:r w:rsidRPr="001E52B8">
        <w:rPr>
          <w:rFonts w:ascii="Times New Roman" w:hAnsi="Times New Roman" w:cs="Times New Roman"/>
        </w:rPr>
        <w:t xml:space="preserve"> is precisely the enhancement mechanism that segmental baffles are designed to provide.</w:t>
      </w:r>
    </w:p>
    <w:p w14:paraId="7CD0C0A3" w14:textId="77777777" w:rsidR="00CB1525" w:rsidRPr="001E52B8" w:rsidRDefault="00000000">
      <w:pPr>
        <w:pStyle w:val="Heading2"/>
        <w:spacing w:before="260" w:after="120"/>
        <w:rPr>
          <w:rFonts w:ascii="Times New Roman" w:hAnsi="Times New Roman" w:cs="Times New Roman"/>
        </w:rPr>
      </w:pPr>
      <w:bookmarkStart w:id="29" w:name="_Toc239869622"/>
      <w:r w:rsidRPr="001E52B8">
        <w:rPr>
          <w:rFonts w:ascii="Times New Roman" w:hAnsi="Times New Roman" w:cs="Times New Roman"/>
          <w:b/>
          <w:bCs/>
          <w:color w:val="1F4E79"/>
        </w:rPr>
        <w:t>8.6 Pressure Drop</w:t>
      </w:r>
      <w:bookmarkEnd w:id="29"/>
    </w:p>
    <w:p w14:paraId="6F7B3548" w14:textId="77777777" w:rsidR="00CB1525" w:rsidRPr="001E52B8" w:rsidRDefault="00000000">
      <w:pPr>
        <w:spacing w:after="160" w:line="276" w:lineRule="auto"/>
        <w:jc w:val="both"/>
        <w:rPr>
          <w:rFonts w:ascii="Times New Roman" w:hAnsi="Times New Roman" w:cs="Times New Roman"/>
        </w:rPr>
      </w:pPr>
      <w:r w:rsidRPr="001E52B8">
        <w:rPr>
          <w:rFonts w:ascii="Times New Roman" w:hAnsi="Times New Roman" w:cs="Times New Roman"/>
        </w:rPr>
        <w:t xml:space="preserve">The frictional pressure </w:t>
      </w:r>
      <w:proofErr w:type="gramStart"/>
      <w:r w:rsidRPr="001E52B8">
        <w:rPr>
          <w:rFonts w:ascii="Times New Roman" w:hAnsi="Times New Roman" w:cs="Times New Roman"/>
        </w:rPr>
        <w:t>drop</w:t>
      </w:r>
      <w:proofErr w:type="gramEnd"/>
      <w:r w:rsidRPr="001E52B8">
        <w:rPr>
          <w:rFonts w:ascii="Times New Roman" w:hAnsi="Times New Roman" w:cs="Times New Roman"/>
        </w:rPr>
        <w:t xml:space="preserve"> across each stream is obtained directly from the port averaged pressures of Table 6:</w:t>
      </w:r>
    </w:p>
    <w:p w14:paraId="64B805F6" w14:textId="77777777" w:rsidR="00CB1525" w:rsidRPr="001E52B8" w:rsidRDefault="00000000">
      <w:pPr>
        <w:spacing w:before="140" w:after="140"/>
        <w:jc w:val="center"/>
        <w:rPr>
          <w:rFonts w:ascii="Times New Roman" w:hAnsi="Times New Roman" w:cs="Times New Roman"/>
        </w:rPr>
      </w:pPr>
      <w:proofErr w:type="spellStart"/>
      <w:r w:rsidRPr="001E52B8">
        <w:rPr>
          <w:rFonts w:ascii="Times New Roman" w:eastAsia="Cambria Math" w:hAnsi="Times New Roman" w:cs="Times New Roman"/>
          <w:i/>
          <w:iCs/>
          <w:sz w:val="24"/>
          <w:szCs w:val="24"/>
        </w:rPr>
        <w:t>ΔP</w:t>
      </w:r>
      <w:r w:rsidRPr="001E52B8">
        <w:rPr>
          <w:rFonts w:ascii="Times New Roman" w:eastAsia="Cambria Math" w:hAnsi="Times New Roman" w:cs="Times New Roman"/>
          <w:sz w:val="24"/>
          <w:szCs w:val="24"/>
          <w:vertAlign w:val="subscript"/>
        </w:rPr>
        <w:t>hot</w:t>
      </w:r>
      <w:proofErr w:type="spellEnd"/>
      <w:r w:rsidRPr="001E52B8">
        <w:rPr>
          <w:rFonts w:ascii="Times New Roman" w:eastAsia="Cambria Math" w:hAnsi="Times New Roman" w:cs="Times New Roman"/>
          <w:sz w:val="24"/>
          <w:szCs w:val="24"/>
        </w:rPr>
        <w:t xml:space="preserve"> = </w:t>
      </w:r>
      <w:proofErr w:type="spellStart"/>
      <w:r w:rsidRPr="001E52B8">
        <w:rPr>
          <w:rFonts w:ascii="Times New Roman" w:eastAsia="Cambria Math" w:hAnsi="Times New Roman" w:cs="Times New Roman"/>
          <w:i/>
          <w:iCs/>
          <w:sz w:val="24"/>
          <w:szCs w:val="24"/>
        </w:rPr>
        <w:t>P</w:t>
      </w:r>
      <w:r w:rsidRPr="001E52B8">
        <w:rPr>
          <w:rFonts w:ascii="Times New Roman" w:eastAsia="Cambria Math" w:hAnsi="Times New Roman" w:cs="Times New Roman"/>
          <w:sz w:val="24"/>
          <w:szCs w:val="24"/>
          <w:vertAlign w:val="subscript"/>
        </w:rPr>
        <w:t>h,in</w:t>
      </w:r>
      <w:proofErr w:type="spellEnd"/>
      <w:r w:rsidRPr="001E52B8">
        <w:rPr>
          <w:rFonts w:ascii="Times New Roman" w:eastAsia="Cambria Math" w:hAnsi="Times New Roman" w:cs="Times New Roman"/>
          <w:sz w:val="24"/>
          <w:szCs w:val="24"/>
        </w:rPr>
        <w:t xml:space="preserve"> − </w:t>
      </w:r>
      <w:proofErr w:type="spellStart"/>
      <w:r w:rsidRPr="001E52B8">
        <w:rPr>
          <w:rFonts w:ascii="Times New Roman" w:eastAsia="Cambria Math" w:hAnsi="Times New Roman" w:cs="Times New Roman"/>
          <w:i/>
          <w:iCs/>
          <w:sz w:val="24"/>
          <w:szCs w:val="24"/>
        </w:rPr>
        <w:t>P</w:t>
      </w:r>
      <w:r w:rsidRPr="001E52B8">
        <w:rPr>
          <w:rFonts w:ascii="Times New Roman" w:eastAsia="Cambria Math" w:hAnsi="Times New Roman" w:cs="Times New Roman"/>
          <w:sz w:val="24"/>
          <w:szCs w:val="24"/>
          <w:vertAlign w:val="subscript"/>
        </w:rPr>
        <w:t>h,out</w:t>
      </w:r>
      <w:proofErr w:type="spellEnd"/>
      <w:r w:rsidRPr="001E52B8">
        <w:rPr>
          <w:rFonts w:ascii="Times New Roman" w:eastAsia="Cambria Math" w:hAnsi="Times New Roman" w:cs="Times New Roman"/>
          <w:sz w:val="24"/>
          <w:szCs w:val="24"/>
        </w:rPr>
        <w:t xml:space="preserve"> = 194.29 − (−3.76) ≈ 198.0 Pa</w:t>
      </w:r>
    </w:p>
    <w:p w14:paraId="02C9A37C" w14:textId="77777777" w:rsidR="00CB1525" w:rsidRPr="001E52B8" w:rsidRDefault="00000000">
      <w:pPr>
        <w:spacing w:before="140" w:after="140"/>
        <w:jc w:val="center"/>
        <w:rPr>
          <w:rFonts w:ascii="Times New Roman" w:hAnsi="Times New Roman" w:cs="Times New Roman"/>
        </w:rPr>
      </w:pPr>
      <w:proofErr w:type="spellStart"/>
      <w:r w:rsidRPr="001E52B8">
        <w:rPr>
          <w:rFonts w:ascii="Times New Roman" w:eastAsia="Cambria Math" w:hAnsi="Times New Roman" w:cs="Times New Roman"/>
          <w:i/>
          <w:iCs/>
          <w:sz w:val="24"/>
          <w:szCs w:val="24"/>
        </w:rPr>
        <w:t>ΔP</w:t>
      </w:r>
      <w:r w:rsidRPr="001E52B8">
        <w:rPr>
          <w:rFonts w:ascii="Times New Roman" w:eastAsia="Cambria Math" w:hAnsi="Times New Roman" w:cs="Times New Roman"/>
          <w:sz w:val="24"/>
          <w:szCs w:val="24"/>
          <w:vertAlign w:val="subscript"/>
        </w:rPr>
        <w:t>cold</w:t>
      </w:r>
      <w:proofErr w:type="spellEnd"/>
      <w:r w:rsidRPr="001E52B8">
        <w:rPr>
          <w:rFonts w:ascii="Times New Roman" w:eastAsia="Cambria Math" w:hAnsi="Times New Roman" w:cs="Times New Roman"/>
          <w:sz w:val="24"/>
          <w:szCs w:val="24"/>
        </w:rPr>
        <w:t xml:space="preserve"> = </w:t>
      </w:r>
      <w:proofErr w:type="spellStart"/>
      <w:r w:rsidRPr="001E52B8">
        <w:rPr>
          <w:rFonts w:ascii="Times New Roman" w:eastAsia="Cambria Math" w:hAnsi="Times New Roman" w:cs="Times New Roman"/>
          <w:i/>
          <w:iCs/>
          <w:sz w:val="24"/>
          <w:szCs w:val="24"/>
        </w:rPr>
        <w:t>P</w:t>
      </w:r>
      <w:r w:rsidRPr="001E52B8">
        <w:rPr>
          <w:rFonts w:ascii="Times New Roman" w:eastAsia="Cambria Math" w:hAnsi="Times New Roman" w:cs="Times New Roman"/>
          <w:sz w:val="24"/>
          <w:szCs w:val="24"/>
          <w:vertAlign w:val="subscript"/>
        </w:rPr>
        <w:t>c,in</w:t>
      </w:r>
      <w:proofErr w:type="spellEnd"/>
      <w:r w:rsidRPr="001E52B8">
        <w:rPr>
          <w:rFonts w:ascii="Times New Roman" w:eastAsia="Cambria Math" w:hAnsi="Times New Roman" w:cs="Times New Roman"/>
          <w:sz w:val="24"/>
          <w:szCs w:val="24"/>
        </w:rPr>
        <w:t xml:space="preserve"> − </w:t>
      </w:r>
      <w:proofErr w:type="spellStart"/>
      <w:r w:rsidRPr="001E52B8">
        <w:rPr>
          <w:rFonts w:ascii="Times New Roman" w:eastAsia="Cambria Math" w:hAnsi="Times New Roman" w:cs="Times New Roman"/>
          <w:i/>
          <w:iCs/>
          <w:sz w:val="24"/>
          <w:szCs w:val="24"/>
        </w:rPr>
        <w:t>P</w:t>
      </w:r>
      <w:r w:rsidRPr="001E52B8">
        <w:rPr>
          <w:rFonts w:ascii="Times New Roman" w:eastAsia="Cambria Math" w:hAnsi="Times New Roman" w:cs="Times New Roman"/>
          <w:sz w:val="24"/>
          <w:szCs w:val="24"/>
          <w:vertAlign w:val="subscript"/>
        </w:rPr>
        <w:t>c,out</w:t>
      </w:r>
      <w:proofErr w:type="spellEnd"/>
      <w:r w:rsidRPr="001E52B8">
        <w:rPr>
          <w:rFonts w:ascii="Times New Roman" w:eastAsia="Cambria Math" w:hAnsi="Times New Roman" w:cs="Times New Roman"/>
          <w:sz w:val="24"/>
          <w:szCs w:val="24"/>
        </w:rPr>
        <w:t xml:space="preserve"> = 79.10 − (−2.07) ≈ 81.2 Pa</w:t>
      </w:r>
    </w:p>
    <w:p w14:paraId="44492FB1" w14:textId="1A6F3BEC" w:rsidR="00CB1525" w:rsidRPr="001E52B8" w:rsidRDefault="00000000" w:rsidP="001E52B8">
      <w:pPr>
        <w:spacing w:after="160" w:line="276" w:lineRule="auto"/>
        <w:jc w:val="both"/>
        <w:rPr>
          <w:rFonts w:ascii="Times New Roman" w:hAnsi="Times New Roman" w:cs="Times New Roman"/>
        </w:rPr>
      </w:pPr>
      <w:r w:rsidRPr="001E52B8">
        <w:rPr>
          <w:rFonts w:ascii="Times New Roman" w:hAnsi="Times New Roman" w:cs="Times New Roman"/>
        </w:rPr>
        <w:t xml:space="preserve">Both pressure drops are modest, well under 1 kPa, consistent with the low to moderate velocities and short flow length of this compact </w:t>
      </w:r>
      <w:proofErr w:type="gramStart"/>
      <w:r w:rsidRPr="001E52B8">
        <w:rPr>
          <w:rFonts w:ascii="Times New Roman" w:hAnsi="Times New Roman" w:cs="Times New Roman"/>
        </w:rPr>
        <w:t>exchanger, and</w:t>
      </w:r>
      <w:proofErr w:type="gramEnd"/>
      <w:r w:rsidRPr="001E52B8">
        <w:rPr>
          <w:rFonts w:ascii="Times New Roman" w:hAnsi="Times New Roman" w:cs="Times New Roman"/>
        </w:rPr>
        <w:t xml:space="preserve"> are of a magnitude that would require only a small circulating pump on each stream in a practical installation.</w:t>
      </w:r>
    </w:p>
    <w:p w14:paraId="46B76D70" w14:textId="77777777" w:rsidR="00CB1525" w:rsidRDefault="00000000" w:rsidP="001E52B8">
      <w:pPr>
        <w:pStyle w:val="Heading1"/>
        <w:pBdr>
          <w:bottom w:val="single" w:sz="6" w:space="6" w:color="1F4E79"/>
        </w:pBdr>
        <w:spacing w:before="120" w:after="120"/>
      </w:pPr>
      <w:bookmarkStart w:id="30" w:name="_Toc239869623"/>
      <w:r>
        <w:rPr>
          <w:b/>
          <w:bCs/>
          <w:color w:val="1F4E79"/>
          <w:sz w:val="30"/>
          <w:szCs w:val="30"/>
        </w:rPr>
        <w:t>9. Discussion</w:t>
      </w:r>
      <w:bookmarkEnd w:id="30"/>
    </w:p>
    <w:p w14:paraId="05EE2B92" w14:textId="77777777" w:rsidR="00CB1525" w:rsidRDefault="00000000">
      <w:pPr>
        <w:pStyle w:val="Heading2"/>
        <w:spacing w:before="260" w:after="120"/>
      </w:pPr>
      <w:bookmarkStart w:id="31" w:name="_Toc239869624"/>
      <w:r>
        <w:rPr>
          <w:b/>
          <w:bCs/>
          <w:color w:val="1F4E79"/>
        </w:rPr>
        <w:t>9.1 Agreement Between CFD and Manual Calculations</w:t>
      </w:r>
      <w:bookmarkEnd w:id="31"/>
    </w:p>
    <w:p w14:paraId="1D0A3744" w14:textId="77777777" w:rsidR="00CB1525" w:rsidRPr="001E52B8" w:rsidRDefault="00000000" w:rsidP="001E52B8">
      <w:pPr>
        <w:pStyle w:val="ListParagraph"/>
        <w:numPr>
          <w:ilvl w:val="0"/>
          <w:numId w:val="1"/>
        </w:numPr>
        <w:spacing w:after="80"/>
        <w:jc w:val="both"/>
        <w:rPr>
          <w:rFonts w:ascii="Times New Roman" w:hAnsi="Times New Roman" w:cs="Times New Roman"/>
        </w:rPr>
      </w:pPr>
      <w:r w:rsidRPr="001E52B8">
        <w:rPr>
          <w:rFonts w:ascii="Times New Roman" w:hAnsi="Times New Roman" w:cs="Times New Roman"/>
        </w:rPr>
        <w:t>The energy balance closes to within 0.68 percent, confirming a thermally converged, adiabatic shell CFD solution and validating the port averaged temperatures used throughout Section 8.</w:t>
      </w:r>
    </w:p>
    <w:p w14:paraId="2BF6DA29" w14:textId="77777777" w:rsidR="00CB1525" w:rsidRPr="001E52B8" w:rsidRDefault="00000000" w:rsidP="001E52B8">
      <w:pPr>
        <w:pStyle w:val="ListParagraph"/>
        <w:numPr>
          <w:ilvl w:val="0"/>
          <w:numId w:val="1"/>
        </w:numPr>
        <w:spacing w:after="80"/>
        <w:jc w:val="both"/>
        <w:rPr>
          <w:rFonts w:ascii="Times New Roman" w:hAnsi="Times New Roman" w:cs="Times New Roman"/>
        </w:rPr>
      </w:pPr>
      <w:r w:rsidRPr="001E52B8">
        <w:rPr>
          <w:rFonts w:ascii="Times New Roman" w:hAnsi="Times New Roman" w:cs="Times New Roman"/>
        </w:rPr>
        <w:t xml:space="preserve">The two independent routes to the overall heat transfer coefficient U, LMTD and effectiveness NTU, agree to within 0.1 percent. This is expected because both are algebraically derived from the same energy balance and are not independent physical measurements, but the close agreement does confirm that the manual arithmetic is </w:t>
      </w:r>
      <w:proofErr w:type="spellStart"/>
      <w:r w:rsidRPr="001E52B8">
        <w:rPr>
          <w:rFonts w:ascii="Times New Roman" w:hAnsi="Times New Roman" w:cs="Times New Roman"/>
        </w:rPr>
        <w:t>self consistent</w:t>
      </w:r>
      <w:proofErr w:type="spellEnd"/>
      <w:r w:rsidRPr="001E52B8">
        <w:rPr>
          <w:rFonts w:ascii="Times New Roman" w:hAnsi="Times New Roman" w:cs="Times New Roman"/>
        </w:rPr>
        <w:t>.</w:t>
      </w:r>
    </w:p>
    <w:p w14:paraId="381C220C" w14:textId="77777777" w:rsidR="00CB1525" w:rsidRPr="001E52B8" w:rsidRDefault="00000000" w:rsidP="001E52B8">
      <w:pPr>
        <w:pStyle w:val="ListParagraph"/>
        <w:numPr>
          <w:ilvl w:val="0"/>
          <w:numId w:val="1"/>
        </w:numPr>
        <w:spacing w:after="80"/>
        <w:jc w:val="both"/>
        <w:rPr>
          <w:rFonts w:ascii="Times New Roman" w:hAnsi="Times New Roman" w:cs="Times New Roman"/>
        </w:rPr>
      </w:pPr>
      <w:r w:rsidRPr="001E52B8">
        <w:rPr>
          <w:rFonts w:ascii="Times New Roman" w:hAnsi="Times New Roman" w:cs="Times New Roman"/>
        </w:rPr>
        <w:t>The Reynolds number check independently justifies the turbulence model selected in the CFD setup, Section 5.1: both streams are turbulent, particularly the shell side flow as it accelerates through the baffle windows.</w:t>
      </w:r>
    </w:p>
    <w:p w14:paraId="2A530751" w14:textId="77777777" w:rsidR="00CB1525" w:rsidRPr="001E52B8" w:rsidRDefault="00000000" w:rsidP="001E52B8">
      <w:pPr>
        <w:pStyle w:val="ListParagraph"/>
        <w:numPr>
          <w:ilvl w:val="0"/>
          <w:numId w:val="1"/>
        </w:numPr>
        <w:spacing w:after="80"/>
        <w:jc w:val="both"/>
        <w:rPr>
          <w:rFonts w:ascii="Times New Roman" w:hAnsi="Times New Roman" w:cs="Times New Roman"/>
        </w:rPr>
      </w:pPr>
      <w:r w:rsidRPr="001E52B8">
        <w:rPr>
          <w:rFonts w:ascii="Times New Roman" w:hAnsi="Times New Roman" w:cs="Times New Roman"/>
        </w:rPr>
        <w:t xml:space="preserve">The pressure drops obtained here are taken directly from the CFD surface integrals. A first principles Darcy Weisbach </w:t>
      </w:r>
      <w:proofErr w:type="gramStart"/>
      <w:r w:rsidRPr="001E52B8">
        <w:rPr>
          <w:rFonts w:ascii="Times New Roman" w:hAnsi="Times New Roman" w:cs="Times New Roman"/>
        </w:rPr>
        <w:t>estimate</w:t>
      </w:r>
      <w:proofErr w:type="gramEnd"/>
      <w:r w:rsidRPr="001E52B8">
        <w:rPr>
          <w:rFonts w:ascii="Times New Roman" w:hAnsi="Times New Roman" w:cs="Times New Roman"/>
        </w:rPr>
        <w:t xml:space="preserve"> for the tube side, using the calculated tube side Reynolds number and a smooth pipe friction factor, gives a considerably higher pressure drop than the approximately 81 Pa reported by COMSOL. This is a reminder that simple straight pipe friction correlations do not correctly capture entrance, developing flow, and fitting losses for a model of this scale, and that the CFD pressure field, which resolves the actual three dimensional geometry, should be treated as the more reliable estimate for design purposes; the analytical correlation is only a rough order of magnitude sanity check.</w:t>
      </w:r>
    </w:p>
    <w:p w14:paraId="4E4C89EA" w14:textId="77777777" w:rsidR="00CB1525" w:rsidRDefault="00000000">
      <w:pPr>
        <w:pStyle w:val="Heading2"/>
        <w:spacing w:before="260" w:after="120"/>
      </w:pPr>
      <w:bookmarkStart w:id="32" w:name="_Toc239869625"/>
      <w:r>
        <w:rPr>
          <w:b/>
          <w:bCs/>
          <w:color w:val="1F4E79"/>
        </w:rPr>
        <w:t>9.2 Physical Interpretation</w:t>
      </w:r>
      <w:bookmarkEnd w:id="32"/>
    </w:p>
    <w:p w14:paraId="6953A787" w14:textId="77777777" w:rsidR="00CB1525" w:rsidRPr="001E52B8" w:rsidRDefault="00000000">
      <w:pPr>
        <w:spacing w:after="160" w:line="276" w:lineRule="auto"/>
        <w:jc w:val="both"/>
        <w:rPr>
          <w:rFonts w:ascii="Times New Roman" w:hAnsi="Times New Roman" w:cs="Times New Roman"/>
        </w:rPr>
      </w:pPr>
      <w:r w:rsidRPr="001E52B8">
        <w:rPr>
          <w:rFonts w:ascii="Times New Roman" w:hAnsi="Times New Roman" w:cs="Times New Roman"/>
        </w:rPr>
        <w:t xml:space="preserve">The exchanger achieves an effectiveness of approximately 49 percent with only six baffles over a 0.6 </w:t>
      </w:r>
      <w:proofErr w:type="spellStart"/>
      <w:r w:rsidRPr="001E52B8">
        <w:rPr>
          <w:rFonts w:ascii="Times New Roman" w:hAnsi="Times New Roman" w:cs="Times New Roman"/>
        </w:rPr>
        <w:t>metre</w:t>
      </w:r>
      <w:proofErr w:type="spellEnd"/>
      <w:r w:rsidRPr="001E52B8">
        <w:rPr>
          <w:rFonts w:ascii="Times New Roman" w:hAnsi="Times New Roman" w:cs="Times New Roman"/>
        </w:rPr>
        <w:t xml:space="preserve"> shell length. Because the two streams are balanced, that is they have equal m dot c subscript p, the maximum theoretical effectiveness for an infinitely long counter flow exchanger approaches 100 percent only as NTU becomes very large. The moderate value of NTU, approximately 0.97, obtained here indicates that a worthwhile improvement in outlet temperature, and hence in effectiveness, could be achieved by increasing the tube bundle surface area, for example by lengthening the shell, adding more tubes, or adding further baffles to increase the shell side heat transfer coefficient, without a large pressure drop penalty, since the current pressure drop values are so low.</w:t>
      </w:r>
    </w:p>
    <w:p w14:paraId="494ED7DC" w14:textId="77777777" w:rsidR="00CB1525" w:rsidRDefault="00000000">
      <w:pPr>
        <w:pStyle w:val="Heading2"/>
        <w:spacing w:before="260" w:after="120"/>
      </w:pPr>
      <w:bookmarkStart w:id="33" w:name="_Toc239869626"/>
      <w:r>
        <w:rPr>
          <w:b/>
          <w:bCs/>
          <w:color w:val="1F4E79"/>
        </w:rPr>
        <w:t>9.3 Mesh and Solution Quality</w:t>
      </w:r>
      <w:bookmarkEnd w:id="33"/>
    </w:p>
    <w:p w14:paraId="73F56C54" w14:textId="3112C2FF" w:rsidR="00CB1525" w:rsidRPr="001E52B8" w:rsidRDefault="00000000" w:rsidP="001E52B8">
      <w:pPr>
        <w:spacing w:after="160" w:line="276" w:lineRule="auto"/>
        <w:jc w:val="both"/>
        <w:rPr>
          <w:rFonts w:ascii="Times New Roman" w:hAnsi="Times New Roman" w:cs="Times New Roman"/>
        </w:rPr>
      </w:pPr>
      <w:r w:rsidRPr="001E52B8">
        <w:rPr>
          <w:rFonts w:ascii="Times New Roman" w:hAnsi="Times New Roman" w:cs="Times New Roman"/>
        </w:rPr>
        <w:t xml:space="preserve">The mesh skewness distribution of Figure 2 shows generally high quality elements throughout the domain, with local refinement correctly concentrated at the small radius tube and baffle edge boundaries where the sharpest </w:t>
      </w:r>
      <w:r w:rsidRPr="001E52B8">
        <w:rPr>
          <w:rFonts w:ascii="Times New Roman" w:hAnsi="Times New Roman" w:cs="Times New Roman"/>
        </w:rPr>
        <w:lastRenderedPageBreak/>
        <w:t>velocity and thermal gradients occur. Combined with the tight energy balance closure of Section 8.1, this supports confidence in the reported field results.</w:t>
      </w:r>
    </w:p>
    <w:p w14:paraId="2949CBFA" w14:textId="77777777" w:rsidR="00CB1525" w:rsidRDefault="00000000" w:rsidP="001E52B8">
      <w:pPr>
        <w:pStyle w:val="Heading1"/>
        <w:pBdr>
          <w:bottom w:val="single" w:sz="6" w:space="6" w:color="1F4E79"/>
        </w:pBdr>
        <w:spacing w:before="120" w:after="120"/>
      </w:pPr>
      <w:bookmarkStart w:id="34" w:name="_Toc239869627"/>
      <w:r>
        <w:rPr>
          <w:b/>
          <w:bCs/>
          <w:color w:val="1F4E79"/>
          <w:sz w:val="30"/>
          <w:szCs w:val="30"/>
        </w:rPr>
        <w:t>10. Conclusion</w:t>
      </w:r>
      <w:bookmarkEnd w:id="34"/>
    </w:p>
    <w:p w14:paraId="0F22FA3C" w14:textId="77777777" w:rsidR="00CB1525" w:rsidRPr="001E52B8" w:rsidRDefault="00000000">
      <w:pPr>
        <w:spacing w:after="160" w:line="276" w:lineRule="auto"/>
        <w:jc w:val="both"/>
        <w:rPr>
          <w:rFonts w:ascii="Times New Roman" w:hAnsi="Times New Roman" w:cs="Times New Roman"/>
        </w:rPr>
      </w:pPr>
      <w:r w:rsidRPr="001E52B8">
        <w:rPr>
          <w:rFonts w:ascii="Times New Roman" w:hAnsi="Times New Roman" w:cs="Times New Roman"/>
        </w:rPr>
        <w:t>A CAD model and conjugate CFD simulation of a seven tube, six baffle shell and tube heat exchanger were built and solved in COMSOL Multiphysics using the k epsilon turbulence model coupled with the Heat Transfer in Fluids interface. With 0.5 kg/s of water on each side, entering at 70 °C on the shell, hot, side and 25 °C on the tube, cold, side, the simulation predicts a hot side outlet temperature of 48.1 °C and a cold side outlet temperature of 47.5 °C, corresponding to a heat duty of approximately 46.2 kW.</w:t>
      </w:r>
    </w:p>
    <w:p w14:paraId="4BE67D0E" w14:textId="77777777" w:rsidR="00CB1525" w:rsidRPr="001E52B8" w:rsidRDefault="00000000">
      <w:pPr>
        <w:spacing w:after="160" w:line="276" w:lineRule="auto"/>
        <w:jc w:val="both"/>
        <w:rPr>
          <w:rFonts w:ascii="Times New Roman" w:hAnsi="Times New Roman" w:cs="Times New Roman"/>
        </w:rPr>
      </w:pPr>
      <w:r w:rsidRPr="001E52B8">
        <w:rPr>
          <w:rFonts w:ascii="Times New Roman" w:hAnsi="Times New Roman" w:cs="Times New Roman"/>
        </w:rPr>
        <w:t xml:space="preserve">Independent manual calculations, comprising an energy balance, an LMTD analysis, an effectiveness NTU cross check, a Reynolds number verification of the flow regime, and a review of the reported pressure drops, were carried out from first principles using only the geometry and the port averaged CFD outputs. The energy balance closes to within 0.7 percent, and the two independent estimates of the overall heat transfer coefficient, approximately 15 180 and approximately 15 190 W per square </w:t>
      </w:r>
      <w:proofErr w:type="spellStart"/>
      <w:r w:rsidRPr="001E52B8">
        <w:rPr>
          <w:rFonts w:ascii="Times New Roman" w:hAnsi="Times New Roman" w:cs="Times New Roman"/>
        </w:rPr>
        <w:t>metre</w:t>
      </w:r>
      <w:proofErr w:type="spellEnd"/>
      <w:r w:rsidRPr="001E52B8">
        <w:rPr>
          <w:rFonts w:ascii="Times New Roman" w:hAnsi="Times New Roman" w:cs="Times New Roman"/>
        </w:rPr>
        <w:t xml:space="preserve"> kelvin, agree to within 0.1 percent. Together these results demonstrate that the CFD solution is thermally consistent, and that the reported results can be used with confidence for further design iteration of this baffled shell and tube heat exchanger.</w:t>
      </w:r>
    </w:p>
    <w:sectPr w:rsidR="00CB1525" w:rsidRPr="001E52B8" w:rsidSect="00726282">
      <w:headerReference w:type="even" r:id="rId14"/>
      <w:headerReference w:type="default" r:id="rId15"/>
      <w:footerReference w:type="even" r:id="rId16"/>
      <w:footerReference w:type="default" r:id="rId17"/>
      <w:headerReference w:type="first" r:id="rId18"/>
      <w:footerReference w:type="first" r:id="rId19"/>
      <w:pgSz w:w="12240" w:h="15840"/>
      <w:pgMar w:top="1080" w:right="1260" w:bottom="1080" w:left="126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35140" w14:textId="77777777" w:rsidR="00371595" w:rsidRDefault="00371595">
      <w:r>
        <w:separator/>
      </w:r>
    </w:p>
  </w:endnote>
  <w:endnote w:type="continuationSeparator" w:id="0">
    <w:p w14:paraId="3C1EE9F9" w14:textId="77777777" w:rsidR="00371595" w:rsidRDefault="00371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D2D7C" w14:textId="77777777" w:rsidR="00726282" w:rsidRDefault="007262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5FAD4" w14:textId="77777777" w:rsidR="00CB1525"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7275C3">
      <w:rPr>
        <w:noProof/>
        <w:color w:val="808080"/>
        <w:sz w:val="18"/>
        <w:szCs w:val="18"/>
      </w:rPr>
      <w:t>10</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7275C3">
      <w:rPr>
        <w:noProof/>
        <w:color w:val="808080"/>
        <w:sz w:val="18"/>
        <w:szCs w:val="18"/>
      </w:rPr>
      <w:t>1</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4156" w14:textId="77777777" w:rsidR="00CB1525" w:rsidRDefault="00CB15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79246" w14:textId="77777777" w:rsidR="00371595" w:rsidRDefault="00371595">
      <w:r>
        <w:separator/>
      </w:r>
    </w:p>
  </w:footnote>
  <w:footnote w:type="continuationSeparator" w:id="0">
    <w:p w14:paraId="737289F2" w14:textId="77777777" w:rsidR="00371595" w:rsidRDefault="00371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D02A" w14:textId="77777777" w:rsidR="00726282" w:rsidRDefault="007262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E9AC" w14:textId="77777777" w:rsidR="00CB1525" w:rsidRDefault="00000000">
    <w:pPr>
      <w:pBdr>
        <w:bottom w:val="single" w:sz="4" w:space="4" w:color="BFBFBF"/>
      </w:pBdr>
      <w:jc w:val="right"/>
    </w:pPr>
    <w:r>
      <w:rPr>
        <w:color w:val="808080"/>
        <w:sz w:val="16"/>
        <w:szCs w:val="16"/>
      </w:rPr>
      <w:t>Baffled Shell and Tube Heat Exchanger: CFD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1604" w14:textId="77777777" w:rsidR="00CB1525" w:rsidRDefault="00CB15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74E4"/>
    <w:multiLevelType w:val="hybridMultilevel"/>
    <w:tmpl w:val="4D8A199C"/>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2E90768"/>
    <w:multiLevelType w:val="hybridMultilevel"/>
    <w:tmpl w:val="B4828AF8"/>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4819325B"/>
    <w:multiLevelType w:val="hybridMultilevel"/>
    <w:tmpl w:val="08865414"/>
    <w:lvl w:ilvl="0" w:tplc="F22C22F2">
      <w:start w:val="1"/>
      <w:numFmt w:val="bullet"/>
      <w:lvlText w:val="●"/>
      <w:lvlJc w:val="left"/>
      <w:pPr>
        <w:ind w:left="720" w:hanging="360"/>
      </w:pPr>
    </w:lvl>
    <w:lvl w:ilvl="1" w:tplc="F08CEB9A">
      <w:start w:val="1"/>
      <w:numFmt w:val="bullet"/>
      <w:lvlText w:val="○"/>
      <w:lvlJc w:val="left"/>
      <w:pPr>
        <w:ind w:left="1440" w:hanging="360"/>
      </w:pPr>
    </w:lvl>
    <w:lvl w:ilvl="2" w:tplc="28547068">
      <w:start w:val="1"/>
      <w:numFmt w:val="bullet"/>
      <w:lvlText w:val="■"/>
      <w:lvlJc w:val="left"/>
      <w:pPr>
        <w:ind w:left="2160" w:hanging="360"/>
      </w:pPr>
    </w:lvl>
    <w:lvl w:ilvl="3" w:tplc="CE24B5FE">
      <w:start w:val="1"/>
      <w:numFmt w:val="bullet"/>
      <w:lvlText w:val="●"/>
      <w:lvlJc w:val="left"/>
      <w:pPr>
        <w:ind w:left="2880" w:hanging="360"/>
      </w:pPr>
    </w:lvl>
    <w:lvl w:ilvl="4" w:tplc="624A46F2">
      <w:start w:val="1"/>
      <w:numFmt w:val="bullet"/>
      <w:lvlText w:val="○"/>
      <w:lvlJc w:val="left"/>
      <w:pPr>
        <w:ind w:left="3600" w:hanging="360"/>
      </w:pPr>
    </w:lvl>
    <w:lvl w:ilvl="5" w:tplc="2EB8AEA6">
      <w:start w:val="1"/>
      <w:numFmt w:val="bullet"/>
      <w:lvlText w:val="■"/>
      <w:lvlJc w:val="left"/>
      <w:pPr>
        <w:ind w:left="4320" w:hanging="360"/>
      </w:pPr>
    </w:lvl>
    <w:lvl w:ilvl="6" w:tplc="91FE361E">
      <w:start w:val="1"/>
      <w:numFmt w:val="bullet"/>
      <w:lvlText w:val="●"/>
      <w:lvlJc w:val="left"/>
      <w:pPr>
        <w:ind w:left="5040" w:hanging="360"/>
      </w:pPr>
    </w:lvl>
    <w:lvl w:ilvl="7" w:tplc="A3405B02">
      <w:start w:val="1"/>
      <w:numFmt w:val="bullet"/>
      <w:lvlText w:val="●"/>
      <w:lvlJc w:val="left"/>
      <w:pPr>
        <w:ind w:left="5760" w:hanging="360"/>
      </w:pPr>
    </w:lvl>
    <w:lvl w:ilvl="8" w:tplc="ADCAC712">
      <w:start w:val="1"/>
      <w:numFmt w:val="bullet"/>
      <w:lvlText w:val="●"/>
      <w:lvlJc w:val="left"/>
      <w:pPr>
        <w:ind w:left="6480" w:hanging="360"/>
      </w:pPr>
    </w:lvl>
  </w:abstractNum>
  <w:num w:numId="1" w16cid:durableId="1826779485">
    <w:abstractNumId w:val="2"/>
    <w:lvlOverride w:ilvl="0">
      <w:startOverride w:val="1"/>
    </w:lvlOverride>
  </w:num>
  <w:num w:numId="2" w16cid:durableId="1028413582">
    <w:abstractNumId w:val="2"/>
  </w:num>
  <w:num w:numId="3" w16cid:durableId="677581702">
    <w:abstractNumId w:val="0"/>
  </w:num>
  <w:num w:numId="4" w16cid:durableId="1403409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525"/>
    <w:rsid w:val="00072E0D"/>
    <w:rsid w:val="00130462"/>
    <w:rsid w:val="001E52B8"/>
    <w:rsid w:val="00371595"/>
    <w:rsid w:val="00685EC5"/>
    <w:rsid w:val="00726282"/>
    <w:rsid w:val="007275C3"/>
    <w:rsid w:val="007F02E7"/>
    <w:rsid w:val="00987907"/>
    <w:rsid w:val="00A965B4"/>
    <w:rsid w:val="00AC36F6"/>
    <w:rsid w:val="00BB3BF9"/>
    <w:rsid w:val="00CB1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4DEA1"/>
  <w15:docId w15:val="{0368D3CE-AC80-4B11-8D2C-2DB9FB09E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75C3"/>
    <w:pPr>
      <w:spacing w:after="100"/>
    </w:pPr>
  </w:style>
  <w:style w:type="paragraph" w:styleId="TOC2">
    <w:name w:val="toc 2"/>
    <w:basedOn w:val="Normal"/>
    <w:next w:val="Normal"/>
    <w:autoRedefine/>
    <w:uiPriority w:val="39"/>
    <w:unhideWhenUsed/>
    <w:rsid w:val="007275C3"/>
    <w:pPr>
      <w:spacing w:after="100"/>
      <w:ind w:left="220"/>
    </w:pPr>
  </w:style>
  <w:style w:type="paragraph" w:styleId="Header">
    <w:name w:val="header"/>
    <w:basedOn w:val="Normal"/>
    <w:link w:val="HeaderChar"/>
    <w:uiPriority w:val="99"/>
    <w:unhideWhenUsed/>
    <w:rsid w:val="00726282"/>
    <w:pPr>
      <w:tabs>
        <w:tab w:val="center" w:pos="4680"/>
        <w:tab w:val="right" w:pos="9360"/>
      </w:tabs>
    </w:pPr>
  </w:style>
  <w:style w:type="character" w:customStyle="1" w:styleId="HeaderChar">
    <w:name w:val="Header Char"/>
    <w:basedOn w:val="DefaultParagraphFont"/>
    <w:link w:val="Header"/>
    <w:uiPriority w:val="99"/>
    <w:rsid w:val="00726282"/>
  </w:style>
  <w:style w:type="paragraph" w:styleId="Footer">
    <w:name w:val="footer"/>
    <w:basedOn w:val="Normal"/>
    <w:link w:val="FooterChar"/>
    <w:uiPriority w:val="99"/>
    <w:unhideWhenUsed/>
    <w:rsid w:val="00726282"/>
    <w:pPr>
      <w:tabs>
        <w:tab w:val="center" w:pos="4680"/>
        <w:tab w:val="right" w:pos="9360"/>
      </w:tabs>
    </w:pPr>
  </w:style>
  <w:style w:type="character" w:customStyle="1" w:styleId="FooterChar">
    <w:name w:val="Footer Char"/>
    <w:basedOn w:val="DefaultParagraphFont"/>
    <w:link w:val="Footer"/>
    <w:uiPriority w:val="99"/>
    <w:rsid w:val="00726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20260-B293-40ED-AA6B-4424154C4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Pages>
  <Words>4659</Words>
  <Characters>26562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CFD Simulation and Thermal Hydraulic Analysis of a Baffled Shell and Tube Heat Exchanger</vt:lpstr>
    </vt:vector>
  </TitlesOfParts>
  <Company/>
  <LinksUpToDate>false</LinksUpToDate>
  <CharactersWithSpaces>31159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CFD Simulation and Thermal Hydraulic Analysis of a Baffled Shell and Tube Heat Exchanger</dc:title>
  <dc:creator>Frais</dc:creator>
  <cp:lastModifiedBy>Frais Asghar</cp:lastModifiedBy>
  <cp:revision>16</cp:revision>
  <dcterms:created xsi:type="dcterms:W3CDTF">2026-09-09T05:56:00Z</dcterms:created>
  <dcterms:modified xsi:type="dcterms:W3CDTF">2026-09-09T13:08:00Z</dcterms:modified>
</cp:coreProperties>
</file>