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7365D"/>
          <w:sz w:val="50"/>
        </w:rPr>
        <w:t>ИССЛЕДОВАНИЕ АКТУАЛЬНОСТИ</w:t>
        <w:br/>
        <w:t>И КОНЦЕПЦИИ ВКР</w:t>
      </w:r>
    </w:p>
    <w:p>
      <w:pPr>
        <w:spacing w:before="480"/>
        <w:jc w:val="center"/>
      </w:pPr>
      <w:r>
        <w:rPr>
          <w:rFonts w:ascii="Arial" w:hAnsi="Arial"/>
          <w:b/>
          <w:sz w:val="32"/>
        </w:rPr>
        <w:t>Разработка веб-приложения, предназначенного для построения комплексной системы защиты сети, функционирующей под управлением ОС семейства Linux</w:t>
      </w:r>
    </w:p>
    <w:p>
      <w:pPr>
        <w:spacing w:before="400"/>
        <w:jc w:val="center"/>
      </w:pPr>
      <w:r>
        <w:rPr>
          <w:color w:val="44546A"/>
          <w:sz w:val="24"/>
        </w:rPr>
        <w:t>Аналитический обзор научных публикаций, российских отраслевых отчётов и готовых решений</w:t>
      </w:r>
    </w:p>
    <w:p>
      <w:pPr>
        <w:spacing w:before="1800"/>
        <w:jc w:val="center"/>
      </w:pPr>
      <w:r>
        <w:rPr>
          <w:i/>
        </w:rPr>
        <w:t>Состояние источников проверено на 15 октября 2026 года</w:t>
      </w:r>
    </w:p>
    <w:p>
      <w:pPr>
        <w:spacing w:before="120"/>
        <w:jc w:val="center"/>
      </w:pPr>
      <w:r>
        <w:t>Документ различает опубликованные факты, ограничения проведённого поиска и проектные рекомендации.</w:t>
      </w:r>
    </w:p>
    <w:p>
      <w:r>
        <w:br w:type="page"/>
      </w:r>
    </w:p>
    <w:p>
      <w:pPr>
        <w:pStyle w:val="Heading1"/>
      </w:pPr>
      <w:r>
        <w:t>Краткий итог исследования</w:t>
      </w:r>
    </w:p>
    <w:p>
      <w:r>
        <w:t>Вывод: проблема, на которую направлена ВКР, актуальна. Организации должны своевременно выявлять уязвимости и ошибки конфигурации, контролировать сетевую доступность служб, обнаруживать подозрительный трафик, анализировать журналы и проверять эффективность защитных мер. Отдельные научные и отраслевые источники подтверждают важность этих задач.</w:t>
      </w:r>
    </w:p>
    <w:p>
      <w:r>
        <w:t>В то же время исследование не подтверждает тезис «готовых решений нет». Напротив, в доступной документации обнаружены как открытые комплексы мониторинга, так и коммерческие российские платформы анализа защищённости, инструменты аудита Linux и системы управления конфигурациями. Поэтому обоснованная ниша ВКР — не изобретение нового IDS/сканера, а создание и проверка специализированного управляющего веб-приложения, которое на ограниченной типовой модели Linux-сегмента объединяет обследование, выбор и безопасное применение конкретных мер защиты, а затем повторно измеряет результат.</w:t>
      </w:r>
    </w:p>
    <w:p>
      <w:r>
        <w:t>Ключевая инженерная ценность: замкнутый цикл «обследование → выявление отклонения → применение разрешённой меры → повторная проверка → отчёт». Простое отображение рекомендаций или кнопка установки программ без реальной настройки и проверки результата не соответствует полному замыслу, изложенному в аннотации и разговоре с руководителем.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813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Вывод исследования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Актуальна ли проблема?</w:t>
            </w:r>
          </w:p>
        </w:tc>
        <w:tc>
          <w:tcPr>
            <w:tcW w:type="dxa" w:w="81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Да. Отраслевые отчёты показывают сохраняющиеся успешные проникновения через публичные приложения и скомпрометированные учётные данные; научные работы отдельно рассматривают оценку конфигураций, аудит и автоматизацию устранения недостатков.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Есть ли готовые решения?</w:t>
            </w:r>
          </w:p>
        </w:tc>
        <w:tc>
          <w:tcPr>
            <w:tcW w:type="dxa" w:w="81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Да. Wazuh, Security Onion, SELKS, Ubuntu Security Guide, Ansible, MaxPatrol 8/VM и Сканер-ВС покрывают разные, местами пересекающиеся части задачи.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Доказано ли, что рынок не закрывает весь сценарий?</w:t>
            </w:r>
          </w:p>
        </w:tc>
        <w:tc>
          <w:tcPr>
            <w:tcW w:type="dxa" w:w="81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Нет. По открытым описаниям нельзя доказать отсутствие любых аналогов. Корректно говорить о нише ограниченного учебно-прикладного проекта, а не о полном отсутствии готовых продуктов.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Что разумно разрабатывать?</w:t>
            </w:r>
          </w:p>
        </w:tc>
        <w:tc>
          <w:tcPr>
            <w:tcW w:type="dxa" w:w="81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Веб-оркестратор для конкретного Linux-дистрибутива и фиксированной модели сети: проверка узлов и портов, проверка типовых политик, управление выбранными средствами, анализ событий, безопасные испытания и сравнение состояния до/после.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Что должно быть главным доказательством?</w:t>
            </w:r>
          </w:p>
        </w:tc>
        <w:tc>
          <w:tcPr>
            <w:tcW w:type="dxa" w:w="81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Воспроизводимые испытания на изолированном стенде, где показано, что конкретное отклонение найдено, согласованная настройка применена, а повторная проверка подтверждает ожидаемое изменение без потери нужной связности.</w:t>
            </w:r>
          </w:p>
        </w:tc>
      </w:tr>
    </w:tbl>
    <w:p>
      <w:pPr>
        <w:spacing w:after="20"/>
      </w:pPr>
    </w:p>
    <w:p>
      <w:pPr>
        <w:pStyle w:val="Heading1"/>
      </w:pPr>
      <w:r>
        <w:t>1. Что именно исследовалось и какие есть ограничения</w:t>
      </w:r>
    </w:p>
    <w:p>
      <w:r>
        <w:t>Для проверки актуальности были рассмотрены: сайт научного журнала «Вопросы кибербезопасности» и его статьи; публикации российских университетов и научных организаций; отраслевые отчёты и открытые материалы российских компаний; официальная документация нескольких готовых программных платформ и инструментов.</w:t>
      </w:r>
    </w:p>
    <w:p>
      <w:r>
        <w:t>Предпочтение отдавалось первичным источникам: самим научным журналам, университетским репозиториям, официальным отчётам и документации разработчиков продуктов. Данные коммерческих компаний рассматриваются как полезная статистика, собранная их центрами экспертизы, но не как независимая государственная статистика; методики и выборки разных компаний могут различаться.</w:t>
      </w:r>
    </w:p>
    <w:p>
      <w:r>
        <w:t>Ограничение по eLibrary.ru: прямое открытие сайта в ходе исследования вернуло ошибку доступа HTTP 403, а переход по одной из ссылок EDN/eLibrary из университетской страницы завершился тайм-аутом. Поэтому я не утверждаю, что непосредственно прочитал полные карточки или тексты внутри eLibrary. Вместо этого использованы доступные версии издателей и университетских репозиториев с DOI, библиографическими данными и аннотациями. Часть исследованных научных публикаций имеет идентификаторы DOI/EDN и может дополнительно проверяться через eLibrary вручную.</w:t>
      </w:r>
    </w:p>
    <w:p>
      <w:r>
        <w:t>Это ограничение важно для академической аккуратности: исследование достаточно для предварительного вывода о существовании инженерной проблемы и анализа ключевых аналогов, но не является исчерпывающей экспертизой всего рынка или систематическим обзором всех публикаций eLibrary.</w:t>
      </w:r>
    </w:p>
    <w:p>
      <w:pPr>
        <w:pStyle w:val="Heading1"/>
      </w:pPr>
      <w:r>
        <w:t>2. Подтверждение актуальности проблемы</w:t>
      </w:r>
    </w:p>
    <w:p>
      <w:pPr>
        <w:pStyle w:val="Heading2"/>
      </w:pPr>
      <w:r>
        <w:t>2.1. Российская отраслeвая статистика</w:t>
      </w:r>
    </w:p>
    <w:p>
      <w:r>
        <w:t>«Лаборатория Касперского», анализируя данные сервиса Kaspersky Incident Response по инцидентам 2025 года, сообщила, что 44% атак начинались с эксплуатации публично доступных приложений; годом ранее доля была близка к трети. На скомпрометированные учётные записи пришлось около четверти инцидентов, а на доверительные отношения с подрядчиками — 16%. Это данные конкретного сервиса реагирования, а не оценка всех атак в России, но они подтверждают практическую важность контроля доступных служб и своевременного устранения уязвимостей.</w:t>
      </w:r>
    </w:p>
    <w:p>
      <w:r>
        <w:t>Источник: [1] Kaspersky, «Успеть за 24 часа…», 30 апреля 2026 г. Страница отчёта: https://www.kaspersky.ru/about/press-releases/uspet-za-24-chasa-v-2025-godu-svyshe-poloviny-kiberatak-dlilis-menee-sutok-i-chashe-vsego-privodili-k-shifrovaniyu-fajlov</w:t>
      </w:r>
    </w:p>
    <w:p>
      <w:r>
        <w:t>Отдельно «Лаборатория Касперского» сообщала, что число кибератак на российские финансовые учреждения в 2025 году выросло на 43% по сравнению с 2024 годом. Это показатель конкретного отраслевого сегмента, его нельзя переносить на все российские организации. Однако он иллюстрирует, что устойчивый спрос на защитные меры подкрепляется текущими инцидентами, а не только теоретическими рассуждениями.</w:t>
      </w:r>
    </w:p>
    <w:p>
      <w:r>
        <w:t>Источник: [2] Kaspersky, «В 2025 году число кибератак на финансовые учреждения выросло на 43%», 18 февраля 2026 г. https://www.kaspersky.ru/about/press-releases/v-2025-godu-chislo-kiberatak-na-finansovye-uchrezhdeniya-vyroslo-na-43</w:t>
      </w:r>
    </w:p>
    <w:p>
      <w:r>
        <w:t>Отчёт УЦСБ SOC по итогам 2025 года описывает многоэтапный характер реальных атак: шифрование, кражу и публикацию данных, использование DDoS как инструмента вымогательства, цепочки поставок и целевой фишинг. Эти данные говорят в пользу эшелонированной защиты и комплексного реагирования, но сами по себе не доказывают необходимость именно разрабатываемого веб-приложения.</w:t>
      </w:r>
    </w:p>
    <w:p>
      <w:r>
        <w:t>Источник: [3] УЦСБ SOC, «Ключевые тренды киберугроз 2025 и прогнозы на 2026 год», опубликовано в 2026 г. https://soc.ussc.ru/soc-report-2025</w:t>
      </w:r>
    </w:p>
    <w:p>
      <w:r>
        <w:t>F6 опубликовала обзор киберугроз в России и Беларуси за 2025 год и прогноз на 2026 год, ориентированный на руководителей ИБ/ИТ и SOC. На странице отчёта описаны утечки данных, сценарии атак и практические рекомендации по укреплению защиты. Это ещё один актуальный отраслевой источник; для строгого цитирования конкретных численных показателей следует обращаться к полному файлу отчёта, часть которого доступна после заполнения формы.</w:t>
      </w:r>
    </w:p>
    <w:p>
      <w:r>
        <w:t>Источник: [4] F6, «Аналитика и прогнозы 2025–2026». https://www.f6.ru/resources/research-hub/cybercrime-trends-annual-report-2025-2026/</w:t>
      </w:r>
    </w:p>
    <w:p>
      <w:pPr>
        <w:pStyle w:val="Heading2"/>
      </w:pPr>
      <w:r>
        <w:t>2.2. Что именно эти данные доказывают, а что — нет</w:t>
      </w:r>
    </w:p>
    <w:p>
      <w:pPr>
        <w:pStyle w:val="ListBullet"/>
        <w:spacing w:after="40"/>
      </w:pPr>
      <w:r>
        <w:t>Доказывают: публично доступные приложения и компрометация учётных записей остаются значимыми путями проникновения; актуальны управление уязвимостями, анализ конфигураций, ограничение ненужной сетевой доступности и наблюдение за событиями.</w:t>
      </w:r>
    </w:p>
    <w:p>
      <w:pPr>
        <w:pStyle w:val="ListBullet"/>
        <w:spacing w:after="40"/>
      </w:pPr>
      <w:r>
        <w:t>Поддерживают проектную идею: инструменты защиты должны не только существовать, но и быть корректно настроены и проверяемы. Для сети Linux это относится к firewall, IDS, журналам, службам и процедурам обновления.</w:t>
      </w:r>
    </w:p>
    <w:p>
      <w:pPr>
        <w:pStyle w:val="ListBullet"/>
        <w:spacing w:after="40"/>
      </w:pPr>
      <w:r>
        <w:t>Не доказывают: что все Linux-сети плохо защищены; что российские компании обязательно используют только бесплатные утилиты; что отсутствует готовая система, выполняющая весь цикл; что интеграция выбранных инструментов автоматически повысит защиту без правильной настройки и испытаний.</w:t>
      </w:r>
    </w:p>
    <w:p>
      <w:pPr>
        <w:pStyle w:val="Heading1"/>
      </w:pPr>
      <w:r>
        <w:t>3. Научные публикации и университетские материалы</w:t>
      </w:r>
    </w:p>
    <w:p>
      <w:r>
        <w:t>Журнал «Вопросы кибербезопасности» сообщает, что входит в Перечень рецензируемых научных изданий ВАК категории К1, в RSCI и ядро РИНЦ; статьи доступны в полнотекстовом виде и снабжены DOI. Поэтому его публикации подходят для построения научной части диплома, если использовать конкретные статьи и учитывать их предмет исследования.</w:t>
      </w:r>
    </w:p>
    <w:p>
      <w:r>
        <w:t>Сайт журнала: https://cyberrus.info/</w:t>
      </w:r>
    </w:p>
    <w:p>
      <w:pPr>
        <w:pStyle w:val="Heading2"/>
      </w:pPr>
      <w:r>
        <w:t>3.1. «Вопросы кибербезопасности»: оценка защищённости и конфигураций</w:t>
      </w:r>
    </w:p>
    <w:p>
      <w:r>
        <w:t>Бочков М. В. и Васинев Д. А., «Метод оценки защищённости критической информационной инфраструктуры», 2025, DOI 10.21681/2311-3456-2025-4-17-29. Авторы рассматривают оценку защищённости с учётом конфигурационных и коммуникационных особенностей объекта, политики безопасности и моделируемых воздействий. В статье отдельно отмечается, что конфигурационные элементы могут снижать защищённость в том числе из-за неквалифицированных действий персонала. Прямой предмет статьи — КИИ и моделирование; это не исследование малых коммерческих Linux-сетей. Для твоей ВКР она подтверждает значимость конфигурации и сетевой структуры как входных данных оценки, но не готовую архитектуру приложения.</w:t>
      </w:r>
    </w:p>
    <w:p>
      <w:r>
        <w:t>Полный текст: https://cyberrus.info/wp-content/uploads/2025/08/vokib-2025-4-st03-s017-029.pdf</w:t>
      </w:r>
    </w:p>
    <w:p>
      <w:r>
        <w:t>Лившиц И. И., Бакшеев А. С., «Исследование методик контроля уровня защищённости информации на объектах критической информационной инфраструктуры», 2022, DOI 10.21681/2311-3456-2022-6-40-52. Работа анализирует и сопоставляет подходы NIST, OWASP, COBIT, OSSTMM, PTES и ГОСТ Р ИСО/МЭК к анализу защищённости и аудиту. Авторы рассматривают аудит как более широкую задачу, чем отдельное тестирование на проникновение, и обсуждают модель цикла обеспечения безопасности. Это полезно для разделения в дипломе сканирования, аудита конфигураций, испытаний и мер защиты.</w:t>
      </w:r>
    </w:p>
    <w:p>
      <w:r>
        <w:t>Полный текст: https://cyberrus.info/wp-content/uploads/2022/12/40-52-652-22_3.-Livshitz.pdf</w:t>
      </w:r>
    </w:p>
    <w:p>
      <w:r>
        <w:t>Левшун Д. С., Веснин Д. В., Котенко И. В., «Прогнозирование категорий уязвимостей в конфигурациях устройств с помощью методов искусственного интеллекта», 2024, DOI 10.21681/2311-3456-2024-3-33-39. Авторы связывают сведения о конфигурации/идентификации устройств (CPE URI) с категориями CVE и проверяют модели машинного обучения на открытых данных. Тема статьи отличается от веб-приложения и не требует переноса ИИ в твою работу. Её значение — показать, что конфигурационные сведения имеют самостоятельную ценность в задачах исследования уязвимостей.</w:t>
      </w:r>
    </w:p>
    <w:p>
      <w:r>
        <w:t>Полный выпуск PDF: https://cyberrus.info/wp-content/uploads/2024/05/vokib-2024-3-cc.pdf</w:t>
      </w:r>
    </w:p>
    <w:p>
      <w:r>
        <w:t>В выпуске № 3 за 2026 год опубликована работа о метриках анализа защищённости программных продуктов и бизнес-линий, которая объединяет показатели риска и дисциплины устранения уязвимостей. Авторы предлагают агрегировать сведения от задачи на исправление уязвимости до продукта, бизнес-линии и организации. Это актуальное направление для отчётности: помимо списка найденных проблем важно учитывать, устранены ли они и меняется ли состояние защищённости.</w:t>
      </w:r>
    </w:p>
    <w:p>
      <w:r>
        <w:t>Выпуск: https://cyberrus.info/%E2%84%96-3-73/</w:t>
      </w:r>
    </w:p>
    <w:p>
      <w:pPr>
        <w:pStyle w:val="Heading2"/>
      </w:pPr>
      <w:r>
        <w:t>3.2. Наиболее близкая публикация: автоматизация настройки Linux</w:t>
      </w:r>
    </w:p>
    <w:p>
      <w:r>
        <w:t>Василевский П. А., Булгакова Е. В., «Анализ существующих подходов к автоматизации применения стандартов CIS Controls и их ограничений», «Доклады ТУСУР», 2024, т. 27, № 4, с. 80–87, DOI 10.21293/1818-0442-2024-27-4-80-87. Это наиболее непосредственно относящийся к проекту источник из найденных. Авторы рассматривают Ubuntu Security Guide, JShielder, Aqua Security CIS Benchmarks и JAMF Compliance Reporter. В аннотации отмечается, что подобные инструменты могут испытывать сложности масштабирования и централизованного управления в разнородных корпоративных системах; как путь решения обсуждаются централизованное управление и автоматизированный аудит с использованием Ansible.</w:t>
      </w:r>
    </w:p>
    <w:p>
      <w:r>
        <w:t>Что можно вывести для ВКР: ручные команды и отдельные скрипты сами по себе плохо формируют удобный единый процесс при увеличении числа узлов; централизованное управление и воспроизводимость настроек — реальная инженерная тема. При этом статья не доказывает, что все готовые продукты обладают такими ограничениями одинаково; вывод относится к рассмотренным в статье подходам.</w:t>
      </w:r>
    </w:p>
    <w:p>
      <w:r>
        <w:t>Страница издателя ТУСУР: https://journal.tusur.ru/ru/arhiv/4-2024/analiz-suschestvuyuschih-podhodov-k-avtomatizatsii-primeneniya-standartov-cis-controls-i-ih-ogranicheniy</w:t>
      </w:r>
    </w:p>
    <w:p>
      <w:pPr>
        <w:pStyle w:val="Heading2"/>
      </w:pPr>
      <w:r>
        <w:t>3.3. Университеты: аудит, автоматизация, управление рисками</w:t>
      </w:r>
    </w:p>
    <w:p>
      <w:r>
        <w:t>Глыбовский П. А., Тимашов П. В., Чернышов В. И., статья «Метод обеспечения и проведения внутреннего аудита информационной безопасности организаций на основе риск-ориентированного подхода», журнал «Проблемы информационной безопасности. Компьютерные системы» Санкт-Петербургского политехнического университета Петра Великого, 2023, DOI 10.48612/jisp/5hvf-zvdp-akn4. Авторы подчёркивают важность систематизированного комплексного аудита, выявления рисков и формирования плана мер по их минимизации. Это обосновывает переход от списка обнаруженных портов к плану действий и контролю результата.</w:t>
      </w:r>
    </w:p>
    <w:p>
      <w:r>
        <w:t>Страница статьи: https://jisp.spbstu.ru/article/2023.13.1/</w:t>
      </w:r>
    </w:p>
    <w:p>
      <w:r>
        <w:t>В репозитории ИТМО опубликована работа «Разработка метода поиска web-уязвимостей при проведении аудита защищенности» (Келесис Н. В., Спивак А. И., 2016). Её аннотация рассматривает автоматизацию первичного сбора сведений, проверки ресурсов на уязвимости и построения связей между объектами и недостатками. Источник старше современных отраслевых отчётов, поэтому он полезен как исследовательский контекст автоматизации аудита, но не как доказательство текущего масштаба угроз.</w:t>
      </w:r>
    </w:p>
    <w:p>
      <w:r>
        <w:t>Страница ИТМО: https://openbooks.itmo.ru/ru/collections_article/3982/razrabotka_metoda_poiska_web-uyazvimostey_pri_provedenii_audita_zaschischennosti.htm</w:t>
      </w:r>
    </w:p>
    <w:p>
      <w:pPr>
        <w:pStyle w:val="Heading1"/>
      </w:pPr>
      <w:r>
        <w:t>4. Существующие решения: что уже сделано</w:t>
      </w:r>
    </w:p>
    <w:p>
      <w:r>
        <w:t>Сравнение ниже основано на публичных описаниях разработчиков. Это функциональная ориентация, а не формальная сертифицированная оценка продукта. Под «не основной фокус» понимается, что соответствующая задача не заявлена в рассмотренной странице как главная; это не доказывает полного отсутствия такой возможности в продукте или через интеграции.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9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Что, согласно документации, умеет</w:t>
            </w:r>
          </w:p>
        </w:tc>
        <w:tc>
          <w:tcPr>
            <w:tcW w:type="dxa" w:w="42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Как соотносится с ВКР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Wazuh (открытый исходный код)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Централизованный сбор и анализ событий; Security Configuration Assessment; обнаружение уязвимостей установленных приложений; агенты; активное реагирование.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Очень близкий аналог по мониторингу, проверкам конфигураций, уязвимостям и реакции. ВКР не должна заявлять, что такие функции отсутствуют на рынке. Возможная разница — узкий управляемый процесс установки/настройки конкретных средств сетевой защиты и проверки результата на типовой топологии.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Security Onion (открытая платформа)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Network Security Monitoring: Suricata, Zeek или Suricata для метаданных/захвата, журналирование, полная запись пакетов в соответствующих вариантах, панели оповещений, расследование и case management.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Сильно перекрывает сеть наблюдения, Suricata и анализ трафика. Его основная заявленная роль — наблюдение и расследование сетевых событий, а не универсальное применение профилей hardening к Linux-узлам.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SELKS (открытая платформа)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Debian-based IDS/IPS/NSM с Suricata и веб-интерфейсом; готовый сетевой мониторинг.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Показывает, что собирать Suricata и веб-панель в один продукт уже возможно. Не следует выдавать интеграцию Suricata с веб-интерфейсом за глобально новую идею.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Ubuntu Security Guide (USG)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Аудит системы Ubuntu на соответствие CIS Benchmarks и DISA-STIG, кастомизация профилей и автоматическое применение исправлений.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Закрывает важную часть аудита и усиления конфигурации Ubuntu. Его область уже, чем весь планируемый сегментный процесс с сетевым мониторингом, анализатором пакетов и Fail2ban.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Ansible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Централизованное и повторяемое выполнение задач управления конфигурацией и развёртыванием на узлах при наличии описанных playbook/ролей.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Полезный механизм исполнения настроек, но сам по себе не заменяет IDS, анализатор трафика, сканер портов и интерфейс аналитики событий. Может быть использован вместо самописного удалённого агента, если это согласует руководитель.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MaxPatrol 8 / MaxPatrol VM (коммерческие продукты Positive Technologies)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Сканирование и инвентаризация, выявление уязвимостей и ошибок конфигурации, проверки соответствия стандартам, отчётность и управление уязвимостями; заявлена поддержка Linux и широкой ИТ-инфраструктуры.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Коммерческий конкурент, покрывающий значительную часть обследования и оценки защищённости. ВКР не должна позиционироваться как равноценная замена промышленной платформе. Проект может исследовать конкретный сценарий автоматического применения выбранных open-source мер и тестировать его на стенде.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Сканер-ВС 7 (российский продукт)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Заявлены сканирование уязвимостей, анализ конфигурации, словарная проверка стойкости паролей, комплексные сетевые и системные проверки.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Покрывает диагностическую часть. Это ещё один контраргумент против тезиса «готовых сканеров нет»; остаётся определить, нужна ли дипломная работа о связке сканирования с конкретным процессом установки/настройки средств защиты.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Nmap, Wireshark/TShark, Suricata, Fail2ban (отдельные инструменты)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Nmap исследует сетевые узлы и состояние портов; Wireshark/TShark анализирует пакеты; Suricata обнаруживает сетевые события по правилам; Fail2ban реагирует на события в выбранных журналах.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Каждый инструмент закрывает свой участок. Ценность проекта — управление совместным сценарием, хранение состояния и результатов, отображение событий и воспроизводимая проверка изменений, а не переписывание данных утилит.</w:t>
            </w:r>
          </w:p>
        </w:tc>
      </w:tr>
    </w:tbl>
    <w:p>
      <w:pPr>
        <w:spacing w:after="20"/>
      </w:pPr>
    </w:p>
    <w:p>
      <w:r>
        <w:t>Официальные страницы решений:</w:t>
      </w:r>
    </w:p>
    <w:p>
      <w:pPr>
        <w:pStyle w:val="Small"/>
      </w:pPr>
      <w:r>
        <w:t xml:space="preserve">• Wazuh — overview: </w:t>
      </w:r>
      <w:hyperlink r:id="rId11">
        <w:r>
          <w:rPr>
            <w:color w:val="0563C1"/>
            <w:u w:val="single"/>
          </w:rPr>
          <w:t>https://wazuh.com/platform/overview/</w:t>
        </w:r>
      </w:hyperlink>
    </w:p>
    <w:p>
      <w:pPr>
        <w:pStyle w:val="Small"/>
      </w:pPr>
      <w:r>
        <w:t xml:space="preserve">• Wazuh — оценка конфигурации: </w:t>
      </w:r>
      <w:hyperlink r:id="rId12">
        <w:r>
          <w:rPr>
            <w:color w:val="0563C1"/>
            <w:u w:val="single"/>
          </w:rPr>
          <w:t>https://documentation.wazuh.com/current/user-manual/capabilities/sec-config-assessment/index.html</w:t>
        </w:r>
      </w:hyperlink>
    </w:p>
    <w:p>
      <w:pPr>
        <w:pStyle w:val="Small"/>
      </w:pPr>
      <w:r>
        <w:t xml:space="preserve">• Wazuh — поиск уязвимостей: </w:t>
      </w:r>
      <w:hyperlink r:id="rId13">
        <w:r>
          <w:rPr>
            <w:color w:val="0563C1"/>
            <w:u w:val="single"/>
          </w:rPr>
          <w:t>https://documentation.wazuh.com/current/user-manual/capabilities/vulnerability-detection/index.html</w:t>
        </w:r>
      </w:hyperlink>
    </w:p>
    <w:p>
      <w:pPr>
        <w:pStyle w:val="Small"/>
      </w:pPr>
      <w:r>
        <w:t xml:space="preserve">• Security Onion — overview: </w:t>
      </w:r>
      <w:hyperlink r:id="rId14">
        <w:r>
          <w:rPr>
            <w:color w:val="0563C1"/>
            <w:u w:val="single"/>
          </w:rPr>
          <w:t>https://docs.securityonion.net/en/2.4/introduction.html</w:t>
        </w:r>
      </w:hyperlink>
    </w:p>
    <w:p>
      <w:pPr>
        <w:pStyle w:val="Small"/>
      </w:pPr>
      <w:r>
        <w:t xml:space="preserve">• SELKS — репозиторий проекта: </w:t>
      </w:r>
      <w:hyperlink r:id="rId15">
        <w:r>
          <w:rPr>
            <w:color w:val="0563C1"/>
            <w:u w:val="single"/>
          </w:rPr>
          <w:t>https://github.com/secure-sdl/SELKS</w:t>
        </w:r>
      </w:hyperlink>
    </w:p>
    <w:p>
      <w:pPr>
        <w:pStyle w:val="Small"/>
      </w:pPr>
      <w:r>
        <w:t xml:space="preserve">• Ubuntu Security Guide: </w:t>
      </w:r>
      <w:hyperlink r:id="rId16">
        <w:r>
          <w:rPr>
            <w:color w:val="0563C1"/>
            <w:u w:val="single"/>
          </w:rPr>
          <w:t>https://documentation.ubuntu.com/security/compliance/usg/</w:t>
        </w:r>
      </w:hyperlink>
    </w:p>
    <w:p>
      <w:pPr>
        <w:pStyle w:val="Small"/>
      </w:pPr>
      <w:r>
        <w:t xml:space="preserve">• MaxPatrol 8: </w:t>
      </w:r>
      <w:hyperlink r:id="rId17">
        <w:r>
          <w:rPr>
            <w:color w:val="0563C1"/>
            <w:u w:val="single"/>
          </w:rPr>
          <w:t>https://ptsecurity.com/products/mp8/</w:t>
        </w:r>
      </w:hyperlink>
    </w:p>
    <w:p>
      <w:pPr>
        <w:pStyle w:val="Small"/>
      </w:pPr>
      <w:r>
        <w:t xml:space="preserve">• MaxPatrol VM / Linux: </w:t>
      </w:r>
      <w:hyperlink r:id="rId18">
        <w:r>
          <w:rPr>
            <w:color w:val="0563C1"/>
            <w:u w:val="single"/>
          </w:rPr>
          <w:t>https://ptsecurity.com/products/linux/</w:t>
        </w:r>
      </w:hyperlink>
    </w:p>
    <w:p>
      <w:pPr>
        <w:pStyle w:val="Small"/>
      </w:pPr>
      <w:r>
        <w:t xml:space="preserve">• Сканер-ВС 7: </w:t>
      </w:r>
      <w:hyperlink r:id="rId19">
        <w:r>
          <w:rPr>
            <w:color w:val="0563C1"/>
            <w:u w:val="single"/>
          </w:rPr>
          <w:t>https://scaner-vs.ru/</w:t>
        </w:r>
      </w:hyperlink>
    </w:p>
    <w:p>
      <w:pPr>
        <w:pStyle w:val="Heading1"/>
      </w:pPr>
      <w:r>
        <w:t>5. Какой пробел можно обоснованно заявить</w:t>
      </w:r>
    </w:p>
    <w:p>
      <w:r>
        <w:t>Из проведённого сравнения следует: проблему следует формулировать как задачу проектирования узконаправленного, воспроизводимого и безопасного процесса управления защитой типового Linux-сегмента, а не как отсутствие в мире комплексных платформ.</w:t>
      </w:r>
    </w:p>
    <w:p>
      <w:pPr>
        <w:spacing w:after="40"/>
        <w:ind w:left="403" w:hanging="403"/>
      </w:pPr>
      <w:r>
        <w:t>1. Разделённые задачи. Скрипты усиления системы, аудит конфигурации, сетевое обнаружение и анализ трафика часто представлены разными инструментами. Для определённой организации или учебного стенда требуется описать порядок их совместного использования и обмена результатами.</w:t>
      </w:r>
    </w:p>
    <w:p>
      <w:pPr>
        <w:spacing w:after="40"/>
        <w:ind w:left="403" w:hanging="403"/>
      </w:pPr>
      <w:r>
        <w:t>2. Централизованное управление при разнородности. Статья ТУСУР описывает трудности масштабирования и централизованного управления для рассмотренных инструментов автоматизации CIS. Диплом может ограничить проблему одним дистрибутивом и несколькими заранее описанными ролями узлов, чтобы получить практический проверяемый результат.</w:t>
      </w:r>
    </w:p>
    <w:p>
      <w:pPr>
        <w:spacing w:after="40"/>
        <w:ind w:left="403" w:hanging="403"/>
      </w:pPr>
      <w:r>
        <w:t>3. Разрыв между обнаружением и исправлением. Система, которая только сканирует и выдаёт список проблем, оставляет администратору самостоятельное выполнение и проверку действий. Аннотация ВКР предполагает применение мер защиты, а не только рекомендации; именно эта связка должна быть реализована и продемонстрирована.</w:t>
      </w:r>
    </w:p>
    <w:p>
      <w:pPr>
        <w:spacing w:after="40"/>
        <w:ind w:left="403" w:hanging="403"/>
      </w:pPr>
      <w:r>
        <w:t>4. Недостаточная проверяемость изменений. После установки или настройки нужно удостовериться, что сервис запущен, конфигурация принята, ненужный порт больше не доступен из проверяемого сегмента, нужные соединения сохранились, а ожидаемое событие обнаруживается. Система должна показывать подтверждённый результат, а не только статус «команда выполнена».</w:t>
      </w:r>
    </w:p>
    <w:p>
      <w:pPr>
        <w:spacing w:after="40"/>
        <w:ind w:left="403" w:hanging="403"/>
      </w:pPr>
      <w:r>
        <w:t>5. Зависимость политики от роли узла. Один и тот же порт может быть необходим на сервере приложений и недопустим на узле другой роли. Поэтому типовые профили должны описывать ожидаемые службы и связи, а не просто безусловно закрывать все порты.</w:t>
      </w:r>
    </w:p>
    <w:p>
      <w:r>
        <w:t>Оговорка о новизне: пока не проведено полное функциональное тестирование аналогов и изучение лицензионных/коммерческих условий, нельзя заявлять «первая в России система» или «аналогов не существует». Корректная прикладная новизна ВКР может состоять в конкретной реализации интеграционного сценария, модели политик и методики проверки изменений в пределах выбранной лабораторной инфраструктуры.</w:t>
      </w:r>
    </w:p>
    <w:p>
      <w:pPr>
        <w:pStyle w:val="Heading1"/>
      </w:pPr>
      <w:r>
        <w:t>6. Какой должна быть разрабатываемая система</w:t>
      </w:r>
    </w:p>
    <w:p>
      <w:pPr>
        <w:pStyle w:val="Heading2"/>
      </w:pPr>
      <w:r>
        <w:t>6.1. Цель и границы</w:t>
      </w:r>
    </w:p>
    <w:p>
      <w:r>
        <w:t>Рекомендуемая формулировка цели: разработать и экспериментально проверить веб-приложение, автоматизирующее обследование типового сетевого сегмента на базе Linux, применение заранее определённых мер защиты средствами свободного программного обеспечения и контроль результатов повторными проверками.</w:t>
      </w:r>
    </w:p>
    <w:p>
      <w:r>
        <w:t>Целевая аудитория: администратор или инженер, который управляет небольшим типовым сегментом и хочет выполнять базовые действия через единый интерфейс. Проект не предназначен для замены зрелого коммерческого SOC, полноценной корпоративной VM-платформы или всего функционала Wireshark.</w:t>
      </w:r>
    </w:p>
    <w:p>
      <w:r>
        <w:t>Базовая область поддержки должна быть зафиксирована до кодирования: один конкретный Linux-дистрибутив и его релиз; конкретный способ управления firewall; ограниченный набор ролей узлов; несколько политик; фиксированные тестовые сценарии. Поддержку других дистрибутивов следует считать расширением, если она не согласована отдельно.</w:t>
      </w:r>
    </w:p>
    <w:p>
      <w:pPr>
        <w:pStyle w:val="Heading2"/>
      </w:pPr>
      <w:r>
        <w:t>6.2. Архитектура на уровне компонентов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9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36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Функция</w:t>
            </w:r>
          </w:p>
        </w:tc>
        <w:tc>
          <w:tcPr>
            <w:tcW w:type="dxa" w:w="496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Рекомендуемая реализация/граница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Веб-интерфейс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Список узлов; запуск обследований; отображение находок; установка/настройка; события; отчёты.</w:t>
            </w:r>
          </w:p>
        </w:tc>
        <w:tc>
          <w:tcPr>
            <w:tcW w:type="dxa" w:w="49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Собственный интерфейс; все изменения состояния выполнять через серверную логику, а не команду, введённую пользователем в браузере.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Сервер приложения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Проверка прав, запуск задач, хранение статусов, результаты, история действий.</w:t>
            </w:r>
          </w:p>
        </w:tc>
        <w:tc>
          <w:tcPr>
            <w:tcW w:type="dxa" w:w="49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Собственная программная логика и API; длительные операции выполнять как задания с состояниями queued/running/success/failed.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Управляющий механизм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Исполнение разрешённых операций на узле.</w:t>
            </w:r>
          </w:p>
        </w:tc>
        <w:tc>
          <w:tcPr>
            <w:tcW w:type="dxa" w:w="49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Локальный исполнитель, SSH или агент — выбрать один основной вариант. Ansible может быть альтернативой/механизмом выполнения, если согласован.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Инвентаризация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Модель сети, IP-адреса, роли узлов, список ожидаемых служб/связей.</w:t>
            </w:r>
          </w:p>
        </w:tc>
        <w:tc>
          <w:tcPr>
            <w:tcW w:type="dxa" w:w="49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Типовые шаблоны и возможность добавлять пользовательский шаблон в ограниченном формате.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Движок политик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Сравнение фактического состояния с ожидаемыми условиями и сопоставление находки с мерой исправления.</w:t>
            </w:r>
          </w:p>
        </w:tc>
        <w:tc>
          <w:tcPr>
            <w:tcW w:type="dxa" w:w="49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Прозрачные правила, например YAML/JSON; каждая мера с областью действия, предусловиями, действиями, пост-проверкой и ограничениями.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Интеграции защиты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Установка и настройка Suricata, firewall и Fail2ban.</w:t>
            </w:r>
          </w:p>
        </w:tc>
        <w:tc>
          <w:tcPr>
            <w:tcW w:type="dxa" w:w="49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Использовать штатные пакеты и конфигурационные форматы; выбрать единый механизм firewall, а не смешивать без контроля несколько управляющих интерфейсов.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Сбор событий/трафика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Сбор событий Suricata, журналов, состояния Fail2ban и статистики пакетов.</w:t>
            </w:r>
          </w:p>
        </w:tc>
        <w:tc>
          <w:tcPr>
            <w:tcW w:type="dxa" w:w="49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Читать структурированные журналы/вывод CLI; анализ трафика через TShark/pcap, а не писать полный клон Wireshark.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Тестовый модуль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Повторяемое сканирование портов, контрольные запросы, контролируемые события.</w:t>
            </w:r>
          </w:p>
        </w:tc>
        <w:tc>
          <w:tcPr>
            <w:tcW w:type="dxa" w:w="49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Все тесты ограничены разрешённой лабораторной топологией; запускать один и тот же профиль до и после.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Отчётность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Сопоставление исходного и конечного состояния.</w:t>
            </w:r>
          </w:p>
        </w:tc>
        <w:tc>
          <w:tcPr>
            <w:tcW w:type="dxa" w:w="49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Показывать факт проверки, дату, узел, правило, результат, ошибку и доказательство/вывод, на основании которого получен статус.</w:t>
            </w:r>
          </w:p>
        </w:tc>
      </w:tr>
    </w:tbl>
    <w:p>
      <w:pPr>
        <w:spacing w:after="20"/>
      </w:pPr>
    </w:p>
    <w:p>
      <w:pPr>
        <w:pStyle w:val="Heading2"/>
      </w:pPr>
      <w:r>
        <w:t>6.3. Основные пользовательские сценарии</w:t>
      </w:r>
    </w:p>
    <w:p>
      <w:pPr>
        <w:spacing w:after="40"/>
        <w:ind w:left="403" w:hanging="403"/>
      </w:pPr>
      <w:r>
        <w:t>1. Администратор создаёт типовую модель сегмента и добавляет в неё целевые Linux-узлы с ролью каждого узла.</w:t>
      </w:r>
    </w:p>
    <w:p>
      <w:pPr>
        <w:spacing w:after="40"/>
        <w:ind w:left="403" w:hanging="403"/>
      </w:pPr>
      <w:r>
        <w:t>2. Запускается исходное обследование: доступность узлов/портов с точки сканирования, наличие выбранных компонентов, состояние служб и выбранные проверки конфигурации.</w:t>
      </w:r>
    </w:p>
    <w:p>
      <w:pPr>
        <w:spacing w:after="40"/>
        <w:ind w:left="403" w:hanging="403"/>
      </w:pPr>
      <w:r>
        <w:t>3. Движок политик сопоставляет полученные сведения с профилем. Для каждой проблемы сохраняются фактическое значение, ожидаемое условие, критичность/приоритет, объяснение и возможная мера исправления.</w:t>
      </w:r>
    </w:p>
    <w:p>
      <w:pPr>
        <w:spacing w:after="40"/>
        <w:ind w:left="403" w:hanging="403"/>
      </w:pPr>
      <w:r>
        <w:t>4. Пользователь видит план изменения: какие пакеты будут установлены, какие настройки изменятся, какие службы будут перезапущены и какие риски есть. Опасные действия требуют явного подтверждения.</w:t>
      </w:r>
    </w:p>
    <w:p>
      <w:pPr>
        <w:spacing w:after="40"/>
        <w:ind w:left="403" w:hanging="403"/>
      </w:pPr>
      <w:r>
        <w:t>5. Исполнитель создаёт резервную копию изменяемых конфигураций, выполняет только разрешённые операции и сохраняет их журнал.</w:t>
      </w:r>
    </w:p>
    <w:p>
      <w:pPr>
        <w:spacing w:after="40"/>
        <w:ind w:left="403" w:hanging="403"/>
      </w:pPr>
      <w:r>
        <w:t>6. После изменения приложение проверяет синтаксис конфигурации, состояние службы, доступность нужных служб и результаты сетевых тестов.</w:t>
      </w:r>
    </w:p>
    <w:p>
      <w:pPr>
        <w:spacing w:after="40"/>
        <w:ind w:left="403" w:hanging="403"/>
      </w:pPr>
      <w:r>
        <w:t>7. Результаты исходного и повторного тестов сравниваются; интерфейс показывает, какие отклонения устранены, какие не устранены и какие новые проблемы появились.</w:t>
      </w:r>
    </w:p>
    <w:p>
      <w:pPr>
        <w:spacing w:after="40"/>
        <w:ind w:left="403" w:hanging="403"/>
      </w:pPr>
      <w:r>
        <w:t>8. Пользователь получает отчёт, содержащий и успешные, и неуспешные операции, а не только положительные статусы.</w:t>
      </w:r>
    </w:p>
    <w:p>
      <w:pPr>
        <w:pStyle w:val="Heading2"/>
      </w:pPr>
      <w:r>
        <w:t>6.4. Функциональные модули и их результат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8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Модуль</w:t>
            </w:r>
          </w:p>
        </w:tc>
        <w:tc>
          <w:tcPr>
            <w:tcW w:type="dxa" w:w="44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Минимальная функциональность</w:t>
            </w:r>
          </w:p>
        </w:tc>
        <w:tc>
          <w:tcPr>
            <w:tcW w:type="dxa" w:w="42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Проверяемый выход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Профили/топология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Шаблон «шлюз», «сервер приложения» или «сервер БД»; адреса узлов; разрешённые связи.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Модель сегмента сохранена и использована при запуске обследования.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Проверка портов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Запустить Nmap с фиксированной точки и сохранять список обнаруженных портов/служб.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Список портов до/после; сравнение доступности; указание точки сканирования.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Аудит конфигураций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Проверить небольшой набор заранее выбранных требований: наличие компонента, состояние службы, параметры firewall/SSH и т. п.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У каждой проверки есть pass/fail/not-applicable/error, причина и время выполнения.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Установка и настройка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Установить Suricata/Fail2ban, применить выбранный профиль firewall и конфигурацию Suricata.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Команда и код возврата; журнал; статус службы; результат проверки конфигурации.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Suricata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Проверить службу/конфигурацию; получить события из EVE JSON или используемого формата; отображать тип/время/адреса.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Контролируемая тестовая активность создаёт ожидаемое событие.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Анализ трафика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Выполнить анализ PCAP или ограниченный захват через TShark; вывести число пакетов, протоколы, адреса и порты.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Статистика и краткая детализация; описать ограничения захвата и права доступа.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Журналы и Fail2ban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Читать выбранные auth/system логи, состояние jail и события блокировок.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На стенде обнаружены контрольные неудачные SSH-входы; блокировка соответствует профилю.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Испытания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Запускать разрешённые сценарии сканирования и проверки реакций.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Протокол «ожидалось/получено/результат»; все тесты воспроизводимы.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Отчёт/история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Сохранять задания, результаты и изменения конфигурации.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Отчёт сравнивает состояние до/после и перечисляет оставшиеся проблемы.</w:t>
            </w:r>
          </w:p>
        </w:tc>
      </w:tr>
    </w:tbl>
    <w:p>
      <w:pPr>
        <w:spacing w:after="20"/>
      </w:pPr>
    </w:p>
    <w:p>
      <w:pPr>
        <w:pStyle w:val="Heading1"/>
      </w:pPr>
      <w:r>
        <w:t>7. Что писать самостоятельно, а что использовать готовым</w:t>
      </w:r>
    </w:p>
    <w:p>
      <w:r>
        <w:t>Практически разумная ВКР интегрирует готовые безопасные инструменты, но имеет самостоятельную логику управления процессом. Переписывать сетевые механизмы с нуля не требуется и нецелесообразно.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511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Собственная разработка</w:t>
            </w:r>
          </w:p>
        </w:tc>
        <w:tc>
          <w:tcPr>
            <w:tcW w:type="dxa" w:w="54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Готовые инструменты/библиотеки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Веб-интерфейс и пользовательские сценарии.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Suricata для IDS/NSM.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Модель типового сегмента и схема шаблонов.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Nmap для контролируемого обследования портов.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Движок сравнения с политиками, который связывает finding с конкретной разрешённой мерой.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Wireshark/TShark или обработка PCAP для анализа трафика.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Оркестрация шагов: задание, статус, ошибки, повторная проверка, история.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Fail2ban для реакции на события аутентификации из журналов.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Логика сравнения до/после, отчёты и критерии успешности.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Механизм firewall выбранной ОС; пакетный менеджер; SSH/Ansible/агент для исполнения.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Защита управляющего интерфейса: роли, подтверждение операций, аудит действий, ограниченные команды.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Библиотеки веб-разработки, парсеры JSON/логов, графики и хранение данных при указании лицензий и назначения.</w:t>
            </w:r>
          </w:p>
        </w:tc>
      </w:tr>
    </w:tbl>
    <w:p>
      <w:pPr>
        <w:spacing w:after="20"/>
      </w:pPr>
    </w:p>
    <w:p>
      <w:r>
        <w:t>Обоснованный выбор для первой версии: один дистрибутив; один способ изменения firewall (например, только UFW либо только nftables в выбранной схеме); Suricata; Fail2ban; Nmap; TShark/PCAP; несколько политик для двух-трёх ролей узлов. Перед выбором дистрибутива и механизма firewall нужно проверить совместимость пакетов и согласовать выбор с руководителем.</w:t>
      </w:r>
    </w:p>
    <w:p>
      <w:pPr>
        <w:pStyle w:val="Heading1"/>
      </w:pPr>
      <w:r>
        <w:t>8. Безопасность самого веб-приложения</w:t>
      </w:r>
    </w:p>
    <w:p>
      <w:r>
        <w:t>Приложение, имеющее право менять firewall, устанавливать ПО или запускать команды, является привилегированным управляющим инструментом. Ошибка в нём может оказаться опаснее исходной ошибки конфигурации. Поэтому контроль исполнения команд должен быть частью архитектуры.</w:t>
      </w:r>
    </w:p>
    <w:p>
      <w:pPr>
        <w:pStyle w:val="ListBullet"/>
        <w:spacing w:after="40"/>
      </w:pPr>
      <w:r>
        <w:t>Не предоставлять браузеру произвольное выполнение команд; сервер приложения должен принимать только фиксированные типы заданий и валидированные параметры.</w:t>
      </w:r>
    </w:p>
    <w:p>
      <w:pPr>
        <w:pStyle w:val="ListBullet"/>
        <w:spacing w:after="40"/>
      </w:pPr>
      <w:r>
        <w:t>Предусмотреть аутентификацию, минимальные привилегии и роли пользователя; отдельно защищать секреты SSH и ключи доступа.</w:t>
      </w:r>
    </w:p>
    <w:p>
      <w:pPr>
        <w:pStyle w:val="ListBullet"/>
        <w:spacing w:after="40"/>
      </w:pPr>
      <w:r>
        <w:t>Показывать предварительный план изменения и требовать подтверждения перед потенциально опасным применением политики.</w:t>
      </w:r>
    </w:p>
    <w:p>
      <w:pPr>
        <w:pStyle w:val="ListBullet"/>
        <w:spacing w:after="40"/>
      </w:pPr>
      <w:r>
        <w:t>До изменения сохранять конфигурацию и предусмотреть проверенный путь восстановления там, где откат технически реалистичен.</w:t>
      </w:r>
    </w:p>
    <w:p>
      <w:pPr>
        <w:pStyle w:val="ListBullet"/>
        <w:spacing w:after="40"/>
      </w:pPr>
      <w:r>
        <w:t>Проверять конфигурационные файлы до перезапуска службы; отдельно удостоверяться, что после firewall-изменения сохраняется административный доступ.</w:t>
      </w:r>
    </w:p>
    <w:p>
      <w:pPr>
        <w:pStyle w:val="ListBullet"/>
        <w:spacing w:after="40"/>
      </w:pPr>
      <w:r>
        <w:t>Вести неизменяемую по смыслу историю: кто, когда, на каком узле запустил действие, что было выполнено и как завершилось.</w:t>
      </w:r>
    </w:p>
    <w:p>
      <w:pPr>
        <w:pStyle w:val="ListBullet"/>
        <w:spacing w:after="40"/>
      </w:pPr>
      <w:r>
        <w:t>Не выполнять флуд/нагрузочные или парольные тесты вне изолированного стенда и без разрешения владельца.</w:t>
      </w:r>
    </w:p>
    <w:p>
      <w:r>
        <w:t>Безопасность самого приложения имеет практическое и оценочное значение: на защите можно продемонстрировать, почему произвольный root-shell через веб-интерфейс неприемлем и как выбранная архитектура ограничивает возможный ущерб.</w:t>
      </w:r>
    </w:p>
    <w:p>
      <w:pPr>
        <w:pStyle w:val="Heading1"/>
      </w:pPr>
      <w:r>
        <w:t>9. Испытательный стенд и доказательство результата</w:t>
      </w:r>
    </w:p>
    <w:p>
      <w:r>
        <w:t>Предпочтительна изолированная виртуальная сеть. Для наглядной демонстрации подойдут четыре роли (часть из них можно объединить только после проверки топологии): узел управления с веб-приложением; Linux-шлюз или узел наблюдения с firewall и Suricata; защищаемый Linux-сервер; тестовая машина. Чтобы Suricata увидела интересующий трафик, он должен реально проходить через её интерфейс или поступать на интерфейс копирования трафика/запись захвата.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4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Эксперимент</w:t>
            </w:r>
          </w:p>
        </w:tc>
        <w:tc>
          <w:tcPr>
            <w:tcW w:type="dxa" w:w="273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Исходный этап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После применения мер</w:t>
            </w:r>
          </w:p>
        </w:tc>
        <w:tc>
          <w:tcPr>
            <w:tcW w:type="dxa" w:w="34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Критерий успеха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Доступность портов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Сканирование с одной и той же тестовой машины фиксирует исходное состояние.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Применяется профиль firewall, повторяется идентичное сканирование.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Ненужный порт перестаёт быть доступен с заданной точки; необходимая служба остаётся доступна.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Suricata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Уточнить, что тестовый трафик виден выбранному интерфейсу; зафиксировать исходные события.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Сгенерировать безопасную контрольную активность, соответствующую правилу/тесту.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Ожидаемое событие появляется в журнале и отображается веб-приложением.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Fail2ban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Проверить выбранный журнал и состояние jail.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На тестовом узле выполнить установленный набор неудачных входов по SSH.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Источник блокируется согласно порогу и времени, предусмотренным профилем; событие отражается в интерфейсе.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Анализ трафика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Сохранить PCAP или короткий контрольный захват.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Выполнить анализ TShark/парсера.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Показывается согласованный набор статистики: пакеты, протоколы, адреса, порты, время.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Работа сервисов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Зафиксировать доступность разрешённого прикладного сервиса.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Применить политику защиты и повторить функциональный запрос.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Защита не считается успешной, если вместе с ненужной доступностью потеряна нужная бизнес-функция.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Управляемость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Зафиксировать время/число ручных шагов для базового сценария.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Выполнить тот же сценарий через приложение.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5"/>
              </w:rPr>
              <w:t>Все операции и ошибки записаны; можно воспроизвести действия и получить отчёт сравнения.</w:t>
            </w:r>
          </w:p>
        </w:tc>
      </w:tr>
    </w:tbl>
    <w:p>
      <w:pPr>
        <w:spacing w:after="20"/>
      </w:pPr>
    </w:p>
    <w:p>
      <w:pPr>
        <w:pStyle w:val="Heading2"/>
      </w:pPr>
      <w:r>
        <w:t>9.1. Метрики, которые действительно можно защитить</w:t>
      </w:r>
    </w:p>
    <w:p>
      <w:pPr>
        <w:pStyle w:val="ListBullet"/>
        <w:spacing w:after="40"/>
      </w:pPr>
      <w:r>
        <w:t>Количество обнаруженных открытых портов в заранее заданном диапазоне и изменение списка после применения политики.</w:t>
      </w:r>
    </w:p>
    <w:p>
      <w:pPr>
        <w:pStyle w:val="ListBullet"/>
        <w:spacing w:after="40"/>
      </w:pPr>
      <w:r>
        <w:t>Доля выполненных конфигурационных проверок со статусом pass; доля failed; отдельно ошибки сбора, чтобы не считать их отсутствием проблемы.</w:t>
      </w:r>
    </w:p>
    <w:p>
      <w:pPr>
        <w:pStyle w:val="ListBullet"/>
        <w:spacing w:after="40"/>
      </w:pPr>
      <w:r>
        <w:t>Состояние защитных компонентов: установлен/не установлен, конфигурация прошла/не прошла проверку, служба активна/не активна.</w:t>
      </w:r>
    </w:p>
    <w:p>
      <w:pPr>
        <w:pStyle w:val="ListBullet"/>
        <w:spacing w:after="40"/>
      </w:pPr>
      <w:r>
        <w:t>Число контрольных сценариев, в которых реакция соответствовала ожидаемому поведению; выявленные ложные отрицания и ошибки применения.</w:t>
      </w:r>
    </w:p>
    <w:p>
      <w:pPr>
        <w:pStyle w:val="ListBullet"/>
        <w:spacing w:after="40"/>
      </w:pPr>
      <w:r>
        <w:t>Сохранение легитимной доступности нужных служб после настройки.</w:t>
      </w:r>
    </w:p>
    <w:p>
      <w:pPr>
        <w:pStyle w:val="ListBullet"/>
        <w:spacing w:after="40"/>
      </w:pPr>
      <w:r>
        <w:t>Для практического сравнения трудозатрат — число ручных шагов или затраченное время на один фиксированный сценарий до/после автоматизации; метод замера должен быть одинаковым.</w:t>
      </w:r>
    </w:p>
    <w:p>
      <w:r>
        <w:t>Не следует заявлять о «процентном улучшении кибербезопасности» без чёткой формулы и ограниченного смысла показателя. Лучше сообщать конкретные измеримые результаты: например, один порт закрыт согласно политике, одно тестовое событие обнаружено, профиль Fail2ban сработал, необходимые сервисы остались доступны.</w:t>
      </w:r>
    </w:p>
    <w:p>
      <w:pPr>
        <w:pStyle w:val="Heading1"/>
      </w:pPr>
      <w:r>
        <w:t>10. Приоритеты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7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453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43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Почему это важнее остального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1. Основа</w:t>
            </w:r>
          </w:p>
        </w:tc>
        <w:tc>
          <w:tcPr>
            <w:tcW w:type="dxa" w:w="45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Выбрать дистрибутив, описать модель сети, хранение узлов/ролей, вход пользователя, исполнение ограниченных заданий.</w:t>
            </w:r>
          </w:p>
        </w:tc>
        <w:tc>
          <w:tcPr>
            <w:tcW w:type="dxa" w:w="43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Без этого остальные функции не будут согласованы и тестируемы.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2. Инвентаризация и политика</w:t>
            </w:r>
          </w:p>
        </w:tc>
        <w:tc>
          <w:tcPr>
            <w:tcW w:type="dxa" w:w="45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Проверка портов; несколько конфигурационных проверок; политика, связывающая находку с мерой.</w:t>
            </w:r>
          </w:p>
        </w:tc>
        <w:tc>
          <w:tcPr>
            <w:tcW w:type="dxa" w:w="43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Это формирует основной интеллект приложения, отличающий его от панели с кнопками.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3. Применение защиты</w:t>
            </w:r>
          </w:p>
        </w:tc>
        <w:tc>
          <w:tcPr>
            <w:tcW w:type="dxa" w:w="45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Установка/настройка firewall, Suricata и Fail2ban; резервная копия; проверки конфигурации/служб.</w:t>
            </w:r>
          </w:p>
        </w:tc>
        <w:tc>
          <w:tcPr>
            <w:tcW w:type="dxa" w:w="43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Это требование аннотации и главное практическое действие.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4. События и трафик</w:t>
            </w:r>
          </w:p>
        </w:tc>
        <w:tc>
          <w:tcPr>
            <w:tcW w:type="dxa" w:w="45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Вывод событий Suricata и Fail2ban; статистика TShark/PCAP.</w:t>
            </w:r>
          </w:p>
        </w:tc>
        <w:tc>
          <w:tcPr>
            <w:tcW w:type="dxa" w:w="43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Обеспечивает требуемые мониторинг и анализ, не вынуждая писать собственный движок захвата пакетов.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5. Контрольный тест</w:t>
            </w:r>
          </w:p>
        </w:tc>
        <w:tc>
          <w:tcPr>
            <w:tcW w:type="dxa" w:w="45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Повторное сканирование, контроль событий, сравнение до/после, отчёт.</w:t>
            </w:r>
          </w:p>
        </w:tc>
        <w:tc>
          <w:tcPr>
            <w:tcW w:type="dxa" w:w="43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Подтверждает эффективность системы измеримым экспериментом.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6. Расширения</w:t>
            </w:r>
          </w:p>
        </w:tc>
        <w:tc>
          <w:tcPr>
            <w:tcW w:type="dxa" w:w="45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Пользовательские шаблоны, дополнительные профили, удалённый агент, дополнительные дистрибутивы, интеграция CVE-базы.</w:t>
            </w:r>
          </w:p>
        </w:tc>
        <w:tc>
          <w:tcPr>
            <w:tcW w:type="dxa" w:w="43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6"/>
              </w:rPr>
              <w:t>Добавлять только после завершения основного end-to-end сценария и согласования сроков.</w:t>
            </w:r>
          </w:p>
        </w:tc>
      </w:tr>
    </w:tbl>
    <w:p>
      <w:pPr>
        <w:spacing w:after="20"/>
      </w:pPr>
    </w:p>
    <w:p>
      <w:pPr>
        <w:pStyle w:val="Heading1"/>
      </w:pPr>
      <w:r>
        <w:t>11. Формулировки для ВКР</w:t>
      </w:r>
    </w:p>
    <w:p>
      <w:r>
        <w:t>Цель работы. Разработать и экспериментально проверить веб-приложение, автоматизирующее обследование типового сетевого сегмента на базе Linux, применение заранее определённых мер защиты средствами свободного программного обеспечения и контроль результатов повторными проверками.</w:t>
      </w:r>
    </w:p>
    <w:p>
      <w:r>
        <w:t>Объект исследования. Процесс обеспечения защищённости сетевого сегмента, функционирующего на узлах под управлением Linux.</w:t>
      </w:r>
    </w:p>
    <w:p>
      <w:r>
        <w:t>Предмет исследования. Методы и программные средства автоматизации сбора сведений о конфигурации и сетевой доступности узлов, применения типовых политик защиты, анализа событий безопасности и экспериментальной проверки результата.</w:t>
      </w:r>
    </w:p>
    <w:p>
      <w:r>
        <w:t>Задачи работы:</w:t>
      </w:r>
    </w:p>
    <w:p>
      <w:pPr>
        <w:spacing w:after="40"/>
        <w:ind w:left="403" w:hanging="403"/>
      </w:pPr>
      <w:r>
        <w:t>1. проанализировать актуальные способы обследования и усиления защиты Linux-сегментов и существующие программные решения;</w:t>
      </w:r>
    </w:p>
    <w:p>
      <w:pPr>
        <w:spacing w:after="40"/>
        <w:ind w:left="403" w:hanging="403"/>
      </w:pPr>
      <w:r>
        <w:t>2. определить типовую модель сети, роли узлов и ограниченный набор требований безопасности;</w:t>
      </w:r>
    </w:p>
    <w:p>
      <w:pPr>
        <w:spacing w:after="40"/>
        <w:ind w:left="403" w:hanging="403"/>
      </w:pPr>
      <w:r>
        <w:t>3. спроектировать архитектуру веб-приложения, механизм выполнения разрешённых действий и хранение результатов;</w:t>
      </w:r>
    </w:p>
    <w:p>
      <w:pPr>
        <w:spacing w:after="40"/>
        <w:ind w:left="403" w:hanging="403"/>
      </w:pPr>
      <w:r>
        <w:t>4. реализовать обследование узлов и портов и проверку выбранных конфигурационных правил;</w:t>
      </w:r>
    </w:p>
    <w:p>
      <w:pPr>
        <w:spacing w:after="40"/>
        <w:ind w:left="403" w:hanging="403"/>
      </w:pPr>
      <w:r>
        <w:t>5. интегрировать установку/настройку выбранных средств защиты, получение событий Suricata и Fail2ban и базовый анализ трафика;</w:t>
      </w:r>
    </w:p>
    <w:p>
      <w:pPr>
        <w:spacing w:after="40"/>
        <w:ind w:left="403" w:hanging="403"/>
      </w:pPr>
      <w:r>
        <w:t>6. реализовать повторные проверки, сравнение исходного и конечного состояния и формирование отчёта;</w:t>
      </w:r>
    </w:p>
    <w:p>
      <w:pPr>
        <w:spacing w:after="40"/>
        <w:ind w:left="403" w:hanging="403"/>
      </w:pPr>
      <w:r>
        <w:t>7. провести испытания на изолированном стенде и оценить работу приложения по заранее определённым критериям.</w:t>
      </w:r>
    </w:p>
    <w:p>
      <w:pPr>
        <w:pStyle w:val="Heading1"/>
      </w:pPr>
      <w:r>
        <w:t>12. Что согласовать с руководителем до основной разработки</w:t>
      </w:r>
    </w:p>
    <w:p>
      <w:pPr>
        <w:pStyle w:val="ListBullet"/>
        <w:spacing w:after="40"/>
      </w:pPr>
      <w:r>
        <w:t>Под «сканером уязвимостей» понимается только обследование портов и конфигураций или необходимо подключать отдельный сканер CVE? Nmap сам по себе не является полноценной системой управления уязвимостями.</w:t>
      </w:r>
    </w:p>
    <w:p>
      <w:pPr>
        <w:pStyle w:val="ListBullet"/>
        <w:spacing w:after="40"/>
      </w:pPr>
      <w:r>
        <w:t>Нужно ли обязательно выполнять удалённую установку на несколько узлов, или достаточно локального исполнения на стенде? Если удалённое управление необходимо, можно ли использовать SSH/Ansible вместо самостоятельного агента?</w:t>
      </w:r>
    </w:p>
    <w:p>
      <w:pPr>
        <w:pStyle w:val="ListBullet"/>
        <w:spacing w:after="40"/>
      </w:pPr>
      <w:r>
        <w:t>Какой именно Linux-дистрибутив и версия будут проверяться? Какая модель управления firewall согласована?</w:t>
      </w:r>
    </w:p>
    <w:p>
      <w:pPr>
        <w:pStyle w:val="ListBullet"/>
        <w:spacing w:after="40"/>
      </w:pPr>
      <w:r>
        <w:t>Какой минимальный функционал анализатора трафика принимается: анализ PCAP/короткого захвата и статистика или мониторинг в реальном времени?</w:t>
      </w:r>
    </w:p>
    <w:p>
      <w:pPr>
        <w:pStyle w:val="ListBullet"/>
        <w:spacing w:after="40"/>
      </w:pPr>
      <w:r>
        <w:t>Какие сценарии испытаний обязательно показать: порты, тестовое событие Suricata, Fail2ban, контроль нужных сервисов? Нужно ли тестировать реальный потоковый флуд, или достаточно ограниченного лабораторного теста?</w:t>
      </w:r>
    </w:p>
    <w:p>
      <w:pPr>
        <w:pStyle w:val="ListBullet"/>
        <w:spacing w:after="40"/>
      </w:pPr>
      <w:r>
        <w:t>Что именно требуется для «типовой модели»: один сетевой сегмент с несколькими ролями узлов или несколько шаблонов, которые можно редактировать?</w:t>
      </w:r>
    </w:p>
    <w:p>
      <w:pPr>
        <w:pStyle w:val="ListBullet"/>
        <w:spacing w:after="40"/>
      </w:pPr>
      <w:r>
        <w:t>Допустимо ли использовать готовый движок конфигурационного управления, например Ansible, как механизм исполнения, при условии, что веб-логика, модель политик, проверка результата и отчёт реализованы самостоятельно?</w:t>
      </w:r>
    </w:p>
    <w:p>
      <w:pPr>
        <w:pStyle w:val="Heading1"/>
      </w:pPr>
      <w:r>
        <w:t>13. Итоговая экспертная оценка</w:t>
      </w:r>
    </w:p>
    <w:p>
      <w:r>
        <w:t>Проблема актуальна, а тема ВКР имеет практический смысл. Исследование подтвердило наличие трёх связанных направлений: актуальные угрозы через доступные службы и учётные записи; научный интерес к измерению защищённости и конфигураций; инженерные ограничения разрозненных средств автоматизации и централизованного управления.</w:t>
      </w:r>
    </w:p>
    <w:p>
      <w:r>
        <w:t>Однако факты не позволяют говорить о полном отсутствии готовых решений: часть функциональности уже реализована в открытых платформах, часть — в коммерческих российских продуктах. Следовательно, убедительная постановка ВКР должна быть ограниченной и проверяемой. Проект следует описывать как специализированный управляющий слой для выбранного Linux-сегмента и выбранного набора инструментов, а не как универсальную защитную систему для любой сети.</w:t>
      </w:r>
    </w:p>
    <w:p>
      <w:r>
        <w:t>Условие успеха — хотя бы один полностью работающий сквозной сценарий: исходная проверка обнаруживает отклонение; веб-приложение предлагает и применяет разрешённую настройку; служба и конфигурация проверяются; тест повторяется; отчёт показывает, изменился ли ожидаемым образом результат и не нарушены ли нужные соединения. Это существенно сильнее, чем набор не связанных между собой страниц или демонстрация установки нескольких пакетов.</w:t>
      </w:r>
    </w:p>
    <w:p>
      <w:r>
        <w:br w:type="page"/>
      </w:r>
    </w:p>
    <w:p>
      <w:pPr>
        <w:pStyle w:val="Heading1"/>
      </w:pPr>
      <w:r>
        <w:t>Список источников и ссылки для дальнейшего чтения</w:t>
      </w:r>
    </w:p>
    <w:p>
      <w:pPr>
        <w:pStyle w:val="Small"/>
        <w:ind w:left="216" w:hanging="216"/>
      </w:pPr>
      <w:r>
        <w:t xml:space="preserve">1. Kaspersky Incident Response. «Успеть за 24 часа: в 2025 году свыше половины кибератак длились менее суток…». 30.04.2026. </w:t>
      </w:r>
      <w:hyperlink r:id="rId20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2. «Лаборатория Касперского». «В 2025 году число кибератак на финансовые учреждения выросло на 43%». 18.02.2026. </w:t>
      </w:r>
      <w:hyperlink r:id="rId21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3. УЦСБ SOC. «Ключевые тренды киберугроз 2025 и прогнозы на 2026 год». </w:t>
      </w:r>
      <w:hyperlink r:id="rId22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4. F6. «Киберугрозы в России и Беларуси: аналитический отчет F6. Аналитика и прогнозы 2025–2026». </w:t>
      </w:r>
      <w:hyperlink r:id="rId23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5. Журнал «Вопросы кибербезопасности»: о журнале и статусе индексирования. </w:t>
      </w:r>
      <w:hyperlink r:id="rId24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6. Бочков М. В., Васинев Д. А. Метод оценки защищенности критической информационной инфраструктуры. «Вопросы кибербезопасности». 2025. № 4. С. 17–29. DOI: 10.21681/2311-3456-2025-4-17-29. </w:t>
      </w:r>
      <w:hyperlink r:id="rId25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7. Лившиц И. И., Бакшеев А. С. Исследование методик контроля уровня защищенности информации на объектах критической информационной инфраструктуры. «Вопросы кибербезопасности». 2022. № 6. С. 40–52. DOI: 10.21681/2311-3456-2022-6-40-52. </w:t>
      </w:r>
      <w:hyperlink r:id="rId26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8. Левшун Д. С., Веснин Д. В., Котенко И. В. Прогнозирование категорий уязвимостей в конфигурациях устройств с помощью методов искусственного интеллекта. «Вопросы кибербезопасности». 2024. № 3. С. 33–39. DOI: 10.21681/2311-3456-2024-3-33-39. </w:t>
      </w:r>
      <w:hyperlink r:id="rId27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9. Василевский П. А., Булгакова Е. В. Анализ существующих подходов к автоматизации применения стандартов CIS Controls и их ограничений. «Доклады ТУСУР». 2024. Т. 27, № 4. С. 80–87. DOI: 10.21293/1818-0442-2024-27-4-80-87. </w:t>
      </w:r>
      <w:hyperlink r:id="rId28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10. Глыбовский П. А., Тимашов П. В., Чернышов В. И. Метод обеспечения и проведения внутреннего аудита информационной безопасности организаций на основе риск-ориентированного подхода. СПбПУ, 2023. DOI: 10.48612/jisp/5hvf-zvdp-akn4. </w:t>
      </w:r>
      <w:hyperlink r:id="rId29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11. Келесис Н. В., Спивак А. И. Разработка метода поиска web-уязвимостей при проведении аудита защищенности. Репозиторий ИТМО, 2016. </w:t>
      </w:r>
      <w:hyperlink r:id="rId30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12. Wazuh: Platform Overview. </w:t>
      </w:r>
      <w:hyperlink r:id="rId11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13. Wazuh Documentation: Security Configuration Assessment. </w:t>
      </w:r>
      <w:hyperlink r:id="rId12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14. Wazuh Documentation: Vulnerability Detection. </w:t>
      </w:r>
      <w:hyperlink r:id="rId13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15. Security Onion Documentation 2.4: Introduction. </w:t>
      </w:r>
      <w:hyperlink r:id="rId14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16. SELKS: проект IDS/IPS/NSM на базе Suricata. </w:t>
      </w:r>
      <w:hyperlink r:id="rId15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17. Ubuntu Security Guide: audit and remediation of CIS Benchmarks/DISA-STIG. </w:t>
      </w:r>
      <w:hyperlink r:id="rId16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18. Positive Technologies. MaxPatrol 8: система контроля защищённости и соответствия стандартам. </w:t>
      </w:r>
      <w:hyperlink r:id="rId17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19. Positive Technologies. Решения для Linux-систем, включая MaxPatrol VM. </w:t>
      </w:r>
      <w:hyperlink r:id="rId18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20. Сканер-ВС 7: система комплексного анализа защищённости. </w:t>
      </w:r>
      <w:hyperlink r:id="rId19">
        <w:r>
          <w:rPr>
            <w:color w:val="0563C1"/>
            <w:u w:val="single"/>
          </w:rPr>
          <w:t>Ссылка</w:t>
        </w:r>
      </w:hyperlink>
    </w:p>
    <w:p>
      <w:pPr>
        <w:pStyle w:val="Small"/>
        <w:ind w:left="216" w:hanging="216"/>
      </w:pPr>
      <w:r>
        <w:t xml:space="preserve">21. eLibrary.ru: сайт напрямую не открылся в ходе проверки (HTTP 403); доступные альтернативные страницы издателей и репозиториев приведены выше. </w:t>
      </w:r>
      <w:hyperlink r:id="rId31">
        <w:r>
          <w:rPr>
            <w:color w:val="0563C1"/>
            <w:u w:val="single"/>
          </w:rPr>
          <w:t>Ссылка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E78"/>
        <w:sz w:val="16"/>
      </w:rPr>
      <w:t xml:space="preserve">Рабочий аналитический документ • 15 октября 2026 г. • 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E78"/>
        <w:sz w:val="16"/>
      </w:rPr>
      <w:t>ИССЛЕДОВАНИЕ ТЕМЫ ВКР • ИНФОРМАЦИОННАЯ БЕЗОПАСНОСТЬ LINUX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 w:line="240" w:lineRule="auto"/>
    </w:pPr>
    <w:rPr>
      <w:rFonts w:ascii="Arial" w:hAnsi="Arial" w:eastAsia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azuh.com/platform/overview/" TargetMode="External"/><Relationship Id="rId12" Type="http://schemas.openxmlformats.org/officeDocument/2006/relationships/hyperlink" Target="https://documentation.wazuh.com/current/user-manual/capabilities/sec-config-assessment/index.html" TargetMode="External"/><Relationship Id="rId13" Type="http://schemas.openxmlformats.org/officeDocument/2006/relationships/hyperlink" Target="https://documentation.wazuh.com/current/user-manual/capabilities/vulnerability-detection/index.html" TargetMode="External"/><Relationship Id="rId14" Type="http://schemas.openxmlformats.org/officeDocument/2006/relationships/hyperlink" Target="https://docs.securityonion.net/en/2.4/introduction.html" TargetMode="External"/><Relationship Id="rId15" Type="http://schemas.openxmlformats.org/officeDocument/2006/relationships/hyperlink" Target="https://github.com/secure-sdl/SELKS" TargetMode="External"/><Relationship Id="rId16" Type="http://schemas.openxmlformats.org/officeDocument/2006/relationships/hyperlink" Target="https://documentation.ubuntu.com/security/compliance/usg/" TargetMode="External"/><Relationship Id="rId17" Type="http://schemas.openxmlformats.org/officeDocument/2006/relationships/hyperlink" Target="https://ptsecurity.com/products/mp8/" TargetMode="External"/><Relationship Id="rId18" Type="http://schemas.openxmlformats.org/officeDocument/2006/relationships/hyperlink" Target="https://ptsecurity.com/products/linux/" TargetMode="External"/><Relationship Id="rId19" Type="http://schemas.openxmlformats.org/officeDocument/2006/relationships/hyperlink" Target="https://scaner-vs.ru/" TargetMode="External"/><Relationship Id="rId20" Type="http://schemas.openxmlformats.org/officeDocument/2006/relationships/hyperlink" Target="https://www.kaspersky.ru/about/press-releases/uspet-za-24-chasa-v-2025-godu-svyshe-poloviny-kiberatak-dlilis-menee-sutok-i-chashe-vsego-privodili-k-shifrovaniyu-fajlov" TargetMode="External"/><Relationship Id="rId21" Type="http://schemas.openxmlformats.org/officeDocument/2006/relationships/hyperlink" Target="https://www.kaspersky.ru/about/press-releases/v-2025-godu-chislo-kiberatak-na-finansovye-uchrezhdeniya-vyroslo-na-43" TargetMode="External"/><Relationship Id="rId22" Type="http://schemas.openxmlformats.org/officeDocument/2006/relationships/hyperlink" Target="https://soc.ussc.ru/soc-report-2025" TargetMode="External"/><Relationship Id="rId23" Type="http://schemas.openxmlformats.org/officeDocument/2006/relationships/hyperlink" Target="https://www.f6.ru/resources/research-hub/cybercrime-trends-annual-report-2025-2026/" TargetMode="External"/><Relationship Id="rId24" Type="http://schemas.openxmlformats.org/officeDocument/2006/relationships/hyperlink" Target="https://cyberrus.info/" TargetMode="External"/><Relationship Id="rId25" Type="http://schemas.openxmlformats.org/officeDocument/2006/relationships/hyperlink" Target="https://cyberrus.info/wp-content/uploads/2025/08/vokib-2025-4-st03-s017-029.pdf" TargetMode="External"/><Relationship Id="rId26" Type="http://schemas.openxmlformats.org/officeDocument/2006/relationships/hyperlink" Target="https://cyberrus.info/wp-content/uploads/2022/12/40-52-652-22_3.-Livshitz.pdf" TargetMode="External"/><Relationship Id="rId27" Type="http://schemas.openxmlformats.org/officeDocument/2006/relationships/hyperlink" Target="https://cyberrus.info/wp-content/uploads/2024/05/vokib-2024-3-cc.pdf" TargetMode="External"/><Relationship Id="rId28" Type="http://schemas.openxmlformats.org/officeDocument/2006/relationships/hyperlink" Target="https://journal.tusur.ru/ru/arhiv/4-2024/analiz-suschestvuyuschih-podhodov-k-avtomatizatsii-primeneniya-standartov-cis-controls-i-ih-ogranicheniy" TargetMode="External"/><Relationship Id="rId29" Type="http://schemas.openxmlformats.org/officeDocument/2006/relationships/hyperlink" Target="https://jisp.spbstu.ru/article/2023.13.1/" TargetMode="External"/><Relationship Id="rId30" Type="http://schemas.openxmlformats.org/officeDocument/2006/relationships/hyperlink" Target="https://openbooks.itmo.ru/ru/collections_article/3982/razrabotka_metoda_poiska_web-uyazvimostey_pri_provedenii_audita_zaschischennosti.htm" TargetMode="External"/><Relationship Id="rId31" Type="http://schemas.openxmlformats.org/officeDocument/2006/relationships/hyperlink" Target="https://elibrary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актуальности и концепция ВКР по защите Linux-сети</dc:title>
  <dc:subject>Научные публикации, российские отраслевые отчёты и анализ готовых решений</dc:subject>
  <dc:creator>OpenAI</dc:creator>
  <cp:keywords>Linux, кибербезопасность, Suricata, Wazuh, аудит конфигураций, ВКР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