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Test Cases for Jugend Bausparen tariff</w:t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Tests for components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Tariff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tariff card - tariff is marked as 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https://online.bausparen.at/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Jugend Bausparen tariff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Jugend Bausparen tariff card should be marked as selected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 can see details popup for the correspondent tariff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https://online.bausparen.at/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Mehr Informationen link for Jugend Bausparen tariff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should be able to see the pop up message with details of Jugend Bausparen tariff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Mobile view - tariff cards 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https://online.bausparen.at/</w:t>
              </w:r>
            </w:hyperlink>
            <w:r w:rsidDel="00000000" w:rsidR="00000000" w:rsidRPr="00000000">
              <w:rPr>
                <w:rtl w:val="0"/>
              </w:rPr>
              <w:t xml:space="preserve"> on mobile device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Layout should contain carousel with tariff cards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Only one card should be displayed as active in carousel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 User can select next tariff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Current tariff card should be disappeared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should be able to browse next tariff card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select previous tariff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Current tariff card should be disappeared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should be able to browse previous tariff card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4. Carousel has infinite scroll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Carousel returns to 1 card if user selects next to 4th card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 Carousel returns to 4 card if user selects previous from 1st card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Gewünschte Einzahlungsvariante (Desired deposit option)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Navigate to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https://online.bausparen.at/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 Select Jugend Bausparen tariff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monatlich (month) 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Gewünschte Einzahlungsvariante card layout should contain the following controls: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3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Sparbeitrag input with EUR suffix and 100 EUR default value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3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Slider with 40 EUR - 13888 EUR borders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3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Summe der Einzahlungen 7.200,00 EUR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3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Maximalguthaben nach 6 Jahren 8.112,59 EUR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3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Mindestguthaben nach 6 Jahren 7.293,62 EUR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3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Dynamische Sparvariante checkbox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3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Ihr Bausparvertrag sidebar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3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Jetzt online abschließen action button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Ihr möglicher Darlehensanspruch card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3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Darlehensanspruch nach 1,5 Jahren 15.000 EUR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3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Darlehensanspruch nach 6 Jahren 226.000 EUR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Kontakt aufnehmen action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https://online.bausparen.at/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Jugend Bausparen tariff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jährlich (year) 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Gewünschte Einzahlungsvariante card layout should contain the following controls: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3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Sparbeitrag input with EUR suffix and 1200 EUR default value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3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Slider with 480 EUR - 166666 EUR borders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3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Einzahlungen (jährlich) 1.200,00 EUR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3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Summe der Einzahlungen 7.200,00 EUR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3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Maximalguthaben nach 6 Jahren 8.212,59 EUR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3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Mindestguthaben nach 6 Jahren 7.312,06 EUR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3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Ihr Bausparvertrag sidebar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3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Jetzt online abschließen action button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2. Ihr möglicher Darlehensanspruch card should be displayed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Darlehensanspruch nach 1,5 Jahren 25.000 EUR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Darlehensanspruch nach 6 Jahren 260.000 EUR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3. Kontakt aufnehmen action button should be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https://online.bausparen.at/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Jugend Bausparen tariff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einmalig (one-time) 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Gewünschte Einzahlungsvariante card layout should contain the following controls: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3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Sparbeitrag input with EUR suffix and 7200 EUR default value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3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Slider with 2880 EUR - 1000000 EUR borders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3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Einzahlungen (einmalig) 7.200,00 EUR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3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Summe der Einzahlungen 7.200,00 EUR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3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Maximalguthaben nach 6 Jahren 8.787,62 EUR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1"/>
                <w:numId w:val="3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Mindestguthaben nach 6 Jahren 7.488,36 EUR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3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Ihr Bausparvertrag sidebar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3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Jetzt online abschließen action button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2. Ihr möglicher Darlehensanspruch card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Darlehensanspruch nach 1,5 Jahren 114.000 EUR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Darlehensanspruch nach 6 Jahren 449.000 EUR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3. Kontakt aufnehmen action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Sparbeitrag (Savings contribution) input allows numbers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input non-numeric value into Sparbeitrag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Sparbeitrag input cannot contain non-numeric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Slider has a minimal value (and has a validation)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https://online.bausparen.at/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Jugend Bausparen tariff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monatlich (month) option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select value less 40 EUR and more than 13888 EUR by slider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cannot select value less 40 EUR and more than 13888 EUR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Sparbeitrag (Savings contribution) input has client side validation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Slider has a tooltip for the current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https://online.bausparen.at/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Jugend Bausparen tariff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monatlich (month) option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slider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is a tooltip with current value for the slider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Ihr Bausparvertrag (Building Savings) sidebar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 can open calculation/interest details pop-up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https://online.bausparen.at/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Jugend Bausparen tariff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monatlich (month) option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`Alle Details zu Berechnung/Verzinsung` link in Ihr Bausparvertrag sidebar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Berechnung pop up message should be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 can download calculation as a 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https://online.bausparen.at/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Jugend Bausparen tariff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monatlich (month) option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`Berechnung als PDF herunterladen (0,01 MB MB)` link in Ihr Bausparvertrag sidebar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Bausparen-Berechnungsergebnis pdf should be downloaded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Dynamische Sparvariante (Dynamic savings) variant checkbox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Dynamic savings variant checkbox has a tooltip with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https://online.bausparen.at/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Jugend Bausparen tariff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monatlich (month) option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tooltip icon for Dynamische Sparvariante variant checkbox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Tooltip with the following text should be displayed: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288" w:lineRule="auto"/>
              <w:rPr>
                <w:b w:val="1"/>
                <w:color w:val="37373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73737"/>
                <w:sz w:val="21"/>
                <w:szCs w:val="21"/>
                <w:rtl w:val="0"/>
              </w:rPr>
              <w:t xml:space="preserve">Dynamische Sparvariante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240" w:lineRule="auto"/>
              <w:rPr>
                <w:color w:val="373737"/>
                <w:sz w:val="21"/>
                <w:szCs w:val="21"/>
              </w:rPr>
            </w:pPr>
            <w:r w:rsidDel="00000000" w:rsidR="00000000" w:rsidRPr="00000000">
              <w:rPr>
                <w:color w:val="373737"/>
                <w:sz w:val="21"/>
                <w:szCs w:val="21"/>
                <w:rtl w:val="0"/>
              </w:rPr>
              <w:t xml:space="preserve">Der einzuziehende Betrag erhöht sich während der ersten 6 Jahre ab Vertragsbeginn nach jeweils 12 Einzügen um 5 % des zuletzt einzuziehenden Betrages.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Integration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If tariff is selected - Gewünschte Einzahlungsvariante card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https://online.bausparen.at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are cards with tariffs are displayed only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Jugend Bausparen tariff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 Gewünschte Einzahlungsvariante and Ihr möglicher Darlehensanspruch cards are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Slider is connected to the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https://online.bausparen.at/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Jugend Bausparen tariff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monatlich (month) option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 slider to the maximum value (13888 EUR)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Sparbeitrag input should contains 13888 EUR as a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5. Move slider to the minimum value (40 EUR)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Sparbeitrag input should contains 40 EUR as a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Input is connected to the slider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https://online.bausparen.at/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Jugend Bausparen tariff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monatlich (month) option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Sparbeitrag input to the maximum value (13888 EUR)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Slider value should be changed to the maximum value (13888 EUR)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Input is connected to the Ihr Bausparvertrag sidebar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https://online.bausparen.at/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Jugend Bausparen tariff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monatlich (month) option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Sparbeitrag input to the maximum value (13888 EUR)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Value in Ihr Bausparvertrag sidebar should be recalculated: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Einzahlungen (monatlich) 13.888,00 EUR Summe der Einzahlungen 999.936,00 EUR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Maximalguthaben nach 6 Jahren 1.095.335,87 EUR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Mindestguthaben nach 6 Jahren 1.004.898,78 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Input is connected to the Ihr möglicher Darlehensanspruch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https://online.bausparen.at/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Jugend Bausparen tariff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monatlich (month) option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Change Sparbeitrag input to the maximum value (13888 EUR)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Value in Ihr möglicher Darlehensanspruch card  should be recalculated: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Darlehensanspruch nach 1,5 Jahren 2.162.000 EUR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Darlehensanspruch nach 6 Jahren 31.233.000 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Dynamische Sparvariante checkbox is connected to Ihr Bausparvertrag sidebar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https://online.bausparen.at/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Jugend Bausparen tariff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monatlich (month) option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Change Sparbeitrag input to the maximum value (13888 EUR) 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Turn on Dynamische Sparvariante checkbox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Value in Ihr Bausparvertrag sidebar should be recalculated: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Einzahlungen (monatlich) 13.888,00 EUR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Summe der Einzahlungen 1.151.304,89 EUR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Dynamische Sparvariante Jährliche Erhöhung des monatlichen Sparbeitrages um 5% Ja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Maximalguthaben nach 6 Jahren 1.254.273,79 EUR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Mindestguthaben nach 6 Jahren 1.156.452,85 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Dynamische Sparvariante checkbox is connected to Ihr möglicher Darlehensanspruch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https://online.bausparen.at/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Jugend Bausparen tariff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monatlich (month) option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Sparbeitrag input to the maximum value (13888 EUR) 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Turn on Dynamische Sparvariante checkbox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Value in Ihr möglicher Darlehensanspruch card  should be recalculated: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Darlehensanspruch nach 1,5 Jahren 2.178.000 EUR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Darlehensanspruch nach 6 Jahren 33.789.000 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Tests for non-functional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Old domain redirects to the new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https://bausparrechner.bausparen.at/rechner/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will be redirected to 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https://online.bausparen.at/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Cookie policy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https://online.bausparen.at</w:t>
              </w:r>
            </w:hyperlink>
            <w:r w:rsidDel="00000000" w:rsidR="00000000" w:rsidRPr="00000000">
              <w:rPr>
                <w:rtl w:val="0"/>
              </w:rPr>
              <w:t xml:space="preserve"> as a first time (in incognito mode)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Cookie policy popup should be displayed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select appropriate cookie policy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Selected cookie policy should be applied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Page refresh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https://online.bausparen.at/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Jugend Bausparen tariff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Refresh the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Jugend Bausparen tariff should be saved as a selected option</w:t>
            </w:r>
          </w:p>
        </w:tc>
      </w:tr>
    </w:tbl>
    <w:p w:rsidR="00000000" w:rsidDel="00000000" w:rsidP="00000000" w:rsidRDefault="00000000" w:rsidRPr="00000000" w14:paraId="000000D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online.bausparen.at/" TargetMode="External"/><Relationship Id="rId22" Type="http://schemas.openxmlformats.org/officeDocument/2006/relationships/hyperlink" Target="https://online.bausparen.at/" TargetMode="External"/><Relationship Id="rId21" Type="http://schemas.openxmlformats.org/officeDocument/2006/relationships/hyperlink" Target="https://online.bausparen.at/" TargetMode="External"/><Relationship Id="rId24" Type="http://schemas.openxmlformats.org/officeDocument/2006/relationships/hyperlink" Target="https://online.bausparen.at/" TargetMode="External"/><Relationship Id="rId23" Type="http://schemas.openxmlformats.org/officeDocument/2006/relationships/hyperlink" Target="https://online.bausparen.a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nline.bausparen.at/" TargetMode="External"/><Relationship Id="rId26" Type="http://schemas.openxmlformats.org/officeDocument/2006/relationships/hyperlink" Target="https://online.bausparen.at/" TargetMode="External"/><Relationship Id="rId25" Type="http://schemas.openxmlformats.org/officeDocument/2006/relationships/hyperlink" Target="https://online.bausparen.at/" TargetMode="External"/><Relationship Id="rId5" Type="http://schemas.openxmlformats.org/officeDocument/2006/relationships/styles" Target="styles.xml"/><Relationship Id="rId6" Type="http://schemas.openxmlformats.org/officeDocument/2006/relationships/hyperlink" Target="https://online.bausparen.at/" TargetMode="External"/><Relationship Id="rId7" Type="http://schemas.openxmlformats.org/officeDocument/2006/relationships/hyperlink" Target="https://online.bausparen.at/" TargetMode="External"/><Relationship Id="rId8" Type="http://schemas.openxmlformats.org/officeDocument/2006/relationships/hyperlink" Target="https://online.bausparen.at/" TargetMode="External"/><Relationship Id="rId11" Type="http://schemas.openxmlformats.org/officeDocument/2006/relationships/hyperlink" Target="https://online.bausparen.at/" TargetMode="External"/><Relationship Id="rId10" Type="http://schemas.openxmlformats.org/officeDocument/2006/relationships/hyperlink" Target="https://online.bausparen.at/" TargetMode="External"/><Relationship Id="rId13" Type="http://schemas.openxmlformats.org/officeDocument/2006/relationships/hyperlink" Target="https://online.bausparen.at/" TargetMode="External"/><Relationship Id="rId12" Type="http://schemas.openxmlformats.org/officeDocument/2006/relationships/hyperlink" Target="https://online.bausparen.at/" TargetMode="External"/><Relationship Id="rId15" Type="http://schemas.openxmlformats.org/officeDocument/2006/relationships/hyperlink" Target="https://online.bausparen.at/" TargetMode="External"/><Relationship Id="rId14" Type="http://schemas.openxmlformats.org/officeDocument/2006/relationships/hyperlink" Target="https://online.bausparen.at/" TargetMode="External"/><Relationship Id="rId17" Type="http://schemas.openxmlformats.org/officeDocument/2006/relationships/hyperlink" Target="https://online.bausparen.at/" TargetMode="External"/><Relationship Id="rId16" Type="http://schemas.openxmlformats.org/officeDocument/2006/relationships/hyperlink" Target="https://online.bausparen.at/" TargetMode="External"/><Relationship Id="rId19" Type="http://schemas.openxmlformats.org/officeDocument/2006/relationships/hyperlink" Target="https://online.bausparen.at/" TargetMode="External"/><Relationship Id="rId18" Type="http://schemas.openxmlformats.org/officeDocument/2006/relationships/hyperlink" Target="https://online.bausparen.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