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345" w:rsidRDefault="00CD1FBE" w:rsidP="00E2596C">
      <w:pPr>
        <w:spacing w:after="0" w:line="240" w:lineRule="auto"/>
      </w:pPr>
      <w:r w:rsidRPr="00CD1FBE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7.1pt;margin-top:16.9pt;width:105.5pt;height:53.3pt;z-index:251660288;mso-width-relative:margin;mso-height-relative:margin">
            <v:textbox>
              <w:txbxContent>
                <w:p w:rsidR="00E2596C" w:rsidRDefault="00E2596C">
                  <w:r>
                    <w:t>Capa, Apresentação dos membros.</w:t>
                  </w:r>
                </w:p>
              </w:txbxContent>
            </v:textbox>
          </v:shape>
        </w:pict>
      </w:r>
      <w:r w:rsidR="00135007">
        <w:t>Notas dos Slides:</w:t>
      </w:r>
    </w:p>
    <w:p w:rsidR="00E2596C" w:rsidRDefault="00E2596C" w:rsidP="00E2596C">
      <w:pPr>
        <w:spacing w:after="0" w:line="240" w:lineRule="auto"/>
      </w:pPr>
    </w:p>
    <w:p w:rsidR="00E2596C" w:rsidRDefault="00CD1FBE" w:rsidP="00E2596C">
      <w:pPr>
        <w:spacing w:after="0" w:line="240" w:lineRule="auto"/>
        <w:rPr>
          <w:b/>
        </w:rPr>
      </w:pPr>
      <w:r>
        <w:rPr>
          <w:b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64.95pt;margin-top:1.2pt;width:9.75pt;height:39.75pt;z-index:251658240"/>
        </w:pict>
      </w:r>
      <w:r w:rsidR="00E2596C">
        <w:rPr>
          <w:b/>
        </w:rPr>
        <w:t xml:space="preserve">Slide Nº 1 </w:t>
      </w:r>
    </w:p>
    <w:p w:rsidR="00E2596C" w:rsidRDefault="00E2596C" w:rsidP="00E2596C">
      <w:pPr>
        <w:spacing w:after="0" w:line="240" w:lineRule="auto"/>
        <w:rPr>
          <w:b/>
        </w:rPr>
      </w:pPr>
      <w:r>
        <w:rPr>
          <w:b/>
        </w:rPr>
        <w:t xml:space="preserve">Slide Nº2 </w:t>
      </w:r>
    </w:p>
    <w:p w:rsidR="00E2596C" w:rsidRDefault="00E2596C" w:rsidP="00E2596C">
      <w:pPr>
        <w:spacing w:after="0" w:line="240" w:lineRule="auto"/>
        <w:rPr>
          <w:b/>
        </w:rPr>
      </w:pPr>
    </w:p>
    <w:p w:rsidR="00E2596C" w:rsidRDefault="00E2596C" w:rsidP="00E2596C">
      <w:pPr>
        <w:spacing w:after="0" w:line="240" w:lineRule="auto"/>
        <w:rPr>
          <w:b/>
        </w:rPr>
      </w:pPr>
    </w:p>
    <w:p w:rsidR="00135007" w:rsidRDefault="00225989" w:rsidP="00E2596C">
      <w:pPr>
        <w:spacing w:after="0" w:line="240" w:lineRule="auto"/>
      </w:pPr>
      <w:r>
        <w:rPr>
          <w:b/>
        </w:rPr>
        <w:t xml:space="preserve">N° </w:t>
      </w:r>
      <w:r w:rsidR="001F4FA2">
        <w:rPr>
          <w:b/>
        </w:rPr>
        <w:t xml:space="preserve">3 </w:t>
      </w:r>
      <w:r w:rsidR="008B3670" w:rsidRPr="008B3670">
        <w:rPr>
          <w:b/>
        </w:rPr>
        <w:t xml:space="preserve">Slide: </w:t>
      </w:r>
      <w:r w:rsidR="00135007" w:rsidRPr="008B3670">
        <w:rPr>
          <w:b/>
        </w:rPr>
        <w:t>História</w:t>
      </w:r>
      <w:r w:rsidR="00E2596C">
        <w:rPr>
          <w:b/>
        </w:rPr>
        <w:t xml:space="preserve"> da Instituição</w:t>
      </w:r>
      <w:r w:rsidR="00135007">
        <w:t>:</w:t>
      </w:r>
    </w:p>
    <w:p w:rsidR="00135007" w:rsidRPr="00047EDC" w:rsidRDefault="00634E42" w:rsidP="00E2596C">
      <w:pPr>
        <w:spacing w:after="0" w:line="240" w:lineRule="auto"/>
        <w:rPr>
          <w:b/>
          <w:i/>
        </w:rPr>
      </w:pPr>
      <w:r>
        <w:t xml:space="preserve">Comentário: </w:t>
      </w:r>
      <w:r w:rsidR="00135007" w:rsidRPr="00047EDC">
        <w:rPr>
          <w:b/>
          <w:i/>
        </w:rPr>
        <w:t xml:space="preserve">A história </w:t>
      </w:r>
      <w:r w:rsidR="009A3EE1" w:rsidRPr="00047EDC">
        <w:rPr>
          <w:b/>
          <w:i/>
        </w:rPr>
        <w:t>da Marinha acontece intrinsecamente</w:t>
      </w:r>
      <w:r w:rsidR="00135007" w:rsidRPr="00047EDC">
        <w:rPr>
          <w:b/>
          <w:i/>
        </w:rPr>
        <w:t xml:space="preserve"> </w:t>
      </w:r>
      <w:r w:rsidR="009A3EE1" w:rsidRPr="00047EDC">
        <w:rPr>
          <w:b/>
          <w:i/>
        </w:rPr>
        <w:t>à</w:t>
      </w:r>
      <w:r w:rsidR="00135007" w:rsidRPr="00047EDC">
        <w:rPr>
          <w:b/>
          <w:i/>
        </w:rPr>
        <w:t xml:space="preserve"> história do Brasil, por ser uma instituição militar do governo. Muitas vezes influenciou ou foi influenciada</w:t>
      </w:r>
      <w:r w:rsidR="009A3EE1" w:rsidRPr="00047EDC">
        <w:rPr>
          <w:b/>
          <w:i/>
        </w:rPr>
        <w:t xml:space="preserve"> pelos momentos</w:t>
      </w:r>
      <w:r w:rsidR="00135007" w:rsidRPr="00047EDC">
        <w:rPr>
          <w:b/>
          <w:i/>
        </w:rPr>
        <w:t xml:space="preserve"> políticos, históricos, sociais e econômicos </w:t>
      </w:r>
      <w:r w:rsidR="009A3EE1" w:rsidRPr="00047EDC">
        <w:rPr>
          <w:b/>
          <w:i/>
        </w:rPr>
        <w:t>do país</w:t>
      </w:r>
      <w:r w:rsidR="00135007" w:rsidRPr="00047EDC">
        <w:rPr>
          <w:b/>
          <w:i/>
        </w:rPr>
        <w:t>.</w:t>
      </w:r>
    </w:p>
    <w:p w:rsidR="00E2596C" w:rsidRPr="00047EDC" w:rsidRDefault="00E2596C" w:rsidP="00E2596C">
      <w:pPr>
        <w:spacing w:after="0" w:line="240" w:lineRule="auto"/>
        <w:rPr>
          <w:b/>
          <w:i/>
        </w:rPr>
      </w:pPr>
    </w:p>
    <w:p w:rsidR="00135007" w:rsidRDefault="00634E42" w:rsidP="00E2596C">
      <w:pPr>
        <w:spacing w:after="0" w:line="240" w:lineRule="auto"/>
      </w:pPr>
      <w:r>
        <w:t>-</w:t>
      </w:r>
      <w:r w:rsidR="009A3EE1">
        <w:t>Fatos Históricos Importantes:</w:t>
      </w:r>
    </w:p>
    <w:p w:rsidR="009A3EE1" w:rsidRDefault="009A3EE1" w:rsidP="00E2596C">
      <w:pPr>
        <w:spacing w:after="0" w:line="240" w:lineRule="auto"/>
      </w:pPr>
      <w:r w:rsidRPr="00634E42">
        <w:rPr>
          <w:b/>
        </w:rPr>
        <w:t xml:space="preserve"> (</w:t>
      </w:r>
      <w:r w:rsidR="00016B3C" w:rsidRPr="00634E42">
        <w:rPr>
          <w:b/>
        </w:rPr>
        <w:t xml:space="preserve">França Antártica </w:t>
      </w:r>
      <w:r w:rsidRPr="00634E42">
        <w:rPr>
          <w:b/>
        </w:rPr>
        <w:t>1556/1567):</w:t>
      </w:r>
      <w:r>
        <w:t xml:space="preserve"> A primeira defesa organizada contra uma agressão ao nosso território. O que caracterizou o nascedouro da Marinha do Brasil. E também o uso de meios navais indígenas. </w:t>
      </w:r>
      <w:r w:rsidR="008B3670">
        <w:t>(</w:t>
      </w:r>
      <w:r>
        <w:t>Parceria com Martin Afonso Araribóia</w:t>
      </w:r>
      <w:r w:rsidR="008B3670">
        <w:t>)</w:t>
      </w:r>
    </w:p>
    <w:p w:rsidR="008B3670" w:rsidRDefault="008B3670" w:rsidP="00E2596C">
      <w:pPr>
        <w:spacing w:after="0" w:line="240" w:lineRule="auto"/>
      </w:pPr>
      <w:r w:rsidRPr="00634E42">
        <w:rPr>
          <w:b/>
        </w:rPr>
        <w:t xml:space="preserve">Chegada da Corte Real Portuguesa ao Brasil (1808): </w:t>
      </w:r>
      <w:r>
        <w:t xml:space="preserve">O rei de Portugal reorganizou a Marinha Brasileira e renomeou o órgão do governo que tinha o encargo de gerenciar e cuidar dos assuntos marítimos, para Ministério da Marinha e Domínios Ultramarinhos. </w:t>
      </w:r>
      <w:r w:rsidR="00634E42">
        <w:t xml:space="preserve"> Dessa forma, nesta época o Conde de Anadia, foi considerado o primeiro Ministro da Marinha.</w:t>
      </w:r>
    </w:p>
    <w:p w:rsidR="00634E42" w:rsidRDefault="00634E42" w:rsidP="00E2596C">
      <w:pPr>
        <w:spacing w:after="0" w:line="240" w:lineRule="auto"/>
        <w:rPr>
          <w:b/>
        </w:rPr>
      </w:pPr>
      <w:r w:rsidRPr="00634E42">
        <w:rPr>
          <w:b/>
        </w:rPr>
        <w:t>Da Independência (1922) à Atualidade:</w:t>
      </w:r>
    </w:p>
    <w:p w:rsidR="00634E42" w:rsidRDefault="00634E42" w:rsidP="00E2596C">
      <w:pPr>
        <w:spacing w:after="0" w:line="240" w:lineRule="auto"/>
      </w:pPr>
      <w:r>
        <w:t>Após a independência, a Marinha foi primordial para manter a estrutura político territorial do Brasil. Uma vez que estava ocorrendo movimentos separa</w:t>
      </w:r>
      <w:r w:rsidR="00D97181">
        <w:t>ti</w:t>
      </w:r>
      <w:r>
        <w:t>stas em todo o país. (Caso o Brasil não conseguisse consolidar a Independência, ele se fragmentaria como ocorreu no restante da América Latina)</w:t>
      </w:r>
    </w:p>
    <w:p w:rsidR="00634E42" w:rsidRDefault="00D97181" w:rsidP="00E2596C">
      <w:pPr>
        <w:spacing w:after="0" w:line="240" w:lineRule="auto"/>
      </w:pPr>
      <w:r>
        <w:t xml:space="preserve">Outro episódio em que a Marinha entrou em operação foi na </w:t>
      </w:r>
      <w:r w:rsidRPr="00D91A6E">
        <w:rPr>
          <w:u w:val="single"/>
        </w:rPr>
        <w:t>Guerra do Paraguai</w:t>
      </w:r>
      <w:r>
        <w:t xml:space="preserve"> (1964 – 1870). Finda esta guerra, apenas em 1918 que foi novamente a combate, durante a </w:t>
      </w:r>
      <w:r w:rsidRPr="00D91A6E">
        <w:rPr>
          <w:u w:val="single"/>
        </w:rPr>
        <w:t>I Guerra</w:t>
      </w:r>
      <w:proofErr w:type="gramStart"/>
      <w:r w:rsidR="00225989">
        <w:rPr>
          <w:u w:val="single"/>
        </w:rPr>
        <w:t xml:space="preserve">  </w:t>
      </w:r>
      <w:proofErr w:type="gramEnd"/>
      <w:r w:rsidR="00D136C2">
        <w:t>(1914</w:t>
      </w:r>
      <w:r w:rsidR="00225989" w:rsidRPr="00D136C2">
        <w:t>- 19</w:t>
      </w:r>
      <w:r w:rsidR="00D136C2">
        <w:t>18)</w:t>
      </w:r>
      <w:r>
        <w:t xml:space="preserve">. E na </w:t>
      </w:r>
      <w:r w:rsidRPr="00D91A6E">
        <w:rPr>
          <w:u w:val="single"/>
        </w:rPr>
        <w:t>II Guerra Mundial</w:t>
      </w:r>
      <w:r w:rsidR="00D136C2" w:rsidRPr="00D136C2">
        <w:t xml:space="preserve"> </w:t>
      </w:r>
      <w:r w:rsidR="00D136C2">
        <w:t>(1939-1945)</w:t>
      </w:r>
      <w:r>
        <w:t>, A Marinha estava obsoleta, pois fora relegada pelos governos, para atuarmos contra os inimigos, contávamos com o esforço e auxílio norte-americano.</w:t>
      </w:r>
    </w:p>
    <w:p w:rsidR="00D97181" w:rsidRDefault="00C474ED" w:rsidP="00E2596C">
      <w:pPr>
        <w:spacing w:after="0" w:line="240" w:lineRule="auto"/>
      </w:pPr>
      <w:r>
        <w:t xml:space="preserve">Comentário: </w:t>
      </w:r>
      <w:r w:rsidR="00F83819">
        <w:t>Hoje, bem equipada, no que tange à qualidade, a Marinha desempenha o papel reservado do Poder Naval em tempo de paz, funcionando como elemento dissuasor ao estabelecer um custo elevado a eventuais opções militares de adversários em potencial, respaldando a ação política do governo no campo das relações internacionais e mantendo-se atualizada, pronta a se expandir quando necessário.</w:t>
      </w:r>
    </w:p>
    <w:p w:rsidR="00D97181" w:rsidRDefault="00D97181" w:rsidP="00E2596C">
      <w:pPr>
        <w:spacing w:after="0"/>
      </w:pPr>
    </w:p>
    <w:p w:rsidR="00301CCF" w:rsidRPr="00301CCF" w:rsidRDefault="00E2596C" w:rsidP="00301CCF">
      <w:pPr>
        <w:rPr>
          <w:b/>
        </w:rPr>
      </w:pPr>
      <w:r>
        <w:rPr>
          <w:b/>
        </w:rPr>
        <w:t xml:space="preserve">N° 4 </w:t>
      </w:r>
      <w:r w:rsidRPr="008B3670">
        <w:rPr>
          <w:b/>
        </w:rPr>
        <w:t>Slide</w:t>
      </w:r>
      <w:r>
        <w:rPr>
          <w:b/>
        </w:rPr>
        <w:t>: Missão</w:t>
      </w:r>
      <w:r w:rsidR="00301CCF">
        <w:rPr>
          <w:b/>
        </w:rPr>
        <w:t>:</w:t>
      </w:r>
      <w:r w:rsidR="00301CCF" w:rsidRPr="00301CCF">
        <w:rPr>
          <w:rFonts w:ascii="Trebuchet MS" w:eastAsia="+mn-ea" w:hAnsi="Trebuchet MS" w:cs="+mn-cs"/>
          <w:color w:val="000000"/>
          <w:kern w:val="24"/>
          <w:sz w:val="48"/>
          <w:szCs w:val="48"/>
          <w:lang w:eastAsia="pt-BR"/>
        </w:rPr>
        <w:t xml:space="preserve"> </w:t>
      </w:r>
      <w:r w:rsidR="00301CCF" w:rsidRPr="00F82BFD">
        <w:rPr>
          <w:b/>
          <w:i/>
        </w:rPr>
        <w:t>"Preparar e empregar o Poder Naval, a fim de contribuir para a defesa da Pátria. Estar pronta para atuar na garantia dos poderes constitucionais e, por iniciativa de qualquer destes, da lei e da ordem; atuar em ações sob a égide de organismos internacionais e em apoio à política externa do País; e cumprir as atribuições subsidiárias previstas em Lei, com ênfase naquelas relacionadas à Autoridade Marítima, a fim de contribuir para a salvaguarda dos interesses nacionais".</w:t>
      </w:r>
    </w:p>
    <w:p w:rsidR="00E2596C" w:rsidRDefault="00E2596C" w:rsidP="00E2596C">
      <w:pPr>
        <w:spacing w:after="0"/>
        <w:rPr>
          <w:b/>
        </w:rPr>
      </w:pPr>
    </w:p>
    <w:p w:rsidR="00F82BFD" w:rsidRPr="00F82BFD" w:rsidRDefault="00E2596C" w:rsidP="00F82BFD">
      <w:pPr>
        <w:spacing w:after="0"/>
        <w:rPr>
          <w:b/>
        </w:rPr>
      </w:pPr>
      <w:r>
        <w:rPr>
          <w:b/>
        </w:rPr>
        <w:t xml:space="preserve">N° 5 </w:t>
      </w:r>
      <w:r w:rsidRPr="008B3670">
        <w:rPr>
          <w:b/>
        </w:rPr>
        <w:t>Slide</w:t>
      </w:r>
      <w:r>
        <w:rPr>
          <w:b/>
        </w:rPr>
        <w:t xml:space="preserve">: </w:t>
      </w:r>
      <w:r w:rsidR="004B4281">
        <w:rPr>
          <w:b/>
        </w:rPr>
        <w:t>visão</w:t>
      </w:r>
      <w:r w:rsidR="00F82BFD" w:rsidRPr="00F82BFD">
        <w:rPr>
          <w:b/>
          <w:i/>
        </w:rPr>
        <w:t>: "A Marinha do Brasil será uma Força moderna, equilibrada e balanceada, e deverá dispor de meios navais, aeronavais e de fuzileiros navais compatíveis com a inserção político-estratégica do nosso País no cenário internacional e, em sintonia com os anseios da sociedade brasileira, estará permanentemente pronta para atuar no mar e em águas interiores, de forma singular ou conjunta, de modo a atender aos propósitos estatuídos na sua missão".</w:t>
      </w:r>
    </w:p>
    <w:p w:rsidR="00E2596C" w:rsidRDefault="00E2596C" w:rsidP="00E2596C">
      <w:pPr>
        <w:spacing w:after="0"/>
        <w:rPr>
          <w:b/>
        </w:rPr>
      </w:pPr>
    </w:p>
    <w:p w:rsidR="00F82BFD" w:rsidRPr="00F82BFD" w:rsidRDefault="00E2596C" w:rsidP="00F82BFD">
      <w:pPr>
        <w:spacing w:after="0"/>
        <w:rPr>
          <w:b/>
          <w:i/>
        </w:rPr>
      </w:pPr>
      <w:r>
        <w:rPr>
          <w:b/>
        </w:rPr>
        <w:lastRenderedPageBreak/>
        <w:t xml:space="preserve">Nº 6: </w:t>
      </w:r>
      <w:r w:rsidR="004B4281">
        <w:rPr>
          <w:b/>
        </w:rPr>
        <w:t>Valores</w:t>
      </w:r>
      <w:r w:rsidR="00F82BFD">
        <w:rPr>
          <w:b/>
        </w:rPr>
        <w:t>:</w:t>
      </w:r>
      <w:r w:rsidR="00F82BFD" w:rsidRPr="00F82BFD">
        <w:rPr>
          <w:b/>
        </w:rPr>
        <w:t xml:space="preserve"> </w:t>
      </w:r>
      <w:r w:rsidR="00F82BFD" w:rsidRPr="00F82BFD">
        <w:rPr>
          <w:b/>
          <w:i/>
        </w:rPr>
        <w:t>Base Institucional: Disciplina e Hierarquia</w:t>
      </w:r>
    </w:p>
    <w:p w:rsidR="00F82BFD" w:rsidRPr="00F82BFD" w:rsidRDefault="00F82BFD" w:rsidP="00F82BFD">
      <w:pPr>
        <w:spacing w:after="0"/>
        <w:rPr>
          <w:b/>
          <w:i/>
        </w:rPr>
      </w:pPr>
      <w:r w:rsidRPr="00F82BFD">
        <w:rPr>
          <w:b/>
          <w:i/>
        </w:rPr>
        <w:t>I – o patriotismo, traduzido pela vontade inabalável de cumprir o dever militar e pelo solene juramento de fidelidade à Pátria até com o sacrifício da própria vida;</w:t>
      </w:r>
    </w:p>
    <w:p w:rsidR="00F82BFD" w:rsidRPr="00F82BFD" w:rsidRDefault="00F82BFD" w:rsidP="00F82BFD">
      <w:pPr>
        <w:spacing w:after="0"/>
        <w:rPr>
          <w:b/>
          <w:i/>
        </w:rPr>
      </w:pPr>
      <w:r w:rsidRPr="00F82BFD">
        <w:rPr>
          <w:b/>
          <w:i/>
        </w:rPr>
        <w:t>II – o civismo e o culto das tradições históricas;</w:t>
      </w:r>
    </w:p>
    <w:p w:rsidR="00F82BFD" w:rsidRPr="00F82BFD" w:rsidRDefault="00F82BFD" w:rsidP="00F82BFD">
      <w:pPr>
        <w:spacing w:after="0"/>
        <w:rPr>
          <w:b/>
          <w:i/>
        </w:rPr>
      </w:pPr>
      <w:r w:rsidRPr="00F82BFD">
        <w:rPr>
          <w:b/>
          <w:i/>
        </w:rPr>
        <w:t>III – a fé na missão elevada das Forças Armadas;</w:t>
      </w:r>
    </w:p>
    <w:p w:rsidR="00F82BFD" w:rsidRPr="00F82BFD" w:rsidRDefault="00F82BFD" w:rsidP="00F82BFD">
      <w:pPr>
        <w:spacing w:after="0"/>
        <w:rPr>
          <w:b/>
          <w:i/>
        </w:rPr>
      </w:pPr>
      <w:r w:rsidRPr="00F82BFD">
        <w:rPr>
          <w:b/>
          <w:i/>
        </w:rPr>
        <w:t>IV – o espírito de corpo, orgulho do militar pela organização onde serve;</w:t>
      </w:r>
    </w:p>
    <w:p w:rsidR="00F82BFD" w:rsidRPr="00F82BFD" w:rsidRDefault="00F82BFD" w:rsidP="00F82BFD">
      <w:pPr>
        <w:spacing w:after="0"/>
        <w:rPr>
          <w:b/>
          <w:i/>
        </w:rPr>
      </w:pPr>
      <w:r w:rsidRPr="00F82BFD">
        <w:rPr>
          <w:b/>
          <w:i/>
        </w:rPr>
        <w:t>V – o amor à profissão das armas e o entusiasmo com que é exercida; e</w:t>
      </w:r>
    </w:p>
    <w:p w:rsidR="00F82BFD" w:rsidRPr="00F82BFD" w:rsidRDefault="00F82BFD" w:rsidP="00F82BFD">
      <w:pPr>
        <w:spacing w:after="0"/>
        <w:rPr>
          <w:b/>
          <w:i/>
        </w:rPr>
      </w:pPr>
      <w:r w:rsidRPr="00F82BFD">
        <w:rPr>
          <w:b/>
          <w:i/>
        </w:rPr>
        <w:t>VI – o aprimoramento técnico-profissional.</w:t>
      </w:r>
    </w:p>
    <w:p w:rsidR="00E2596C" w:rsidRDefault="00E2596C" w:rsidP="00E2596C">
      <w:pPr>
        <w:spacing w:after="0"/>
        <w:rPr>
          <w:b/>
        </w:rPr>
      </w:pPr>
    </w:p>
    <w:p w:rsidR="004B4281" w:rsidRDefault="00F82BFD" w:rsidP="00E2596C">
      <w:pPr>
        <w:spacing w:after="0"/>
        <w:rPr>
          <w:b/>
        </w:rPr>
      </w:pPr>
      <w:r>
        <w:rPr>
          <w:b/>
        </w:rPr>
        <w:t xml:space="preserve">Slide </w:t>
      </w:r>
      <w:r w:rsidR="004B4281">
        <w:rPr>
          <w:b/>
        </w:rPr>
        <w:t>N°</w:t>
      </w:r>
      <w:r w:rsidR="00016B3C">
        <w:rPr>
          <w:b/>
        </w:rPr>
        <w:t xml:space="preserve"> 7</w:t>
      </w:r>
      <w:r w:rsidR="002F3A1E">
        <w:rPr>
          <w:b/>
        </w:rPr>
        <w:t>: F</w:t>
      </w:r>
      <w:r w:rsidR="004B4281">
        <w:rPr>
          <w:b/>
        </w:rPr>
        <w:t>ormas de ingresso</w:t>
      </w:r>
      <w:r>
        <w:rPr>
          <w:b/>
        </w:rPr>
        <w:t>:</w:t>
      </w:r>
    </w:p>
    <w:p w:rsidR="00F82BFD" w:rsidRPr="00F82BFD" w:rsidRDefault="00F82BFD" w:rsidP="00F82BFD">
      <w:pPr>
        <w:spacing w:after="0"/>
        <w:rPr>
          <w:b/>
        </w:rPr>
      </w:pPr>
    </w:p>
    <w:p w:rsidR="00F82BFD" w:rsidRDefault="00047EDC" w:rsidP="00F82BFD">
      <w:pPr>
        <w:spacing w:after="0"/>
      </w:pPr>
      <w:r>
        <w:t xml:space="preserve">Comentário: </w:t>
      </w:r>
      <w:r w:rsidR="00F82BFD" w:rsidRPr="00F82BFD">
        <w:t xml:space="preserve">Ingressarão no Corpo de Engenheiros da Marinha os candidatos civis e militares graduados nas habilitações requeridas pelo Serviço Naval, aprovados em Processo Seletivo, no Curso de formação e no Estágio de Aplicação de Oficiais e, por transferência, os Oficiais do Quadro de Oficiais da Armada e do Quadro de Oficiais Fuzileiros Navais possuidores de curso de graduação em engenharia aprovados em Exame de </w:t>
      </w:r>
      <w:r w:rsidR="002F3A1E" w:rsidRPr="00F82BFD">
        <w:t>Seleção.</w:t>
      </w:r>
    </w:p>
    <w:p w:rsidR="0022014C" w:rsidRDefault="0022014C" w:rsidP="00E2596C">
      <w:pPr>
        <w:spacing w:after="0"/>
      </w:pPr>
    </w:p>
    <w:p w:rsidR="002F3A1E" w:rsidRDefault="00047EDC" w:rsidP="00E2596C">
      <w:pPr>
        <w:spacing w:after="0"/>
        <w:rPr>
          <w:b/>
        </w:rPr>
      </w:pPr>
      <w:r>
        <w:t>Comentário Sobre o as diferenças de Engenheiro Militar e do Pesquisador</w:t>
      </w:r>
    </w:p>
    <w:p w:rsidR="00F82BFD" w:rsidRDefault="00F82BFD" w:rsidP="00E2596C">
      <w:pPr>
        <w:spacing w:after="0"/>
        <w:rPr>
          <w:b/>
        </w:rPr>
      </w:pPr>
    </w:p>
    <w:p w:rsidR="004B4281" w:rsidRDefault="00047EDC" w:rsidP="00E2596C">
      <w:pPr>
        <w:spacing w:after="0"/>
        <w:rPr>
          <w:b/>
        </w:rPr>
      </w:pPr>
      <w:r>
        <w:rPr>
          <w:b/>
        </w:rPr>
        <w:t>Slide Nº 8</w:t>
      </w:r>
      <w:r w:rsidR="00C32974">
        <w:rPr>
          <w:b/>
        </w:rPr>
        <w:t xml:space="preserve">: </w:t>
      </w:r>
      <w:r w:rsidR="004B4281">
        <w:rPr>
          <w:b/>
        </w:rPr>
        <w:t>Área de Telecom</w:t>
      </w:r>
      <w:r w:rsidR="00301CCF">
        <w:rPr>
          <w:b/>
        </w:rPr>
        <w:t>:</w:t>
      </w:r>
    </w:p>
    <w:p w:rsidR="00047EDC" w:rsidRPr="0022014C" w:rsidRDefault="00047EDC" w:rsidP="00047EDC">
      <w:pPr>
        <w:shd w:val="clear" w:color="auto" w:fill="FFFFFF"/>
        <w:spacing w:after="0" w:line="225" w:lineRule="atLeast"/>
        <w:jc w:val="both"/>
        <w:rPr>
          <w:rFonts w:eastAsia="Times New Roman" w:cs="Times New Roman"/>
          <w:color w:val="000000"/>
          <w:spacing w:val="13"/>
          <w:lang w:eastAsia="pt-BR"/>
        </w:rPr>
      </w:pPr>
    </w:p>
    <w:p w:rsidR="00047EDC" w:rsidRPr="00047EDC" w:rsidRDefault="00047EDC" w:rsidP="00047EDC">
      <w:pPr>
        <w:spacing w:after="0"/>
      </w:pPr>
      <w:r>
        <w:t xml:space="preserve">- Comentário sobre </w:t>
      </w:r>
      <w:r w:rsidRPr="00047EDC">
        <w:t>Pesquisa Científica</w:t>
      </w:r>
      <w:r>
        <w:t xml:space="preserve"> da Marinha</w:t>
      </w:r>
      <w:r w:rsidRPr="00047EDC">
        <w:t>:</w:t>
      </w:r>
    </w:p>
    <w:p w:rsidR="00047EDC" w:rsidRDefault="00047EDC" w:rsidP="00047EDC">
      <w:r>
        <w:t xml:space="preserve">O desenvolvimento de tecnologia própria é uma estratégia. E qualquer dependência externa pode limitar a autonomia, </w:t>
      </w:r>
      <w:r w:rsidRPr="00AE0574">
        <w:t>além de resultar o atraso tecnológico, visto que a obtenção do produto pronto não estimula o desenvolvimento.</w:t>
      </w:r>
    </w:p>
    <w:p w:rsidR="00301CCF" w:rsidRDefault="00047EDC" w:rsidP="00C474ED">
      <w:pPr>
        <w:spacing w:after="0" w:line="240" w:lineRule="auto"/>
        <w:rPr>
          <w:b/>
        </w:rPr>
      </w:pPr>
      <w:r>
        <w:rPr>
          <w:b/>
        </w:rPr>
        <w:t>Slide nº 9</w:t>
      </w:r>
      <w:r w:rsidR="00C474ED">
        <w:rPr>
          <w:b/>
        </w:rPr>
        <w:t xml:space="preserve">: Áreas de Telecomunicações da Marinha </w:t>
      </w:r>
    </w:p>
    <w:p w:rsidR="00C474ED" w:rsidRDefault="00C474ED" w:rsidP="00C474ED">
      <w:pPr>
        <w:spacing w:after="0" w:line="240" w:lineRule="auto"/>
        <w:rPr>
          <w:b/>
        </w:rPr>
      </w:pPr>
      <w:r>
        <w:rPr>
          <w:b/>
        </w:rPr>
        <w:t>DTM</w:t>
      </w:r>
    </w:p>
    <w:p w:rsidR="00C474ED" w:rsidRDefault="00C474ED" w:rsidP="00C474ED">
      <w:pPr>
        <w:spacing w:after="0" w:line="240" w:lineRule="auto"/>
        <w:rPr>
          <w:b/>
        </w:rPr>
      </w:pPr>
      <w:r>
        <w:rPr>
          <w:b/>
        </w:rPr>
        <w:t>IPQM</w:t>
      </w:r>
    </w:p>
    <w:p w:rsidR="00C474ED" w:rsidRDefault="00C474ED" w:rsidP="00C474ED">
      <w:pPr>
        <w:spacing w:after="0" w:line="240" w:lineRule="auto"/>
        <w:rPr>
          <w:b/>
        </w:rPr>
      </w:pPr>
      <w:r>
        <w:rPr>
          <w:b/>
        </w:rPr>
        <w:t>Centro de Analises de Sistemas Navais</w:t>
      </w:r>
    </w:p>
    <w:p w:rsidR="00C474ED" w:rsidRDefault="00C474ED" w:rsidP="00C474ED">
      <w:pPr>
        <w:spacing w:after="0" w:line="240" w:lineRule="auto"/>
      </w:pPr>
    </w:p>
    <w:p w:rsidR="00C474ED" w:rsidRDefault="00C474ED" w:rsidP="00C474ED">
      <w:pPr>
        <w:spacing w:after="0"/>
        <w:rPr>
          <w:b/>
        </w:rPr>
      </w:pPr>
      <w:r>
        <w:rPr>
          <w:b/>
        </w:rPr>
        <w:t>Slide n° 10</w:t>
      </w:r>
      <w:r w:rsidR="00047EDC">
        <w:rPr>
          <w:b/>
        </w:rPr>
        <w:t xml:space="preserve">: </w:t>
      </w:r>
      <w:r>
        <w:rPr>
          <w:b/>
        </w:rPr>
        <w:t xml:space="preserve">IPQM: </w:t>
      </w:r>
    </w:p>
    <w:p w:rsidR="00C474ED" w:rsidRDefault="00C474ED" w:rsidP="00047EDC">
      <w:r>
        <w:t xml:space="preserve">Comentário: </w:t>
      </w:r>
      <w:r w:rsidRPr="00301CCF">
        <w:t>Criado em 1959, o IPQM se localiza na Ilha do Governador, no Estado do Rio de Janeiro, e concentra as atividades de Pesquisa e Desenvolvimento na área de armamento e eletrônica</w:t>
      </w:r>
      <w:r>
        <w:t>.</w:t>
      </w:r>
    </w:p>
    <w:p w:rsidR="00047EDC" w:rsidRDefault="00047EDC" w:rsidP="00047EDC">
      <w:pPr>
        <w:rPr>
          <w:b/>
        </w:rPr>
      </w:pPr>
      <w:r>
        <w:rPr>
          <w:b/>
        </w:rPr>
        <w:t>Setor de Guerra Eletrônica</w:t>
      </w:r>
      <w:r w:rsidR="00C474ED">
        <w:rPr>
          <w:b/>
        </w:rPr>
        <w:t>:</w:t>
      </w:r>
    </w:p>
    <w:p w:rsidR="00C474ED" w:rsidRPr="00C474ED" w:rsidRDefault="00C474ED" w:rsidP="00C474ED">
      <w:pPr>
        <w:rPr>
          <w:b/>
          <w:i/>
        </w:rPr>
      </w:pPr>
      <w:r w:rsidRPr="00C474ED">
        <w:rPr>
          <w:b/>
          <w:i/>
        </w:rPr>
        <w:t xml:space="preserve">Realiza trabalhos nas áreas de contramedidas eletrônicas (CME), medidas de apoio à guerra eletrônica (MAGE), microondas, </w:t>
      </w:r>
      <w:proofErr w:type="spellStart"/>
      <w:r w:rsidRPr="00C474ED">
        <w:rPr>
          <w:b/>
          <w:i/>
        </w:rPr>
        <w:t>radiofrequência</w:t>
      </w:r>
      <w:proofErr w:type="spellEnd"/>
      <w:r w:rsidRPr="00C474ED">
        <w:rPr>
          <w:b/>
          <w:i/>
        </w:rPr>
        <w:t>, comunicações, e eletrônica digital. Entre outros projetos, foram desenvolvidos equipamentos de contramedidas eletrônicas e de apoio à guerra de última geração, que hoje equipam navios de Esquadra.</w:t>
      </w:r>
      <w:r w:rsidRPr="00C474ED">
        <w:rPr>
          <w:b/>
          <w:i/>
        </w:rPr>
        <w:br/>
        <w:t> </w:t>
      </w:r>
    </w:p>
    <w:p w:rsidR="00C474ED" w:rsidRDefault="00C474ED" w:rsidP="00047EDC">
      <w:pPr>
        <w:rPr>
          <w:b/>
        </w:rPr>
      </w:pPr>
    </w:p>
    <w:p w:rsidR="00047EDC" w:rsidRDefault="00C474ED" w:rsidP="00047EDC">
      <w:pPr>
        <w:rPr>
          <w:b/>
        </w:rPr>
      </w:pPr>
      <w:r>
        <w:rPr>
          <w:b/>
        </w:rPr>
        <w:t>Slide n° 10</w:t>
      </w:r>
      <w:r w:rsidR="00047EDC">
        <w:rPr>
          <w:b/>
        </w:rPr>
        <w:t>: Sonar</w:t>
      </w:r>
    </w:p>
    <w:p w:rsidR="00C474ED" w:rsidRPr="00C474ED" w:rsidRDefault="00C474ED" w:rsidP="00C474ED">
      <w:pPr>
        <w:rPr>
          <w:b/>
          <w:i/>
        </w:rPr>
      </w:pPr>
      <w:proofErr w:type="gramStart"/>
      <w:r w:rsidRPr="00C474ED">
        <w:rPr>
          <w:b/>
          <w:i/>
        </w:rPr>
        <w:lastRenderedPageBreak/>
        <w:t>Atua</w:t>
      </w:r>
      <w:proofErr w:type="gramEnd"/>
      <w:r w:rsidRPr="00C474ED">
        <w:rPr>
          <w:b/>
          <w:i/>
        </w:rPr>
        <w:t xml:space="preserve"> na área de acústica submarina e sistemas sonar, especialmente em análise e processamento de sinais, propagação do som, transdutores eletroacústicos e equipamentos acústicos. </w:t>
      </w:r>
      <w:proofErr w:type="gramStart"/>
      <w:r w:rsidRPr="00C474ED">
        <w:rPr>
          <w:b/>
          <w:i/>
        </w:rPr>
        <w:t>Desenvolveu</w:t>
      </w:r>
      <w:proofErr w:type="gramEnd"/>
      <w:r w:rsidRPr="00C474ED">
        <w:rPr>
          <w:b/>
          <w:i/>
        </w:rPr>
        <w:t xml:space="preserve">, entre outros produtos, sistemas de previsão de alcance sonar e traçado de raios sonoros – tático (SPARS) e estratégicos (MODPRES) -, classificador de contatos de sonares passivos (SCC), alvo sonar, transdutores eletroacústicos, equipamentos para calibração de transdutores, testes de dispositivos de varredura de minas e simuladores de ruído para tiro </w:t>
      </w:r>
      <w:proofErr w:type="spellStart"/>
      <w:r w:rsidRPr="00C474ED">
        <w:rPr>
          <w:b/>
          <w:i/>
        </w:rPr>
        <w:t>torpédico</w:t>
      </w:r>
      <w:proofErr w:type="spellEnd"/>
      <w:r w:rsidRPr="00C474ED">
        <w:rPr>
          <w:b/>
          <w:i/>
        </w:rPr>
        <w:t>.</w:t>
      </w:r>
    </w:p>
    <w:p w:rsidR="00C474ED" w:rsidRDefault="00C474ED" w:rsidP="00047EDC">
      <w:pPr>
        <w:rPr>
          <w:b/>
        </w:rPr>
      </w:pPr>
    </w:p>
    <w:p w:rsidR="00047EDC" w:rsidRDefault="00047EDC" w:rsidP="00047EDC">
      <w:pPr>
        <w:spacing w:after="0" w:line="240" w:lineRule="auto"/>
        <w:rPr>
          <w:b/>
        </w:rPr>
      </w:pPr>
      <w:r>
        <w:rPr>
          <w:b/>
        </w:rPr>
        <w:t>Slide nº 1</w:t>
      </w:r>
      <w:r w:rsidR="00C474ED">
        <w:rPr>
          <w:b/>
        </w:rPr>
        <w:t>1</w:t>
      </w:r>
      <w:r>
        <w:rPr>
          <w:b/>
        </w:rPr>
        <w:t>: Sistemas Digitais</w:t>
      </w:r>
    </w:p>
    <w:p w:rsidR="00C474ED" w:rsidRPr="00C474ED" w:rsidRDefault="00C474ED" w:rsidP="00C474ED">
      <w:pPr>
        <w:spacing w:after="0" w:line="240" w:lineRule="auto"/>
        <w:rPr>
          <w:b/>
          <w:i/>
        </w:rPr>
      </w:pPr>
      <w:r w:rsidRPr="00C474ED">
        <w:rPr>
          <w:b/>
          <w:i/>
        </w:rPr>
        <w:t xml:space="preserve">Desenvolve sistemas digitais operativos. Estabelece, junto aos usuários, as especificações dos novos sistemas, </w:t>
      </w:r>
      <w:proofErr w:type="gramStart"/>
      <w:r w:rsidRPr="00C474ED">
        <w:rPr>
          <w:b/>
          <w:i/>
        </w:rPr>
        <w:t>implementa</w:t>
      </w:r>
      <w:proofErr w:type="gramEnd"/>
      <w:r w:rsidRPr="00C474ED">
        <w:rPr>
          <w:b/>
          <w:i/>
        </w:rPr>
        <w:t xml:space="preserve"> o projeto, desenvolvendo o </w:t>
      </w:r>
      <w:r w:rsidRPr="00C474ED">
        <w:rPr>
          <w:b/>
          <w:i/>
          <w:iCs/>
        </w:rPr>
        <w:t>hardware </w:t>
      </w:r>
      <w:r w:rsidRPr="00C474ED">
        <w:rPr>
          <w:b/>
          <w:i/>
        </w:rPr>
        <w:t>e o </w:t>
      </w:r>
      <w:r w:rsidRPr="00C474ED">
        <w:rPr>
          <w:b/>
          <w:i/>
          <w:iCs/>
        </w:rPr>
        <w:t>software </w:t>
      </w:r>
      <w:r w:rsidRPr="00C474ED">
        <w:rPr>
          <w:b/>
          <w:i/>
        </w:rPr>
        <w:t>necessários. Nos últimos anos, foram entregues Sistema de Controle Tático, de Controle de Avarias, de Gravação de Exercícios Operativos e de Enlace Automático de Dados; Extratores de Alvos Radar, além de Simuladores de Treinamento diversos.</w:t>
      </w:r>
    </w:p>
    <w:p w:rsidR="00C474ED" w:rsidRDefault="00C474ED" w:rsidP="00047EDC">
      <w:pPr>
        <w:spacing w:after="0" w:line="240" w:lineRule="auto"/>
        <w:rPr>
          <w:b/>
        </w:rPr>
      </w:pPr>
    </w:p>
    <w:p w:rsidR="00301CCF" w:rsidRDefault="00047EDC" w:rsidP="00047ED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pacing w:val="13"/>
          <w:sz w:val="18"/>
          <w:lang w:eastAsia="pt-BR"/>
        </w:rPr>
      </w:pPr>
      <w:r>
        <w:t xml:space="preserve">Comentário: </w:t>
      </w:r>
      <w:r w:rsidR="00301CCF">
        <w:t>Não colocamos nos slides</w:t>
      </w:r>
      <w:proofErr w:type="gramStart"/>
      <w:r w:rsidR="00301CCF">
        <w:t xml:space="preserve"> mas</w:t>
      </w:r>
      <w:proofErr w:type="gramEnd"/>
      <w:r w:rsidR="00301CCF">
        <w:t xml:space="preserve"> também existe as pesquisas em </w:t>
      </w:r>
      <w:r w:rsidR="00301CCF" w:rsidRPr="00E126B6">
        <w:rPr>
          <w:rFonts w:ascii="Verdana" w:eastAsia="Times New Roman" w:hAnsi="Verdana" w:cs="Times New Roman"/>
          <w:b/>
          <w:bCs/>
          <w:color w:val="000000"/>
          <w:spacing w:val="13"/>
          <w:sz w:val="18"/>
          <w:lang w:eastAsia="pt-BR"/>
        </w:rPr>
        <w:t>Sistemas de Armas</w:t>
      </w:r>
      <w:r w:rsidR="00301CCF" w:rsidRPr="00E126B6">
        <w:rPr>
          <w:rFonts w:ascii="Verdana" w:eastAsia="Times New Roman" w:hAnsi="Verdana" w:cs="Times New Roman"/>
          <w:color w:val="000000"/>
          <w:spacing w:val="13"/>
          <w:sz w:val="18"/>
          <w:lang w:eastAsia="pt-BR"/>
        </w:rPr>
        <w:t> </w:t>
      </w:r>
      <w:r w:rsidR="00301CCF">
        <w:rPr>
          <w:rFonts w:ascii="Verdana" w:eastAsia="Times New Roman" w:hAnsi="Verdana" w:cs="Times New Roman"/>
          <w:color w:val="000000"/>
          <w:spacing w:val="13"/>
          <w:sz w:val="18"/>
          <w:lang w:eastAsia="pt-BR"/>
        </w:rPr>
        <w:t xml:space="preserve">e </w:t>
      </w:r>
      <w:r w:rsidR="00301CCF" w:rsidRPr="00E126B6">
        <w:rPr>
          <w:rFonts w:ascii="Verdana" w:eastAsia="Times New Roman" w:hAnsi="Verdana" w:cs="Times New Roman"/>
          <w:b/>
          <w:bCs/>
          <w:color w:val="000000"/>
          <w:spacing w:val="13"/>
          <w:sz w:val="18"/>
          <w:lang w:eastAsia="pt-BR"/>
        </w:rPr>
        <w:t>Materiais</w:t>
      </w:r>
      <w:r w:rsidR="00301CCF">
        <w:rPr>
          <w:rFonts w:ascii="Verdana" w:eastAsia="Times New Roman" w:hAnsi="Verdana" w:cs="Times New Roman"/>
          <w:b/>
          <w:bCs/>
          <w:color w:val="000000"/>
          <w:spacing w:val="13"/>
          <w:sz w:val="18"/>
          <w:lang w:eastAsia="pt-BR"/>
        </w:rPr>
        <w:t>.</w:t>
      </w:r>
    </w:p>
    <w:p w:rsidR="00047EDC" w:rsidRDefault="00047EDC" w:rsidP="00E2596C">
      <w:pPr>
        <w:spacing w:after="0"/>
        <w:rPr>
          <w:b/>
        </w:rPr>
      </w:pPr>
    </w:p>
    <w:p w:rsidR="00047EDC" w:rsidRDefault="00047EDC" w:rsidP="00E2596C">
      <w:pPr>
        <w:spacing w:after="0"/>
        <w:rPr>
          <w:b/>
        </w:rPr>
      </w:pPr>
    </w:p>
    <w:p w:rsidR="00C474ED" w:rsidRDefault="00C474ED" w:rsidP="00047ED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13"/>
          <w:lang w:eastAsia="pt-BR"/>
        </w:rPr>
      </w:pPr>
      <w:r>
        <w:rPr>
          <w:rFonts w:eastAsia="Times New Roman" w:cs="Times New Roman"/>
          <w:b/>
          <w:bCs/>
          <w:spacing w:val="13"/>
          <w:lang w:eastAsia="pt-BR"/>
        </w:rPr>
        <w:t xml:space="preserve">Slide n° 12 - </w:t>
      </w:r>
      <w:r w:rsidR="002F3A1E" w:rsidRPr="00047EDC">
        <w:rPr>
          <w:rFonts w:eastAsia="Times New Roman" w:cs="Times New Roman"/>
          <w:b/>
          <w:bCs/>
          <w:spacing w:val="13"/>
          <w:lang w:eastAsia="pt-BR"/>
        </w:rPr>
        <w:t>Centro de Análises de Sistemas Navais</w:t>
      </w:r>
      <w:r w:rsidR="00047EDC">
        <w:rPr>
          <w:rFonts w:eastAsia="Times New Roman" w:cs="Times New Roman"/>
          <w:color w:val="000000"/>
          <w:spacing w:val="13"/>
          <w:lang w:eastAsia="pt-BR"/>
        </w:rPr>
        <w:t xml:space="preserve">: </w:t>
      </w:r>
    </w:p>
    <w:p w:rsidR="00047EDC" w:rsidRDefault="00C474ED" w:rsidP="00047EDC">
      <w:pPr>
        <w:shd w:val="clear" w:color="auto" w:fill="FFFFFF"/>
        <w:spacing w:after="0" w:line="240" w:lineRule="auto"/>
      </w:pPr>
      <w:r>
        <w:rPr>
          <w:rFonts w:eastAsia="Times New Roman" w:cs="Times New Roman"/>
          <w:color w:val="000000"/>
          <w:spacing w:val="13"/>
          <w:lang w:eastAsia="pt-BR"/>
        </w:rPr>
        <w:t xml:space="preserve">Comentário: </w:t>
      </w:r>
      <w:r w:rsidR="002F3A1E" w:rsidRPr="0022014C">
        <w:rPr>
          <w:rFonts w:eastAsia="Times New Roman" w:cs="Times New Roman"/>
          <w:color w:val="000000"/>
          <w:spacing w:val="13"/>
          <w:lang w:eastAsia="pt-BR"/>
        </w:rPr>
        <w:t xml:space="preserve">Criado em junho de 1975, sendo uma organização militar Prestadora de Serviços de Ciência e Tecnologia (OMSPS-C) com contrato de autonomia de gestão, e certificação ISSO 9001:2000 em “Avaliação Operacional de Meios e Segurança da Informação”. Para o pleno exercício de suas funções, utiliza em larga escala os recursos da pesquisa operacional, da informática, da </w:t>
      </w:r>
      <w:r w:rsidR="002F3A1E" w:rsidRPr="00C474ED">
        <w:t>engenharia de sistemas e das tecnologias que dão segurança à informação, dentre elas, a criptografia. Esse conhecimento é aplicado em três áreas de atuação principais:</w:t>
      </w:r>
    </w:p>
    <w:p w:rsidR="00C474ED" w:rsidRPr="00C474ED" w:rsidRDefault="00C474ED" w:rsidP="00047EDC">
      <w:pPr>
        <w:shd w:val="clear" w:color="auto" w:fill="FFFFFF"/>
        <w:spacing w:after="0" w:line="240" w:lineRule="auto"/>
        <w:rPr>
          <w:rFonts w:eastAsia="Times New Roman" w:cs="Times New Roman"/>
          <w:i/>
          <w:color w:val="000000"/>
          <w:spacing w:val="13"/>
          <w:lang w:eastAsia="pt-BR"/>
        </w:rPr>
      </w:pPr>
    </w:p>
    <w:p w:rsidR="00000000" w:rsidRPr="00C474ED" w:rsidRDefault="002F3A1E" w:rsidP="00C474ED">
      <w:pPr>
        <w:shd w:val="clear" w:color="auto" w:fill="FFFFFF"/>
        <w:spacing w:after="0" w:line="225" w:lineRule="atLeast"/>
        <w:jc w:val="both"/>
        <w:rPr>
          <w:rFonts w:ascii="Tahoma" w:hAnsi="Tahoma" w:cs="Tahoma"/>
          <w:b/>
          <w:bCs/>
          <w:i/>
          <w:color w:val="000000"/>
          <w:spacing w:val="13"/>
          <w:sz w:val="20"/>
          <w:szCs w:val="20"/>
        </w:rPr>
      </w:pPr>
      <w:r w:rsidRPr="00C474ED">
        <w:rPr>
          <w:rFonts w:ascii="Tahoma" w:eastAsia="Times New Roman" w:hAnsi="Tahoma" w:cs="Tahoma"/>
          <w:bCs/>
          <w:i/>
          <w:color w:val="000000"/>
          <w:spacing w:val="13"/>
          <w:sz w:val="20"/>
          <w:szCs w:val="20"/>
          <w:lang w:eastAsia="pt-BR"/>
        </w:rPr>
        <w:t xml:space="preserve">Projetos de Segurança da Informação </w:t>
      </w:r>
      <w:r w:rsidRPr="00C474ED">
        <w:rPr>
          <w:rFonts w:ascii="Tahoma" w:eastAsia="Times New Roman" w:hAnsi="Tahoma" w:cs="Tahoma"/>
          <w:b/>
          <w:bCs/>
          <w:i/>
          <w:color w:val="000000"/>
          <w:spacing w:val="13"/>
          <w:sz w:val="20"/>
          <w:szCs w:val="20"/>
          <w:lang w:eastAsia="pt-BR"/>
        </w:rPr>
        <w:t>– </w:t>
      </w:r>
      <w:r w:rsidR="000B2F0C" w:rsidRPr="00C474ED">
        <w:rPr>
          <w:rFonts w:ascii="Tahoma" w:eastAsia="Times New Roman" w:hAnsi="Tahoma" w:cs="Tahoma"/>
          <w:b/>
          <w:bCs/>
          <w:i/>
          <w:color w:val="000000"/>
          <w:spacing w:val="13"/>
          <w:sz w:val="20"/>
          <w:szCs w:val="20"/>
        </w:rPr>
        <w:t xml:space="preserve">Projetos de Segurança da Informação </w:t>
      </w:r>
      <w:r w:rsidR="000B2F0C" w:rsidRPr="00C474ED">
        <w:rPr>
          <w:rFonts w:ascii="Tahoma" w:eastAsia="Times New Roman" w:hAnsi="Tahoma" w:cs="Tahoma"/>
          <w:b/>
          <w:bCs/>
          <w:i/>
          <w:color w:val="000000"/>
          <w:spacing w:val="13"/>
          <w:sz w:val="20"/>
          <w:szCs w:val="20"/>
        </w:rPr>
        <w:t>– </w:t>
      </w:r>
      <w:r w:rsidR="000B2F0C" w:rsidRPr="00C474ED">
        <w:rPr>
          <w:rFonts w:ascii="Tahoma" w:eastAsia="Times New Roman" w:hAnsi="Tahoma" w:cs="Tahoma"/>
          <w:b/>
          <w:bCs/>
          <w:i/>
          <w:color w:val="000000"/>
          <w:spacing w:val="13"/>
          <w:sz w:val="20"/>
          <w:szCs w:val="20"/>
        </w:rPr>
        <w:t>consistem no desenvolvimento de algoritmos e sistemas criptográficos, be</w:t>
      </w:r>
      <w:r w:rsidR="000B2F0C" w:rsidRPr="00C474ED">
        <w:rPr>
          <w:rFonts w:ascii="Tahoma" w:eastAsia="Times New Roman" w:hAnsi="Tahoma" w:cs="Tahoma"/>
          <w:b/>
          <w:bCs/>
          <w:i/>
          <w:color w:val="000000"/>
          <w:spacing w:val="13"/>
          <w:sz w:val="20"/>
          <w:szCs w:val="20"/>
        </w:rPr>
        <w:t>m como na elaboração de recomendações de segurança para ambientes computacionais. A área de segurança da informação possui, também, a tarefa permanente de apoiar a Diretoria de Telecomunicações da Marinha (DTM) no desenvolvimento da criptologia, no preparo</w:t>
      </w:r>
      <w:r w:rsidR="000B2F0C" w:rsidRPr="00C474ED">
        <w:rPr>
          <w:rFonts w:ascii="Tahoma" w:eastAsia="Times New Roman" w:hAnsi="Tahoma" w:cs="Tahoma"/>
          <w:b/>
          <w:bCs/>
          <w:i/>
          <w:color w:val="000000"/>
          <w:spacing w:val="13"/>
          <w:sz w:val="20"/>
          <w:szCs w:val="20"/>
        </w:rPr>
        <w:t xml:space="preserve"> do pessoal necessário ao exercício das atividades criptológicas e na execução da manutenção dos </w:t>
      </w:r>
      <w:r w:rsidR="000B2F0C" w:rsidRPr="00C474ED">
        <w:rPr>
          <w:rFonts w:ascii="Tahoma" w:eastAsia="Times New Roman" w:hAnsi="Tahoma" w:cs="Tahoma"/>
          <w:b/>
          <w:bCs/>
          <w:i/>
          <w:iCs/>
          <w:color w:val="000000"/>
          <w:spacing w:val="13"/>
          <w:sz w:val="20"/>
          <w:szCs w:val="20"/>
        </w:rPr>
        <w:t>softwares </w:t>
      </w:r>
      <w:r w:rsidR="000B2F0C" w:rsidRPr="00C474ED">
        <w:rPr>
          <w:rFonts w:ascii="Tahoma" w:eastAsia="Times New Roman" w:hAnsi="Tahoma" w:cs="Tahoma"/>
          <w:b/>
          <w:bCs/>
          <w:i/>
          <w:color w:val="000000"/>
          <w:spacing w:val="13"/>
          <w:sz w:val="20"/>
          <w:szCs w:val="20"/>
        </w:rPr>
        <w:t xml:space="preserve">criptológicos. </w:t>
      </w:r>
    </w:p>
    <w:p w:rsidR="00457EEA" w:rsidRPr="00C474ED" w:rsidRDefault="002F3A1E" w:rsidP="00047EDC">
      <w:pPr>
        <w:shd w:val="clear" w:color="auto" w:fill="FFFFFF"/>
        <w:spacing w:after="0" w:line="225" w:lineRule="atLeast"/>
        <w:jc w:val="both"/>
        <w:rPr>
          <w:rFonts w:ascii="Tahoma" w:hAnsi="Tahoma" w:cs="Tahoma"/>
          <w:sz w:val="20"/>
          <w:szCs w:val="20"/>
        </w:rPr>
      </w:pPr>
      <w:r w:rsidRPr="00C474ED">
        <w:rPr>
          <w:rFonts w:ascii="Tahoma" w:eastAsia="Times New Roman" w:hAnsi="Tahoma" w:cs="Tahoma"/>
          <w:color w:val="000000"/>
          <w:spacing w:val="13"/>
          <w:sz w:val="20"/>
          <w:szCs w:val="20"/>
          <w:lang w:eastAsia="pt-BR"/>
        </w:rPr>
        <w:t>Dentre os projetos em desenvolvimento, citam-se os seguintes:</w:t>
      </w:r>
      <w:r w:rsidRPr="00C474ED">
        <w:rPr>
          <w:rFonts w:ascii="Tahoma" w:eastAsia="Times New Roman" w:hAnsi="Tahoma" w:cs="Tahoma"/>
          <w:color w:val="000000"/>
          <w:spacing w:val="13"/>
          <w:sz w:val="20"/>
          <w:szCs w:val="20"/>
          <w:lang w:eastAsia="pt-BR"/>
        </w:rPr>
        <w:br/>
        <w:t>   – Link  YB: algoritmo criptográfico para a segurança das comunicações no mar.</w:t>
      </w:r>
      <w:r w:rsidRPr="00C474ED">
        <w:rPr>
          <w:rFonts w:ascii="Tahoma" w:eastAsia="Times New Roman" w:hAnsi="Tahoma" w:cs="Tahoma"/>
          <w:color w:val="000000"/>
          <w:spacing w:val="13"/>
          <w:sz w:val="20"/>
          <w:szCs w:val="20"/>
          <w:lang w:eastAsia="pt-BR"/>
        </w:rPr>
        <w:br/>
        <w:t>   – Segurança Criptográfica para a proteção de arquivos transmitidos pela internet nos exercícios de controle naval do tráfego marítimo, entre países da Área Marítima do Atlântico Sul (AMAS).</w:t>
      </w:r>
    </w:p>
    <w:p w:rsidR="00C474ED" w:rsidRDefault="00C474ED" w:rsidP="00C474ED">
      <w:pPr>
        <w:spacing w:after="0"/>
        <w:rPr>
          <w:b/>
        </w:rPr>
      </w:pPr>
    </w:p>
    <w:p w:rsidR="00AE0574" w:rsidRPr="00C474ED" w:rsidRDefault="00C474ED" w:rsidP="00C474ED">
      <w:pPr>
        <w:spacing w:after="0"/>
        <w:rPr>
          <w:b/>
          <w:i/>
        </w:rPr>
      </w:pPr>
      <w:r>
        <w:rPr>
          <w:b/>
        </w:rPr>
        <w:t>Slide n° 13</w:t>
      </w:r>
      <w:r w:rsidR="00301CCF">
        <w:rPr>
          <w:b/>
        </w:rPr>
        <w:t>: Parceria estratégica Uff</w:t>
      </w:r>
      <w:r w:rsidR="00F82BFD">
        <w:rPr>
          <w:b/>
        </w:rPr>
        <w:t>:</w:t>
      </w:r>
    </w:p>
    <w:p w:rsidR="00C474ED" w:rsidRPr="00C474ED" w:rsidRDefault="00C474ED" w:rsidP="00C474ED">
      <w:pPr>
        <w:spacing w:after="0"/>
        <w:rPr>
          <w:b/>
          <w:i/>
        </w:rPr>
      </w:pPr>
      <w:r w:rsidRPr="00C474ED">
        <w:rPr>
          <w:b/>
          <w:i/>
        </w:rPr>
        <w:tab/>
        <w:t>A Marinha do Brasil, através da SecCTM, assinou um acordo de Cooperação Acadêmica, Técnica e Cientifica com a UFF em 18 de marco de 2011. Essa parceria se deve à crescente necessidade de troca de experiências com o objetivo de maximizar os resultados institucionais, unir esforços além de prestar apoio mútuo às atividades de pesquisa que possam contribuir para o desenvolvimento de uma tecnologia de Defesa no país.</w:t>
      </w:r>
    </w:p>
    <w:p w:rsidR="00C474ED" w:rsidRPr="00C474ED" w:rsidRDefault="00C474ED" w:rsidP="00C474ED">
      <w:pPr>
        <w:spacing w:after="0"/>
        <w:rPr>
          <w:b/>
          <w:i/>
        </w:rPr>
      </w:pPr>
      <w:r w:rsidRPr="00C474ED">
        <w:rPr>
          <w:b/>
          <w:i/>
        </w:rPr>
        <w:lastRenderedPageBreak/>
        <w:tab/>
        <w:t>O CASNAV coordena o Núcleo do Escritório de Ciência, Tecnologia e Inovação da Marinha na Universidade Federal Fluminense (NuEscCTI-MB/UFF). Localizado na Escola de Engenharia da UFF, o Núcleo realiza estudos e desenvolve projetos de interesse da Marinha em parceria com aquela universidade.</w:t>
      </w:r>
    </w:p>
    <w:p w:rsidR="00C474ED" w:rsidRPr="00C474ED" w:rsidRDefault="00C474ED" w:rsidP="00C474ED">
      <w:pPr>
        <w:spacing w:after="0"/>
        <w:rPr>
          <w:b/>
          <w:i/>
        </w:rPr>
      </w:pPr>
      <w:r w:rsidRPr="00C474ED">
        <w:rPr>
          <w:b/>
          <w:i/>
        </w:rPr>
        <w:tab/>
        <w:t>Nesse Escritório apoiam-se os cursos de pós-graduação da Marinha do Brasil executam-se projetos de pesquisa e desenvolvimento tecnológico. Prospecções nesse segmento são desenvolvidas por meio da Agência de Inovação Tecnológica da UFF e conta ainda com o apoio do Instituto de Estudos Estratégicos (INEST) da UFF, nas áreas de Política e Estratégia de Suporte à Ciência e Tecnologia.</w:t>
      </w:r>
    </w:p>
    <w:p w:rsidR="00C474ED" w:rsidRDefault="00C474ED" w:rsidP="00C474ED">
      <w:pPr>
        <w:spacing w:after="0"/>
        <w:rPr>
          <w:b/>
        </w:rPr>
      </w:pPr>
    </w:p>
    <w:p w:rsidR="00CD1FBE" w:rsidRPr="00F82BFD" w:rsidRDefault="00C474ED" w:rsidP="00F82BFD">
      <w:pPr>
        <w:numPr>
          <w:ilvl w:val="0"/>
          <w:numId w:val="1"/>
        </w:numPr>
      </w:pPr>
      <w:r>
        <w:t xml:space="preserve">Comentário: </w:t>
      </w:r>
      <w:r w:rsidR="006E0EB5" w:rsidRPr="00F82BFD">
        <w:t>A integração da Marinha do Brasil com o setor acadêmico proporciona programas conjuntos anuais, incluindo parcerias em bolsas de estudos, abertura de oportunidades para o corpo discente e pesquisas técnicas alusivas aos projetos de interesses comuns. As atividades são desenvolvidas por mão de obra especializada nas várias áreas do conhecimento.</w:t>
      </w:r>
    </w:p>
    <w:p w:rsidR="00301CCF" w:rsidRDefault="00301CCF">
      <w:pPr>
        <w:rPr>
          <w:b/>
        </w:rPr>
      </w:pPr>
    </w:p>
    <w:p w:rsidR="00C474ED" w:rsidRDefault="00C474ED">
      <w:pPr>
        <w:rPr>
          <w:b/>
        </w:rPr>
      </w:pPr>
      <w:r>
        <w:rPr>
          <w:b/>
        </w:rPr>
        <w:t>Observações:</w:t>
      </w:r>
    </w:p>
    <w:p w:rsidR="00C474ED" w:rsidRDefault="00C474ED">
      <w:pPr>
        <w:rPr>
          <w:b/>
        </w:rPr>
      </w:pPr>
      <w:r>
        <w:rPr>
          <w:b/>
        </w:rPr>
        <w:t>- partes em Negrito e Itálico: estão nos Slides</w:t>
      </w:r>
    </w:p>
    <w:p w:rsidR="00C474ED" w:rsidRPr="00301CCF" w:rsidRDefault="00C474ED">
      <w:pPr>
        <w:rPr>
          <w:b/>
        </w:rPr>
      </w:pPr>
      <w:r>
        <w:rPr>
          <w:b/>
        </w:rPr>
        <w:t>- comentários não estão nos slides, mas serão ditos.</w:t>
      </w:r>
    </w:p>
    <w:sectPr w:rsidR="00C474ED" w:rsidRPr="00301CCF" w:rsidSect="002D6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37D75"/>
    <w:multiLevelType w:val="hybridMultilevel"/>
    <w:tmpl w:val="A9C445DC"/>
    <w:lvl w:ilvl="0" w:tplc="6FACA9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6801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144E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BC20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ADB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B0C4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18CF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641E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A19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87615D"/>
    <w:multiLevelType w:val="hybridMultilevel"/>
    <w:tmpl w:val="E6CA70A6"/>
    <w:lvl w:ilvl="0" w:tplc="10B0B67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8E8951C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3746DD8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C88330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0602862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4C6063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17C691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6160FF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CB8DC2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5007"/>
    <w:rsid w:val="00016B3C"/>
    <w:rsid w:val="00047EDC"/>
    <w:rsid w:val="000B2F0C"/>
    <w:rsid w:val="00135007"/>
    <w:rsid w:val="001F4FA2"/>
    <w:rsid w:val="0022014C"/>
    <w:rsid w:val="00225989"/>
    <w:rsid w:val="002D6345"/>
    <w:rsid w:val="002F3A1E"/>
    <w:rsid w:val="00301CCF"/>
    <w:rsid w:val="00457EEA"/>
    <w:rsid w:val="00470E7B"/>
    <w:rsid w:val="004B4281"/>
    <w:rsid w:val="005D101C"/>
    <w:rsid w:val="00634E42"/>
    <w:rsid w:val="006E0EB5"/>
    <w:rsid w:val="008B3670"/>
    <w:rsid w:val="009A3EE1"/>
    <w:rsid w:val="009D2ABA"/>
    <w:rsid w:val="009F5DBD"/>
    <w:rsid w:val="00AE0574"/>
    <w:rsid w:val="00B862B8"/>
    <w:rsid w:val="00C32974"/>
    <w:rsid w:val="00C474ED"/>
    <w:rsid w:val="00CD1FBE"/>
    <w:rsid w:val="00D136C2"/>
    <w:rsid w:val="00D91A6E"/>
    <w:rsid w:val="00D97181"/>
    <w:rsid w:val="00E2596C"/>
    <w:rsid w:val="00F82BFD"/>
    <w:rsid w:val="00F8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34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59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474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187">
          <w:marLeft w:val="360"/>
          <w:marRight w:val="0"/>
          <w:marTop w:val="7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515">
          <w:marLeft w:val="360"/>
          <w:marRight w:val="0"/>
          <w:marTop w:val="7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605">
          <w:marLeft w:val="360"/>
          <w:marRight w:val="0"/>
          <w:marTop w:val="1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679">
          <w:marLeft w:val="360"/>
          <w:marRight w:val="0"/>
          <w:marTop w:val="72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1439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</Company>
  <LinksUpToDate>false</LinksUpToDate>
  <CharactersWithSpaces>9196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Jhow's</dc:creator>
  <cp:keywords/>
  <dc:description/>
  <cp:lastModifiedBy>Jhow's</cp:lastModifiedBy>
  <cp:revision>10</cp:revision>
  <dcterms:created xsi:type="dcterms:W3CDTF">2014-06-04T22:30:00Z</dcterms:created>
  <dcterms:modified xsi:type="dcterms:W3CDTF">2014-06-06T03:03:00Z</dcterms:modified>
</cp:coreProperties>
</file>