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— Desarrollo de un Caso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/>
            <w:r>
              <w:t>Sistema de Asistencias Digital con Reconocimiento Facial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/>
            <w:r>
              <w:t>05 — Casos de Uso del Sistema y Desarrollo de un Caso de Uso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4320"/>
          </w:tcPr>
          <w:p>
            <w:r/>
            <w:r>
              <w:t>Prácticas Profesionalizantes III — CENT35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Ubicación</w:t>
            </w:r>
          </w:p>
        </w:tc>
        <w:tc>
          <w:tcPr>
            <w:tcW w:type="dxa" w:w="4320"/>
          </w:tcPr>
          <w:p>
            <w:r/>
            <w:r>
              <w:t>Provincia de Tierra del Fuego, Argentina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/>
            <w:r>
              <w:t>Francisco Quiroga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/>
            <w:r>
              <w:t>Junio 2026</w:t>
            </w:r>
          </w:p>
        </w:tc>
      </w:tr>
    </w:tbl>
    <w:p/>
    <w:p>
      <w:pPr>
        <w:pStyle w:val="Heading2"/>
      </w:pPr>
      <w:r>
        <w:t>1. Introducción</w:t>
      </w:r>
    </w:p>
    <w:p>
      <w:r>
        <w:t xml:space="preserve">Un </w:t>
      </w:r>
      <w:r>
        <w:rPr>
          <w:b/>
        </w:rPr>
        <w:t>caso de uso</w:t>
      </w:r>
      <w:r>
        <w:t xml:space="preserve"> describe la interacción entre un actor y el sistema para</w:t>
      </w:r>
    </w:p>
    <w:p>
      <w:r>
        <w:t>lograr un objetivo concreto. Este documento presenta primero el **panorama</w:t>
      </w:r>
    </w:p>
    <w:p>
      <w:r>
        <w:t>de casos de uso** del sistema (qué puede hacer cada actor) y luego</w:t>
      </w:r>
    </w:p>
    <w:p>
      <w:r>
        <w:rPr>
          <w:b/>
        </w:rPr>
        <w:t>desarrolla un caso de uso completo</w:t>
      </w:r>
      <w:r>
        <w:t xml:space="preserve"> con la plantilla estándar, a modo de</w:t>
      </w:r>
    </w:p>
    <w:p>
      <w:r>
        <w:t>ejemplo del nivel de detalle. El caso de uso principal del sistema —</w:t>
      </w:r>
    </w:p>
    <w:p>
      <w:r>
        <w:rPr>
          <w:i/>
        </w:rPr>
        <w:t>Registrar asistencia automática</w:t>
      </w:r>
      <w:r>
        <w:t>— se desarrolla por separado en el</w:t>
      </w:r>
    </w:p>
    <w:p>
      <w:r>
        <w:t>documento 06.</w:t>
      </w:r>
    </w:p>
    <w:p>
      <w:pPr>
        <w:pStyle w:val="Heading3"/>
      </w:pPr>
      <w:r>
        <w:t>Plantilla utilizada</w:t>
      </w:r>
    </w:p>
    <w:p>
      <w:r>
        <w:t>Cada caso de uso desarrollado contiene: identificador, nombre, actor</w:t>
      </w:r>
    </w:p>
    <w:p>
      <w:r>
        <w:t>principal, actores secundarios, descripción, precondiciones,</w:t>
      </w:r>
    </w:p>
    <w:p>
      <w:r>
        <w:t>postcondiciones, flujo principal, flujos alternativos, excepciones y reglas</w:t>
      </w:r>
    </w:p>
    <w:p>
      <w:r>
        <w:t>de negocio.</w:t>
      </w:r>
    </w:p>
    <w:p>
      <w:pPr>
        <w:pStyle w:val="Heading2"/>
      </w:pPr>
      <w:r>
        <w:t>2. Actores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Actor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Institución (Superadministrador)</w:t>
            </w:r>
          </w:p>
        </w:tc>
        <w:tc>
          <w:tcPr>
            <w:tcW w:type="dxa" w:w="4320"/>
          </w:tcPr>
          <w:p>
            <w:r/>
            <w:r>
              <w:t>Cuenta raíz de la entidad educativa. Gestiona los administradores.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Administrador</w:t>
            </w:r>
          </w:p>
        </w:tc>
        <w:tc>
          <w:tcPr>
            <w:tcW w:type="dxa" w:w="4320"/>
          </w:tcPr>
          <w:p>
            <w:r/>
            <w:r>
              <w:t>Opera el sistema día a día: gestión académica, docentes, asistencias, reportes.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Docente</w:t>
            </w:r>
          </w:p>
        </w:tc>
        <w:tc>
          <w:tcPr>
            <w:tcW w:type="dxa" w:w="4320"/>
          </w:tcPr>
          <w:p>
            <w:r/>
            <w:r>
              <w:t>Sujeto pasivo. No opera la interfaz; se posiciona frente a la cámara.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Sistema de Reconocimiento</w:t>
            </w:r>
          </w:p>
        </w:tc>
        <w:tc>
          <w:tcPr>
            <w:tcW w:type="dxa" w:w="4320"/>
          </w:tcPr>
          <w:p>
            <w:r/>
            <w:r>
              <w:t>Componente automático (OpenCV/LBPH) que identifica al docente.</w:t>
            </w:r>
          </w:p>
        </w:tc>
      </w:tr>
    </w:tbl>
    <w:p/>
    <w:p>
      <w:pPr>
        <w:pStyle w:val="Heading2"/>
      </w:pPr>
      <w:r>
        <w:t>3. Panorama de casos de uso por actor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Caso de uso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Actor principal</w:t>
            </w:r>
          </w:p>
        </w:tc>
        <w:tc>
          <w:tcPr>
            <w:tcW w:type="dxa" w:w="216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Requerimiento</w:t>
            </w:r>
          </w:p>
        </w:tc>
      </w:tr>
      <w:tr>
        <w:tc>
          <w:tcPr>
            <w:tcW w:type="dxa" w:w="2160"/>
          </w:tcPr>
          <w:p>
            <w:r/>
            <w:r>
              <w:t>CU-01</w:t>
            </w:r>
          </w:p>
        </w:tc>
        <w:tc>
          <w:tcPr>
            <w:tcW w:type="dxa" w:w="2160"/>
          </w:tcPr>
          <w:p>
            <w:r/>
            <w:r>
              <w:t>Iniciar sesión</w:t>
            </w:r>
          </w:p>
        </w:tc>
        <w:tc>
          <w:tcPr>
            <w:tcW w:type="dxa" w:w="2160"/>
          </w:tcPr>
          <w:p>
            <w:r/>
            <w:r>
              <w:t>Administrador / Institución</w:t>
            </w:r>
          </w:p>
        </w:tc>
        <w:tc>
          <w:tcPr>
            <w:tcW w:type="dxa" w:w="2160"/>
          </w:tcPr>
          <w:p>
            <w:r/>
            <w:r>
              <w:t>RF-01</w:t>
            </w:r>
          </w:p>
        </w:tc>
      </w:tr>
      <w:tr>
        <w:tc>
          <w:tcPr>
            <w:tcW w:type="dxa" w:w="2160"/>
          </w:tcPr>
          <w:p>
            <w:r/>
            <w:r>
              <w:t>CU-02</w:t>
            </w:r>
          </w:p>
        </w:tc>
        <w:tc>
          <w:tcPr>
            <w:tcW w:type="dxa" w:w="2160"/>
          </w:tcPr>
          <w:p>
            <w:r/>
            <w:r>
              <w:t>Gestionar administradores</w:t>
            </w:r>
          </w:p>
        </w:tc>
        <w:tc>
          <w:tcPr>
            <w:tcW w:type="dxa" w:w="2160"/>
          </w:tcPr>
          <w:p>
            <w:r/>
            <w:r>
              <w:t>Institución</w:t>
            </w:r>
          </w:p>
        </w:tc>
        <w:tc>
          <w:tcPr>
            <w:tcW w:type="dxa" w:w="2160"/>
          </w:tcPr>
          <w:p>
            <w:r/>
            <w:r>
              <w:t>RF-06</w:t>
            </w:r>
          </w:p>
        </w:tc>
      </w:tr>
      <w:tr>
        <w:tc>
          <w:tcPr>
            <w:tcW w:type="dxa" w:w="2160"/>
          </w:tcPr>
          <w:p>
            <w:r/>
            <w:r>
              <w:t>CU-03</w:t>
            </w:r>
          </w:p>
        </w:tc>
        <w:tc>
          <w:tcPr>
            <w:tcW w:type="dxa" w:w="2160"/>
          </w:tcPr>
          <w:p>
            <w:r/>
            <w:r>
              <w:t>Gestionar carreras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RF-11</w:t>
            </w:r>
          </w:p>
        </w:tc>
      </w:tr>
      <w:tr>
        <w:tc>
          <w:tcPr>
            <w:tcW w:type="dxa" w:w="2160"/>
          </w:tcPr>
          <w:p>
            <w:r/>
            <w:r>
              <w:t>CU-04</w:t>
            </w:r>
          </w:p>
        </w:tc>
        <w:tc>
          <w:tcPr>
            <w:tcW w:type="dxa" w:w="2160"/>
          </w:tcPr>
          <w:p>
            <w:r/>
            <w:r>
              <w:t>Gestionar materias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RF-12</w:t>
            </w:r>
          </w:p>
        </w:tc>
      </w:tr>
      <w:tr>
        <w:tc>
          <w:tcPr>
            <w:tcW w:type="dxa" w:w="2160"/>
          </w:tcPr>
          <w:p>
            <w:r/>
            <w:r>
              <w:t>CU-05</w:t>
            </w:r>
          </w:p>
        </w:tc>
        <w:tc>
          <w:tcPr>
            <w:tcW w:type="dxa" w:w="2160"/>
          </w:tcPr>
          <w:p>
            <w:r/>
            <w:r>
              <w:t>Gestionar comisiones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RF-13</w:t>
            </w:r>
          </w:p>
        </w:tc>
      </w:tr>
      <w:tr>
        <w:tc>
          <w:tcPr>
            <w:tcW w:type="dxa" w:w="2160"/>
          </w:tcPr>
          <w:p>
            <w:r/>
            <w:r>
              <w:t>CU-06</w:t>
            </w:r>
          </w:p>
        </w:tc>
        <w:tc>
          <w:tcPr>
            <w:tcW w:type="dxa" w:w="2160"/>
          </w:tcPr>
          <w:p>
            <w:r/>
            <w:r>
              <w:t>Gestionar horarios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RF-14</w:t>
            </w:r>
          </w:p>
        </w:tc>
      </w:tr>
      <w:tr>
        <w:tc>
          <w:tcPr>
            <w:tcW w:type="dxa" w:w="2160"/>
          </w:tcPr>
          <w:p>
            <w:r/>
            <w:r>
              <w:t>CU-07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Registrar docente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RF-07</w:t>
            </w:r>
          </w:p>
        </w:tc>
      </w:tr>
      <w:tr>
        <w:tc>
          <w:tcPr>
            <w:tcW w:type="dxa" w:w="2160"/>
          </w:tcPr>
          <w:p>
            <w:r/>
            <w:r>
              <w:t>CU-08</w:t>
            </w:r>
          </w:p>
        </w:tc>
        <w:tc>
          <w:tcPr>
            <w:tcW w:type="dxa" w:w="2160"/>
          </w:tcPr>
          <w:p>
            <w:r/>
            <w:r>
              <w:t>Otorgar consentimiento biométrico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RF-10</w:t>
            </w:r>
          </w:p>
        </w:tc>
      </w:tr>
      <w:tr>
        <w:tc>
          <w:tcPr>
            <w:tcW w:type="dxa" w:w="2160"/>
          </w:tcPr>
          <w:p>
            <w:r/>
            <w:r>
              <w:t>CU-09</w:t>
            </w:r>
          </w:p>
        </w:tc>
        <w:tc>
          <w:tcPr>
            <w:tcW w:type="dxa" w:w="2160"/>
          </w:tcPr>
          <w:p>
            <w:r/>
            <w:r>
              <w:t>Registrar modelo facial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RF-08, RF-09</w:t>
            </w:r>
          </w:p>
        </w:tc>
      </w:tr>
      <w:tr>
        <w:tc>
          <w:tcPr>
            <w:tcW w:type="dxa" w:w="2160"/>
          </w:tcPr>
          <w:p>
            <w:r/>
            <w:r>
              <w:t>CU-10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Registrar asistencia automática</w:t>
            </w:r>
          </w:p>
        </w:tc>
        <w:tc>
          <w:tcPr>
            <w:tcW w:type="dxa" w:w="2160"/>
          </w:tcPr>
          <w:p>
            <w:r/>
            <w:r>
              <w:t>Docente / Sistema</w:t>
            </w:r>
          </w:p>
        </w:tc>
        <w:tc>
          <w:tcPr>
            <w:tcW w:type="dxa" w:w="2160"/>
          </w:tcPr>
          <w:p>
            <w:r/>
            <w:r>
              <w:t>RF-15 a RF-21</w:t>
            </w:r>
          </w:p>
        </w:tc>
      </w:tr>
      <w:tr>
        <w:tc>
          <w:tcPr>
            <w:tcW w:type="dxa" w:w="2160"/>
          </w:tcPr>
          <w:p>
            <w:r/>
            <w:r>
              <w:t>CU-11</w:t>
            </w:r>
          </w:p>
        </w:tc>
        <w:tc>
          <w:tcPr>
            <w:tcW w:type="dxa" w:w="2160"/>
          </w:tcPr>
          <w:p>
            <w:r/>
            <w:r>
              <w:t>Cargar asistencia manual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RF-22 a RF-24</w:t>
            </w:r>
          </w:p>
        </w:tc>
      </w:tr>
      <w:tr>
        <w:tc>
          <w:tcPr>
            <w:tcW w:type="dxa" w:w="2160"/>
          </w:tcPr>
          <w:p>
            <w:r/>
            <w:r>
              <w:t>CU-12</w:t>
            </w:r>
          </w:p>
        </w:tc>
        <w:tc>
          <w:tcPr>
            <w:tcW w:type="dxa" w:w="2160"/>
          </w:tcPr>
          <w:p>
            <w:r/>
            <w:r>
              <w:t>Justificar ausencia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RF-25, RF-26</w:t>
            </w:r>
          </w:p>
        </w:tc>
      </w:tr>
      <w:tr>
        <w:tc>
          <w:tcPr>
            <w:tcW w:type="dxa" w:w="2160"/>
          </w:tcPr>
          <w:p>
            <w:r/>
            <w:r>
              <w:t>CU-13</w:t>
            </w:r>
          </w:p>
        </w:tc>
        <w:tc>
          <w:tcPr>
            <w:tcW w:type="dxa" w:w="2160"/>
          </w:tcPr>
          <w:p>
            <w:r/>
            <w:r>
              <w:t>Generar y exportar reportes</w:t>
            </w:r>
          </w:p>
        </w:tc>
        <w:tc>
          <w:tcPr>
            <w:tcW w:type="dxa" w:w="2160"/>
          </w:tcPr>
          <w:p>
            <w:r/>
            <w:r>
              <w:t>Administrador</w:t>
            </w:r>
          </w:p>
        </w:tc>
        <w:tc>
          <w:tcPr>
            <w:tcW w:type="dxa" w:w="2160"/>
          </w:tcPr>
          <w:p>
            <w:r/>
            <w:r>
              <w:t>RF-27 a RF-32</w:t>
            </w:r>
          </w:p>
        </w:tc>
      </w:tr>
    </w:tbl>
    <w:p/>
    <w:p>
      <w:pPr>
        <w:ind w:left="432"/>
      </w:pPr>
      <w:r>
        <w:rPr>
          <w:i/>
          <w:color w:val="555555"/>
        </w:rPr>
        <w:t>El diagrama UML de casos de uso completo está disponible en el repositorio (`asistencias/docs/uml/casos-de-uso.puml`), renderizable con PlantUML.</w:t>
      </w:r>
    </w:p>
    <w:p>
      <w:pPr>
        <w:pStyle w:val="Heading2"/>
      </w:pPr>
      <w:r>
        <w:t>4. Caso de uso desarrollado: CU-07 — Registrar docente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/>
            <w:r>
              <w:t>CU-07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/>
            <w:r>
              <w:t>Registrar docente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 principal</w:t>
            </w:r>
          </w:p>
        </w:tc>
        <w:tc>
          <w:tcPr>
            <w:tcW w:type="dxa" w:w="4320"/>
          </w:tcPr>
          <w:p>
            <w:r/>
            <w:r>
              <w:t>Administrador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Actores secundarios</w:t>
            </w:r>
          </w:p>
        </w:tc>
        <w:tc>
          <w:tcPr>
            <w:tcW w:type="dxa" w:w="4320"/>
          </w:tcPr>
          <w:p>
            <w:r/>
            <w: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Requerimiento asociado</w:t>
            </w:r>
          </w:p>
        </w:tc>
        <w:tc>
          <w:tcPr>
            <w:tcW w:type="dxa" w:w="4320"/>
          </w:tcPr>
          <w:p>
            <w:r/>
            <w:r>
              <w:t>RF-07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4320"/>
          </w:tcPr>
          <w:p>
            <w:r/>
            <w:r>
              <w:t>Permite al administrador dar de alta un nuevo docente en su institución, con sus datos personales y de contacto.</w:t>
            </w:r>
          </w:p>
        </w:tc>
      </w:tr>
    </w:tbl>
    <w:p/>
    <w:p>
      <w:pPr>
        <w:pStyle w:val="Heading3"/>
      </w:pPr>
      <w:r>
        <w:t>Precondiciones</w:t>
      </w:r>
    </w:p>
    <w:p>
      <w:pPr>
        <w:pStyle w:val="ListNumber"/>
      </w:pPr>
      <w:r>
        <w:t>El administrador está autenticado en el sistema.</w:t>
      </w:r>
    </w:p>
    <w:p>
      <w:pPr>
        <w:pStyle w:val="ListNumber"/>
      </w:pPr>
      <w:r>
        <w:t>El administrador tiene rol INSTITUCION o ADMIN.</w:t>
      </w:r>
    </w:p>
    <w:p>
      <w:pPr>
        <w:pStyle w:val="ListNumber"/>
      </w:pPr>
      <w:r>
        <w:t>Existe al menos una institución activa (la del administrador).</w:t>
      </w:r>
    </w:p>
    <w:p>
      <w:pPr>
        <w:pStyle w:val="Heading3"/>
      </w:pPr>
      <w:r>
        <w:t>Postcondiciones</w:t>
      </w:r>
    </w:p>
    <w:p>
      <w:pPr>
        <w:pStyle w:val="ListBullet"/>
      </w:pPr>
      <w:r>
        <w:rPr>
          <w:b/>
        </w:rPr>
        <w:t>Éxito</w:t>
      </w:r>
      <w:r>
        <w:t>: queda registrado un nuevo docente (estado activo), asociado a la</w:t>
      </w:r>
    </w:p>
    <w:p>
      <w:r>
        <w:t>institución del administrador, disponible para vincularse a materias y</w:t>
      </w:r>
    </w:p>
    <w:p>
      <w:r>
        <w:t>comisiones.</w:t>
      </w:r>
    </w:p>
    <w:p>
      <w:pPr>
        <w:pStyle w:val="ListBullet"/>
      </w:pPr>
      <w:r>
        <w:rPr>
          <w:b/>
        </w:rPr>
        <w:t>Fracaso</w:t>
      </w:r>
      <w:r>
        <w:t>: no se crea ningún registro; el sistema informa el motivo.</w:t>
      </w:r>
    </w:p>
    <w:p>
      <w:pPr>
        <w:pStyle w:val="Heading3"/>
      </w:pPr>
      <w:r>
        <w:t>Flujo principal (camino feliz)</w:t>
      </w:r>
    </w:p>
    <w:p>
      <w:pPr>
        <w:pStyle w:val="ListNumber"/>
      </w:pPr>
      <w:r>
        <w:t xml:space="preserve">El administrador accede al módulo </w:t>
      </w:r>
      <w:r>
        <w:rPr>
          <w:b/>
        </w:rPr>
        <w:t>Docentes</w:t>
      </w:r>
      <w:r>
        <w:t>.</w:t>
      </w:r>
    </w:p>
    <w:p>
      <w:pPr>
        <w:pStyle w:val="ListNumber"/>
      </w:pPr>
      <w:r>
        <w:t xml:space="preserve">El administrador selecciona </w:t>
      </w:r>
      <w:r>
        <w:rPr>
          <w:b/>
        </w:rPr>
        <w:t>"Nuevo docente"</w:t>
      </w:r>
      <w:r>
        <w:t>.</w:t>
      </w:r>
    </w:p>
    <w:p>
      <w:pPr>
        <w:pStyle w:val="ListNumber"/>
      </w:pPr>
      <w:r>
        <w:t>El sistema muestra el formulario de alta.</w:t>
      </w:r>
    </w:p>
    <w:p>
      <w:pPr>
        <w:pStyle w:val="ListNumber"/>
      </w:pPr>
      <w:r>
        <w:t>El administrador ingresa: DNI, legajo (opcional), nombre, apellido, email,</w:t>
      </w:r>
    </w:p>
    <w:p>
      <w:r>
        <w:t>teléfono y fecha de alta.</w:t>
      </w:r>
    </w:p>
    <w:p>
      <w:pPr>
        <w:pStyle w:val="ListNumber"/>
      </w:pPr>
      <w:r>
        <w:t>El administrador confirma el alta.</w:t>
      </w:r>
    </w:p>
    <w:p>
      <w:pPr>
        <w:pStyle w:val="ListNumber"/>
      </w:pPr>
      <w:r>
        <w:t>El sistema valida el formato de los datos.</w:t>
      </w:r>
    </w:p>
    <w:p>
      <w:pPr>
        <w:pStyle w:val="ListNumber"/>
      </w:pPr>
      <w:r>
        <w:t>El sistema verifica que el DNI no esté ya registrado en la institución.</w:t>
      </w:r>
    </w:p>
    <w:p>
      <w:pPr>
        <w:pStyle w:val="ListNumber"/>
      </w:pPr>
      <w:r>
        <w:t>El sistema registra el docente con estado activo, asociado a la</w:t>
      </w:r>
    </w:p>
    <w:p>
      <w:r>
        <w:t>institución del administrador.</w:t>
      </w:r>
    </w:p>
    <w:p>
      <w:pPr>
        <w:pStyle w:val="ListNumber"/>
      </w:pPr>
      <w:r>
        <w:t>El sistema muestra un mensaje de confirmación y redirige al listado de</w:t>
      </w:r>
    </w:p>
    <w:p>
      <w:r>
        <w:t>docentes, donde aparece el nuevo registro.</w:t>
      </w:r>
    </w:p>
    <w:p>
      <w:pPr>
        <w:pStyle w:val="Heading3"/>
      </w:pPr>
      <w:r>
        <w:t>Flujos alternativos</w:t>
      </w:r>
    </w:p>
    <w:p>
      <w:pPr>
        <w:pStyle w:val="ListBullet"/>
      </w:pPr>
      <w:r>
        <w:rPr>
          <w:b/>
        </w:rPr>
        <w:t>6a. Datos con formato inválido</w:t>
      </w:r>
      <w:r>
        <w:t xml:space="preserve"> (campos obligatorios vacíos, email mal</w:t>
      </w:r>
    </w:p>
    <w:p>
      <w:r>
        <w:t>formado, fecha futura): el sistema resalta los errores y vuelve al paso 4</w:t>
      </w:r>
    </w:p>
    <w:p>
      <w:r>
        <w:t>sin guardar.</w:t>
      </w:r>
    </w:p>
    <w:p>
      <w:pPr>
        <w:pStyle w:val="ListBullet"/>
      </w:pPr>
      <w:r>
        <w:rPr>
          <w:b/>
        </w:rPr>
        <w:t>7a. DNI ya registrado en la institución</w:t>
      </w:r>
      <w:r>
        <w:t>: el sistema informa que ya</w:t>
      </w:r>
    </w:p>
    <w:p>
      <w:r>
        <w:t>existe un docente con ese DNI y vuelve al paso 4 sin guardar.</w:t>
      </w:r>
    </w:p>
    <w:p>
      <w:pPr>
        <w:pStyle w:val="Heading3"/>
      </w:pPr>
      <w:r>
        <w:t>Excepciones</w:t>
      </w:r>
    </w:p>
    <w:p>
      <w:pPr>
        <w:pStyle w:val="ListBullet"/>
      </w:pPr>
      <w:r>
        <w:rPr>
          <w:b/>
        </w:rPr>
        <w:t>E1. Sesión expirada</w:t>
      </w:r>
      <w:r>
        <w:t>: si la sesión caducó, el sistema redirige al login</w:t>
      </w:r>
    </w:p>
    <w:p>
      <w:r>
        <w:t>y descarta la operación.</w:t>
      </w:r>
    </w:p>
    <w:p>
      <w:pPr>
        <w:pStyle w:val="ListBullet"/>
      </w:pPr>
      <w:r>
        <w:rPr>
          <w:b/>
        </w:rPr>
        <w:t>E2. Error de persistencia</w:t>
      </w:r>
      <w:r>
        <w:t>: ante una falla técnica al guardar, el</w:t>
      </w:r>
    </w:p>
    <w:p>
      <w:r>
        <w:t>sistema informa el error y no deja datos parciales.</w:t>
      </w:r>
    </w:p>
    <w:p>
      <w:pPr>
        <w:pStyle w:val="Heading3"/>
      </w:pPr>
      <w:r>
        <w:t>Reglas de negocio</w:t>
      </w:r>
    </w:p>
    <w:p>
      <w:pPr>
        <w:pStyle w:val="ListBullet"/>
      </w:pPr>
      <w:r>
        <w:rPr>
          <w:b/>
        </w:rPr>
        <w:t>RN1</w:t>
      </w:r>
      <w:r>
        <w:t>: el DNI debe ser único dentro de la institución (no a nivel global).</w:t>
      </w:r>
    </w:p>
    <w:p>
      <w:pPr>
        <w:pStyle w:val="ListBullet"/>
      </w:pPr>
      <w:r>
        <w:rPr>
          <w:b/>
        </w:rPr>
        <w:t>RN2</w:t>
      </w:r>
      <w:r>
        <w:t>: el legajo, si se ingresa, también debe ser único en la institución.</w:t>
      </w:r>
    </w:p>
    <w:p>
      <w:pPr>
        <w:pStyle w:val="ListBullet"/>
      </w:pPr>
      <w:r>
        <w:rPr>
          <w:b/>
        </w:rPr>
        <w:t>RN3</w:t>
      </w:r>
      <w:r>
        <w:t xml:space="preserve">: la baja de docentes es lógica (campo </w:t>
      </w:r>
      <w:r>
        <w:rPr>
          <w:rFonts w:ascii="Consolas" w:hAnsi="Consolas"/>
          <w:sz w:val="18"/>
        </w:rPr>
        <w:t>activo</w:t>
      </w:r>
      <w:r>
        <w:t>), nunca física.</w:t>
      </w:r>
    </w:p>
    <w:p>
      <w:pPr>
        <w:pStyle w:val="ListBullet"/>
      </w:pPr>
      <w:r>
        <w:rPr>
          <w:b/>
        </w:rPr>
        <w:t>RN4 (aislamiento multi-tenant)</w:t>
      </w:r>
      <w:r>
        <w:t>: el docente queda asociado únicamente a</w:t>
      </w:r>
    </w:p>
    <w:p>
      <w:r>
        <w:t>la institución del administrador; ningún otro tenant puede verlo ni</w:t>
      </w:r>
    </w:p>
    <w:p>
      <w:r>
        <w:t>modificarlo.</w:t>
      </w:r>
    </w:p>
    <w:p>
      <w:pPr>
        <w:pStyle w:val="ListBullet"/>
      </w:pPr>
      <w:r>
        <w:rPr>
          <w:b/>
        </w:rPr>
        <w:t>RN5</w:t>
      </w:r>
      <w:r>
        <w:t>: la fecha de alta no puede ser posterior a la fecha actual.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