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02 — Definición del Alcance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/>
            <w:r>
              <w:t>Sistema de Asistencias Digital con Reconocimiento Facial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/>
            <w:r>
              <w:t>02 — Definición del Alcance del Proyecto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Materia</w:t>
            </w:r>
          </w:p>
        </w:tc>
        <w:tc>
          <w:tcPr>
            <w:tcW w:type="dxa" w:w="4320"/>
          </w:tcPr>
          <w:p>
            <w:r/>
            <w:r>
              <w:t>Prácticas Profesionalizantes III — CENT35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Ubicación</w:t>
            </w:r>
          </w:p>
        </w:tc>
        <w:tc>
          <w:tcPr>
            <w:tcW w:type="dxa" w:w="4320"/>
          </w:tcPr>
          <w:p>
            <w:r/>
            <w:r>
              <w:t>Provincia de Tierra del Fuego, Argentina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/>
            <w:r>
              <w:t>Francisco Quiroga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/>
            <w:r>
              <w:t>Junio 2026</w:t>
            </w:r>
          </w:p>
        </w:tc>
      </w:tr>
    </w:tbl>
    <w:p/>
    <w:p>
      <w:pPr>
        <w:pStyle w:val="Heading2"/>
      </w:pPr>
      <w:r>
        <w:t>1. Contexto y Problema</w:t>
      </w:r>
    </w:p>
    <w:p>
      <w:pPr>
        <w:pStyle w:val="Heading3"/>
      </w:pPr>
      <w:r>
        <w:t>1.1. Situación actual</w:t>
      </w:r>
    </w:p>
    <w:p>
      <w:r>
        <w:t>El control de asistencia de docentes en las instituciones educativas de nivel</w:t>
      </w:r>
    </w:p>
    <w:p>
      <w:r>
        <w:t>superior de la provincia se realiza de forma manual, mediante planillas en</w:t>
      </w:r>
    </w:p>
    <w:p>
      <w:r>
        <w:t>papel donde los docentes firman al llegar. Este método presenta:</w:t>
      </w:r>
    </w:p>
    <w:p>
      <w:pPr>
        <w:pStyle w:val="ListBullet"/>
      </w:pPr>
      <w:r>
        <w:rPr>
          <w:b/>
        </w:rPr>
        <w:t>Falta de confiabilidad</w:t>
      </w:r>
      <w:r>
        <w:t>: depende de la buena fe del docente y de la</w:t>
      </w:r>
    </w:p>
    <w:p>
      <w:r>
        <w:t>verificación manual del personal administrativo.</w:t>
      </w:r>
    </w:p>
    <w:p>
      <w:pPr>
        <w:pStyle w:val="ListBullet"/>
      </w:pPr>
      <w:r>
        <w:rPr>
          <w:b/>
        </w:rPr>
        <w:t>Posibilidad de falsificación</w:t>
      </w:r>
      <w:r>
        <w:t>: las firmas pueden ser adulteradas o</w:t>
      </w:r>
    </w:p>
    <w:p>
      <w:r>
        <w:t>registradas por terceros (suplantación de identidad).</w:t>
      </w:r>
    </w:p>
    <w:p>
      <w:pPr>
        <w:pStyle w:val="ListBullet"/>
      </w:pPr>
      <w:r>
        <w:rPr>
          <w:b/>
        </w:rPr>
        <w:t>Dificultad para generar estadísticas y reportes</w:t>
      </w:r>
      <w:r>
        <w:t xml:space="preserve"> en tiempo real.</w:t>
      </w:r>
    </w:p>
    <w:p>
      <w:pPr>
        <w:pStyle w:val="ListBullet"/>
      </w:pPr>
      <w:r>
        <w:rPr>
          <w:b/>
        </w:rPr>
        <w:t>Proceso lento y propenso a errores</w:t>
      </w:r>
      <w:r>
        <w:t xml:space="preserve"> al digitalizar los datos a posteriori.</w:t>
      </w:r>
    </w:p>
    <w:p>
      <w:pPr>
        <w:pStyle w:val="Heading3"/>
      </w:pPr>
      <w:r>
        <w:t>1.2. Solución propuesta</w:t>
      </w:r>
    </w:p>
    <w:p>
      <w:r>
        <w:t xml:space="preserve">Un sistema web </w:t>
      </w:r>
      <w:r>
        <w:rPr>
          <w:b/>
        </w:rPr>
        <w:t>multi-tenant</w:t>
      </w:r>
      <w:r>
        <w:t xml:space="preserve"> que automatiza el registro de asistencia</w:t>
      </w:r>
    </w:p>
    <w:p>
      <w:r>
        <w:t xml:space="preserve">docente mediante </w:t>
      </w:r>
      <w:r>
        <w:rPr>
          <w:b/>
        </w:rPr>
        <w:t>reconocimiento facial</w:t>
      </w:r>
      <w:r>
        <w:t>, eliminando la suplantación de</w:t>
      </w:r>
    </w:p>
    <w:p>
      <w:r>
        <w:t>identidad y agilizando el control. Una cámara web fija (sala de profesores o</w:t>
      </w:r>
    </w:p>
    <w:p>
      <w:r>
        <w:t>secretaría) detecta al docente, lo identifica contra su modelo biométrico</w:t>
      </w:r>
    </w:p>
    <w:p>
      <w:r>
        <w:t>cifrado y registra la asistencia automáticamente con su estado (presente,</w:t>
      </w:r>
    </w:p>
    <w:p>
      <w:r>
        <w:t>tarde o ausente).</w:t>
      </w:r>
    </w:p>
    <w:p>
      <w:pPr>
        <w:pStyle w:val="Heading2"/>
      </w:pPr>
      <w:r>
        <w:t>2. Objetivos</w:t>
      </w:r>
    </w:p>
    <w:p>
      <w:pPr>
        <w:pStyle w:val="Heading3"/>
      </w:pPr>
      <w:r>
        <w:t>2.1. Objetivo general</w:t>
      </w:r>
    </w:p>
    <w:p>
      <w:r>
        <w:t>Desarrollar un sistema web multi-tenant de registro de asistencia docente con</w:t>
      </w:r>
    </w:p>
    <w:p>
      <w:r>
        <w:t>reconocimiento facial automático que garantice la veracidad de los registros,</w:t>
      </w:r>
    </w:p>
    <w:p>
      <w:r>
        <w:t>elimine la suplantación de identidad y provea herramientas de gestión y</w:t>
      </w:r>
    </w:p>
    <w:p>
      <w:r>
        <w:t>reportes para el personal administrativo de instituciones de nivel superior.</w:t>
      </w:r>
    </w:p>
    <w:p>
      <w:pPr>
        <w:pStyle w:val="Heading3"/>
      </w:pPr>
      <w:r>
        <w:t>2.2. Objetivos específicos</w:t>
      </w:r>
    </w:p>
    <w:p>
      <w:pPr>
        <w:pStyle w:val="ListNumber"/>
      </w:pPr>
      <w:r>
        <w:t>Implementar un módulo de reconocimiento facial open source en Java que</w:t>
      </w:r>
    </w:p>
    <w:p>
      <w:r>
        <w:t>identifique unívocamente a cada docente sin almacenar fotografías.</w:t>
      </w:r>
    </w:p>
    <w:p>
      <w:pPr>
        <w:pStyle w:val="ListNumber"/>
      </w:pPr>
      <w:r>
        <w:t>Diseñar un flujo de toma de asistencia automatizado que detecte al docente,</w:t>
      </w:r>
    </w:p>
    <w:p>
      <w:r>
        <w:t>determine materia/horario y registre el estado con la hora exacta.</w:t>
      </w:r>
    </w:p>
    <w:p>
      <w:pPr>
        <w:pStyle w:val="ListNumber"/>
      </w:pPr>
      <w:r>
        <w:t>Desarrollar la gestión administrativa (CRUD con borrado lógico) de</w:t>
      </w:r>
    </w:p>
    <w:p>
      <w:r>
        <w:t>docentes, carreras, materias, comisiones y horarios.</w:t>
      </w:r>
    </w:p>
    <w:p>
      <w:pPr>
        <w:pStyle w:val="ListNumber"/>
      </w:pPr>
      <w:r>
        <w:t>Implementar carga manual de asistencia como respaldo ante fallas del</w:t>
      </w:r>
    </w:p>
    <w:p>
      <w:r>
        <w:t>reconocimiento, con registro del responsable y el motivo.</w:t>
      </w:r>
    </w:p>
    <w:p>
      <w:pPr>
        <w:pStyle w:val="ListNumber"/>
      </w:pPr>
      <w:r>
        <w:t>Construir un módulo de reportes con filtros y exportación.</w:t>
      </w:r>
    </w:p>
    <w:p>
      <w:pPr>
        <w:pStyle w:val="ListNumber"/>
      </w:pPr>
      <w:r>
        <w:t>Diseñar una arquitectura multi-tenant con aislamiento total entre</w:t>
      </w:r>
    </w:p>
    <w:p>
      <w:r>
        <w:t>instituciones.</w:t>
      </w:r>
    </w:p>
    <w:p>
      <w:pPr>
        <w:pStyle w:val="ListNumber"/>
      </w:pPr>
      <w:r>
        <w:t>Implementar un sistema de roles y permisos jerárquicos.</w:t>
      </w:r>
    </w:p>
    <w:p>
      <w:pPr>
        <w:pStyle w:val="ListNumber"/>
      </w:pPr>
      <w:r>
        <w:t>Garantizar el cumplimiento de la Ley N° 25.326 y la Resolución AAIP</w:t>
      </w:r>
    </w:p>
    <w:p>
      <w:r>
        <w:t>255/2022 sobre datos biométricos, incluyendo el consentimiento informado.</w:t>
      </w:r>
    </w:p>
    <w:p>
      <w:pPr>
        <w:pStyle w:val="Heading2"/>
      </w:pPr>
      <w:r>
        <w:t>3. Alcance de la Primera Entrega</w:t>
      </w:r>
    </w:p>
    <w:p>
      <w:pPr>
        <w:ind w:left="432"/>
      </w:pPr>
      <w:r>
        <w:rPr>
          <w:i/>
          <w:color w:val="555555"/>
        </w:rPr>
        <w:t>**Enfoque metodológico.** Según el requerimiento **RNF-25**, el sistema se desarrolla en **etapas incrementales por prototipos funcionales**. La primera entrega corresponde al **hito inicial** del cronograma (6 sprints: abril–junio 2026). En consecuencia, un subconjunto de requerimientos quedó deliberadamente **planificado para iteraciones siguientes** (backlog), lo cual constituye una decisión de gestión de alcance y no un incumplimiento. La sección 4 detalla la trazabilidad requerimiento por requerimiento.</w:t>
      </w:r>
    </w:p>
    <w:p>
      <w:pPr>
        <w:pStyle w:val="Heading3"/>
      </w:pPr>
      <w:r>
        <w:t>3.1. Dentro del alcance (entregado en el hito 1)</w:t>
      </w:r>
    </w:p>
    <w:p>
      <w:r>
        <w:rPr>
          <w:b/>
        </w:rPr>
        <w:t>Núcleo del negocio:</w:t>
      </w:r>
    </w:p>
    <w:p>
      <w:pPr>
        <w:pStyle w:val="ListBullet"/>
      </w:pPr>
      <w:r>
        <w:t>Reconocimiento facial completo: registro del modelo mediante **captura</w:t>
      </w:r>
    </w:p>
    <w:p>
      <w:r>
        <w:t>guiada por poses**, con control de nitidez, iluminación y encuadre de cada</w:t>
      </w:r>
    </w:p>
    <w:p>
      <w:r>
        <w:t>fotograma y verificación de que las capturas sean distintas entre sí;</w:t>
      </w:r>
    </w:p>
    <w:p>
      <w:r>
        <w:t>entrenamiento LBPH local, cifrado AES, sin almacenar imágenes; re-registro</w:t>
      </w:r>
    </w:p>
    <w:p>
      <w:r>
        <w:t>conservando el modelo anterior como histórico.</w:t>
      </w:r>
    </w:p>
    <w:p>
      <w:pPr>
        <w:pStyle w:val="ListBullet"/>
      </w:pPr>
      <w:r>
        <w:t>Pase de asistencia automático: identificación → **confirmación sostenida de</w:t>
      </w:r>
    </w:p>
    <w:p>
      <w:r>
        <w:t>la identidad** → determinación de comisión/horario en curso → clasificación</w:t>
      </w:r>
    </w:p>
    <w:p>
      <w:r>
        <w:t>PRESENTE/TARDE → registro idempotente.</w:t>
      </w:r>
    </w:p>
    <w:p>
      <w:pPr>
        <w:pStyle w:val="ListBullet"/>
      </w:pPr>
      <w:r>
        <w:t>Carga manual de asistencia con catálogo de motivos y trazabilidad.</w:t>
      </w:r>
    </w:p>
    <w:p>
      <w:pPr>
        <w:pStyle w:val="ListBullet"/>
      </w:pPr>
      <w:r>
        <w:t>Justificación de ausencias.</w:t>
      </w:r>
    </w:p>
    <w:p>
      <w:pPr>
        <w:pStyle w:val="ListBullet"/>
      </w:pPr>
      <w:r>
        <w:t>Listado de asistencias del día con AUSENTES calculadas.</w:t>
      </w:r>
    </w:p>
    <w:p>
      <w:pPr>
        <w:pStyle w:val="ListBullet"/>
      </w:pPr>
      <w:r>
        <w:t>Reportes filtrables con exportación a CSV (compatible con Excel).</w:t>
      </w:r>
    </w:p>
    <w:p>
      <w:r>
        <w:rPr>
          <w:b/>
        </w:rPr>
        <w:t>Gestión y seguridad:</w:t>
      </w:r>
    </w:p>
    <w:p>
      <w:pPr>
        <w:pStyle w:val="ListBullet"/>
      </w:pPr>
      <w:r>
        <w:t>Autenticación con Spring Security (sesión HTTP) y BCrypt.</w:t>
      </w:r>
    </w:p>
    <w:p>
      <w:pPr>
        <w:pStyle w:val="ListBullet"/>
      </w:pPr>
      <w:r>
        <w:t>Roles INSTITUCION y ADMIN con control de acceso.</w:t>
      </w:r>
    </w:p>
    <w:p>
      <w:pPr>
        <w:pStyle w:val="ListBullet"/>
      </w:pPr>
      <w:r>
        <w:t>Multi-tenancy con aislamiento total entre instituciones (triple defensa).</w:t>
      </w:r>
    </w:p>
    <w:p>
      <w:pPr>
        <w:pStyle w:val="ListBullet"/>
      </w:pPr>
      <w:r>
        <w:t>CRUD de usuarios administradores y edición de la institución.</w:t>
      </w:r>
    </w:p>
    <w:p>
      <w:pPr>
        <w:pStyle w:val="ListBullet"/>
      </w:pPr>
      <w:r>
        <w:t>Alta de instituciones nuevas desde la aplicación, protegida por clave de</w:t>
      </w:r>
    </w:p>
    <w:p>
      <w:r>
        <w:t>instalación, con su cuenta inicial creada en el mismo acto.</w:t>
      </w:r>
    </w:p>
    <w:p>
      <w:pPr>
        <w:pStyle w:val="ListBullet"/>
      </w:pPr>
      <w:r>
        <w:t>Verificación obligatoria del correo de cada cuenta y recuperación autónoma</w:t>
      </w:r>
    </w:p>
    <w:p>
      <w:r>
        <w:t>de la contraseña, ambas por código de un solo uso.</w:t>
      </w:r>
    </w:p>
    <w:p>
      <w:pPr>
        <w:pStyle w:val="ListBullet"/>
      </w:pPr>
      <w:r>
        <w:t>CRUD académico completo: carreras, materias, comisiones, horarios + grilla</w:t>
      </w:r>
    </w:p>
    <w:p>
      <w:r>
        <w:t>semanal.</w:t>
      </w:r>
    </w:p>
    <w:p>
      <w:pPr>
        <w:pStyle w:val="ListBullet"/>
      </w:pPr>
      <w:r>
        <w:t>CRUD de docentes.</w:t>
      </w:r>
    </w:p>
    <w:p>
      <w:r>
        <w:rPr>
          <w:b/>
        </w:rPr>
        <w:t>Cumplimiento legal:</w:t>
      </w:r>
    </w:p>
    <w:p>
      <w:pPr>
        <w:pStyle w:val="ListBullet"/>
      </w:pPr>
      <w:r>
        <w:t>Consentimiento biométrico versionado con auditoría forense (IP, User-Agent),</w:t>
      </w:r>
    </w:p>
    <w:p>
      <w:r>
        <w:t>otorgamiento y revocación.</w:t>
      </w:r>
    </w:p>
    <w:p>
      <w:pPr>
        <w:pStyle w:val="ListBullet"/>
      </w:pPr>
      <w:r>
        <w:t>Datos biométricos cifrados; sin fotografías.</w:t>
      </w:r>
    </w:p>
    <w:p>
      <w:pPr>
        <w:pStyle w:val="Heading3"/>
      </w:pPr>
      <w:r>
        <w:t>3.2. Fuera del alcance del hito 1 (backlog planificado)</w:t>
      </w:r>
    </w:p>
    <w:p>
      <w:r>
        <w:t>Los siguientes requerimientos quedaron planificados para iteraciones</w:t>
      </w:r>
    </w:p>
    <w:p>
      <w:r>
        <w:t>posteriores: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Funcionalidad diferida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Motivo de la postergación</w:t>
            </w:r>
          </w:p>
        </w:tc>
      </w:tr>
      <w:tr>
        <w:tc>
          <w:tcPr>
            <w:tcW w:type="dxa" w:w="2880"/>
          </w:tcPr>
          <w:p>
            <w:r/>
            <w:r>
              <w:t xml:space="preserve">Exportación a </w:t>
            </w:r>
            <w:r>
              <w:rPr>
                <w:b/>
              </w:rPr>
              <w:t>PDF</w:t>
            </w:r>
          </w:p>
        </w:tc>
        <w:tc>
          <w:tcPr>
            <w:tcW w:type="dxa" w:w="2880"/>
          </w:tcPr>
          <w:p>
            <w:r/>
            <w:r>
              <w:t>RF-31</w:t>
            </w:r>
          </w:p>
        </w:tc>
        <w:tc>
          <w:tcPr>
            <w:tcW w:type="dxa" w:w="2880"/>
          </w:tcPr>
          <w:p>
            <w:r/>
            <w:r>
              <w:t>Se priorizó CSV (cubre la necesidad inmediata de reportes en Excel). PDF requiere librería adicional (iText/OpenPDF).</w:t>
            </w:r>
          </w:p>
        </w:tc>
      </w:tr>
      <w:tr>
        <w:tc>
          <w:tcPr>
            <w:tcW w:type="dxa" w:w="2880"/>
          </w:tcPr>
          <w:p>
            <w:r/>
            <w:r>
              <w:t xml:space="preserve">Exportación nativa a </w:t>
            </w:r>
            <w:r>
              <w:rPr>
                <w:b/>
              </w:rPr>
              <w:t>Excel .xlsx</w:t>
            </w:r>
          </w:p>
        </w:tc>
        <w:tc>
          <w:tcPr>
            <w:tcW w:type="dxa" w:w="2880"/>
          </w:tcPr>
          <w:p>
            <w:r/>
            <w:r>
              <w:t>RF-32</w:t>
            </w:r>
          </w:p>
        </w:tc>
        <w:tc>
          <w:tcPr>
            <w:tcW w:type="dxa" w:w="2880"/>
          </w:tcPr>
          <w:p>
            <w:r/>
            <w:r>
              <w:t>El CSV generado abre correctamente en Excel; el .xlsx nativo se difiere.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Visualizaciones gráficas</w:t>
            </w:r>
            <w:r>
              <w:t xml:space="preserve"> en reportes</w:t>
            </w:r>
          </w:p>
        </w:tc>
        <w:tc>
          <w:tcPr>
            <w:tcW w:type="dxa" w:w="2880"/>
          </w:tcPr>
          <w:p>
            <w:r/>
            <w:r>
              <w:t>RF-33</w:t>
            </w:r>
          </w:p>
        </w:tc>
        <w:tc>
          <w:tcPr>
            <w:tcW w:type="dxa" w:w="2880"/>
          </w:tcPr>
          <w:p>
            <w:r/>
            <w:r>
              <w:t>Requiere librería de charts; no crítico para el MVP.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Reporte por carrera</w:t>
            </w:r>
          </w:p>
        </w:tc>
        <w:tc>
          <w:tcPr>
            <w:tcW w:type="dxa" w:w="2880"/>
          </w:tcPr>
          <w:p>
            <w:r/>
            <w:r>
              <w:t>RF-29</w:t>
            </w:r>
          </w:p>
        </w:tc>
        <w:tc>
          <w:tcPr>
            <w:tcW w:type="dxa" w:w="2880"/>
          </w:tcPr>
          <w:p>
            <w:r/>
            <w:r>
              <w:t>El reporte filtra por docente, materia, estado y método; el agrupamiento por carrera se difiere.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Dashboard</w:t>
            </w:r>
            <w:r>
              <w:t xml:space="preserve"> con métricas en vivo</w:t>
            </w:r>
          </w:p>
        </w:tc>
        <w:tc>
          <w:tcPr>
            <w:tcW w:type="dxa" w:w="2880"/>
          </w:tcPr>
          <w:p>
            <w:r/>
            <w:r>
              <w:t>RF-37</w:t>
            </w:r>
          </w:p>
        </w:tc>
        <w:tc>
          <w:tcPr>
            <w:tcW w:type="dxa" w:w="2880"/>
          </w:tcPr>
          <w:p>
            <w:r/>
            <w:r>
              <w:t>Existe pantalla de inicio; el dashboard con indicadores del día está diseñado en el prototipo y se difiere su implementación.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Modo claro</w:t>
            </w:r>
            <w:r>
              <w:t xml:space="preserve"> conmutable</w:t>
            </w:r>
          </w:p>
        </w:tc>
        <w:tc>
          <w:tcPr>
            <w:tcW w:type="dxa" w:w="2880"/>
          </w:tcPr>
          <w:p>
            <w:r/>
            <w:r>
              <w:t>RNF-22</w:t>
            </w:r>
          </w:p>
        </w:tc>
        <w:tc>
          <w:tcPr>
            <w:tcW w:type="dxa" w:w="2880"/>
          </w:tcPr>
          <w:p>
            <w:r/>
            <w:r>
              <w:t>Se entregó el modo oscuro (por defecto); el conmutador a modo claro se difiere.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Detección de vivacidad</w:t>
            </w:r>
          </w:p>
        </w:tc>
        <w:tc>
          <w:tcPr>
            <w:tcW w:type="dxa" w:w="2880"/>
          </w:tcPr>
          <w:p>
            <w:r/>
            <w:r>
              <w:t>RF-38</w:t>
            </w:r>
          </w:p>
        </w:tc>
        <w:tc>
          <w:tcPr>
            <w:tcW w:type="dxa" w:w="2880"/>
          </w:tcPr>
          <w:p>
            <w:r/>
            <w:r>
              <w:t>El pase acepta hoy una fotografía sostenida frente a la cámara. La limitación está declarada y el control compensatorio es la presencia del administrador durante el pase.</w:t>
            </w:r>
          </w:p>
        </w:tc>
      </w:tr>
    </w:tbl>
    <w:p/>
    <w:p>
      <w:pPr>
        <w:pStyle w:val="Heading3"/>
      </w:pPr>
      <w:r>
        <w:t>3.3. Exclusiones permanentes (no forman parte del proyecto)</w:t>
      </w:r>
    </w:p>
    <w:p>
      <w:pPr>
        <w:pStyle w:val="ListBullet"/>
      </w:pPr>
      <w:r>
        <w:t>Aplicación móvil nativa (el sistema es web, optimizado para escritorio —</w:t>
      </w:r>
    </w:p>
    <w:p>
      <w:r>
        <w:t>RNF-23).</w:t>
      </w:r>
    </w:p>
    <w:p>
      <w:pPr>
        <w:pStyle w:val="ListBullet"/>
      </w:pPr>
      <w:r>
        <w:t>Integración con sistemas externos de RR.HH. o liquidación de sueldos.</w:t>
      </w:r>
    </w:p>
    <w:p>
      <w:pPr>
        <w:pStyle w:val="ListBullet"/>
      </w:pPr>
      <w:r>
        <w:t>Reconocimiento facial sin consentimiento previo (prohibido por normativa).</w:t>
      </w:r>
    </w:p>
    <w:p>
      <w:pPr>
        <w:pStyle w:val="Heading2"/>
      </w:pPr>
      <w:r>
        <w:t>4. Matriz de Trazabilidad (Requerimiento → Estado)</w:t>
      </w:r>
    </w:p>
    <w:p>
      <w:r>
        <w:rPr>
          <w:b/>
        </w:rPr>
        <w:t>Leyenda:</w:t>
      </w:r>
      <w:r>
        <w:t xml:space="preserve"> ✅ Implementado · 🟡 Parcial · 🔜 Backlog (planificado)</w:t>
      </w:r>
    </w:p>
    <w:p>
      <w:pPr>
        <w:pStyle w:val="Heading3"/>
      </w:pPr>
      <w:r>
        <w:t>4.1. Requerimientos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Observación</w:t>
            </w:r>
          </w:p>
        </w:tc>
      </w:tr>
      <w:tr>
        <w:tc>
          <w:tcPr>
            <w:tcW w:type="dxa" w:w="2160"/>
          </w:tcPr>
          <w:p>
            <w:r/>
            <w:r>
              <w:t>RF-01</w:t>
            </w:r>
          </w:p>
        </w:tc>
        <w:tc>
          <w:tcPr>
            <w:tcW w:type="dxa" w:w="2160"/>
          </w:tcPr>
          <w:p>
            <w:r/>
            <w:r>
              <w:t>Inicio de sesión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Spring Security, sesión HTTP</w:t>
            </w:r>
          </w:p>
        </w:tc>
      </w:tr>
      <w:tr>
        <w:tc>
          <w:tcPr>
            <w:tcW w:type="dxa" w:w="2160"/>
          </w:tcPr>
          <w:p>
            <w:r/>
            <w:r>
              <w:t>RF-02</w:t>
            </w:r>
          </w:p>
        </w:tc>
        <w:tc>
          <w:tcPr>
            <w:tcW w:type="dxa" w:w="2160"/>
          </w:tcPr>
          <w:p>
            <w:r/>
            <w:r>
              <w:t>Gestión de contraseñas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Cambio de contraseña + política de longitud mínima</w:t>
            </w:r>
          </w:p>
        </w:tc>
      </w:tr>
      <w:tr>
        <w:tc>
          <w:tcPr>
            <w:tcW w:type="dxa" w:w="2160"/>
          </w:tcPr>
          <w:p>
            <w:r/>
            <w:r>
              <w:t>RF-03</w:t>
            </w:r>
          </w:p>
        </w:tc>
        <w:tc>
          <w:tcPr>
            <w:tcW w:type="dxa" w:w="2160"/>
          </w:tcPr>
          <w:p>
            <w:r/>
            <w:r>
              <w:t>Control de acceso por rol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@PreAuthorize</w:t>
            </w:r>
            <w:r>
              <w:t xml:space="preserve"> por rol</w:t>
            </w:r>
          </w:p>
        </w:tc>
      </w:tr>
      <w:tr>
        <w:tc>
          <w:tcPr>
            <w:tcW w:type="dxa" w:w="2160"/>
          </w:tcPr>
          <w:p>
            <w:r/>
            <w:r>
              <w:t>RF-04</w:t>
            </w:r>
          </w:p>
        </w:tc>
        <w:tc>
          <w:tcPr>
            <w:tcW w:type="dxa" w:w="2160"/>
          </w:tcPr>
          <w:p>
            <w:r/>
            <w:r>
              <w:t>Aislamiento multi-tenant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TenantContext + filtro Hibernate + validación en servicios</w:t>
            </w:r>
          </w:p>
        </w:tc>
      </w:tr>
      <w:tr>
        <w:tc>
          <w:tcPr>
            <w:tcW w:type="dxa" w:w="2160"/>
          </w:tcPr>
          <w:p>
            <w:r/>
            <w:r>
              <w:t>RF-05</w:t>
            </w:r>
          </w:p>
        </w:tc>
        <w:tc>
          <w:tcPr>
            <w:tcW w:type="dxa" w:w="2160"/>
          </w:tcPr>
          <w:p>
            <w:r/>
            <w:r>
              <w:t>Alta de institución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 xml:space="preserve">Pantalla pública </w:t>
            </w:r>
            <w:r>
              <w:rPr>
                <w:rFonts w:ascii="Consolas" w:hAnsi="Consolas"/>
                <w:sz w:val="18"/>
              </w:rPr>
              <w:t>/alta-institucion</w:t>
            </w:r>
            <w:r>
              <w:t>; crea institución y cuenta inicial en una transacción</w:t>
            </w:r>
          </w:p>
        </w:tc>
      </w:tr>
      <w:tr>
        <w:tc>
          <w:tcPr>
            <w:tcW w:type="dxa" w:w="2160"/>
          </w:tcPr>
          <w:p>
            <w:r/>
            <w:r>
              <w:t>RF-06</w:t>
            </w:r>
          </w:p>
        </w:tc>
        <w:tc>
          <w:tcPr>
            <w:tcW w:type="dxa" w:w="2160"/>
          </w:tcPr>
          <w:p>
            <w:r/>
            <w:r>
              <w:t>CRUD de administradores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Módulo Usuarios</w:t>
            </w:r>
          </w:p>
        </w:tc>
      </w:tr>
      <w:tr>
        <w:tc>
          <w:tcPr>
            <w:tcW w:type="dxa" w:w="2160"/>
          </w:tcPr>
          <w:p>
            <w:r/>
            <w:r>
              <w:t>RF-07</w:t>
            </w:r>
          </w:p>
        </w:tc>
        <w:tc>
          <w:tcPr>
            <w:tcW w:type="dxa" w:w="2160"/>
          </w:tcPr>
          <w:p>
            <w:r/>
            <w:r>
              <w:t>CRUD de docentes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 borrado lógico</w:t>
            </w:r>
          </w:p>
        </w:tc>
      </w:tr>
      <w:tr>
        <w:tc>
          <w:tcPr>
            <w:tcW w:type="dxa" w:w="2160"/>
          </w:tcPr>
          <w:p>
            <w:r/>
            <w:r>
              <w:t>RF-08</w:t>
            </w:r>
          </w:p>
        </w:tc>
        <w:tc>
          <w:tcPr>
            <w:tcW w:type="dxa" w:w="2160"/>
          </w:tcPr>
          <w:p>
            <w:r/>
            <w:r>
              <w:t>Registro del modelo facial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Captura guiada + LBPH + cifrado, sin imágenes</w:t>
            </w:r>
          </w:p>
        </w:tc>
      </w:tr>
      <w:tr>
        <w:tc>
          <w:tcPr>
            <w:tcW w:type="dxa" w:w="2160"/>
          </w:tcPr>
          <w:p>
            <w:r/>
            <w:r>
              <w:t>RF-09</w:t>
            </w:r>
          </w:p>
        </w:tc>
        <w:tc>
          <w:tcPr>
            <w:tcW w:type="dxa" w:w="2160"/>
          </w:tcPr>
          <w:p>
            <w:r/>
            <w:r>
              <w:t>Re-registro facial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Da de baja el modelo anterior</w:t>
            </w:r>
          </w:p>
        </w:tc>
      </w:tr>
      <w:tr>
        <w:tc>
          <w:tcPr>
            <w:tcW w:type="dxa" w:w="2160"/>
          </w:tcPr>
          <w:p>
            <w:r/>
            <w:r>
              <w:t>RF-10</w:t>
            </w:r>
          </w:p>
        </w:tc>
        <w:tc>
          <w:tcPr>
            <w:tcW w:type="dxa" w:w="2160"/>
          </w:tcPr>
          <w:p>
            <w:r/>
            <w:r>
              <w:t>Consentimiento informado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Versionado, con auditoría forense</w:t>
            </w:r>
          </w:p>
        </w:tc>
      </w:tr>
      <w:tr>
        <w:tc>
          <w:tcPr>
            <w:tcW w:type="dxa" w:w="2160"/>
          </w:tcPr>
          <w:p>
            <w:r/>
            <w:r>
              <w:t>RF-11</w:t>
            </w:r>
          </w:p>
        </w:tc>
        <w:tc>
          <w:tcPr>
            <w:tcW w:type="dxa" w:w="2160"/>
          </w:tcPr>
          <w:p>
            <w:r/>
            <w:r>
              <w:t>Gestión de carreras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CRUD con borrado lógico</w:t>
            </w:r>
          </w:p>
        </w:tc>
      </w:tr>
      <w:tr>
        <w:tc>
          <w:tcPr>
            <w:tcW w:type="dxa" w:w="2160"/>
          </w:tcPr>
          <w:p>
            <w:r/>
            <w:r>
              <w:t>RF-12</w:t>
            </w:r>
          </w:p>
        </w:tc>
        <w:tc>
          <w:tcPr>
            <w:tcW w:type="dxa" w:w="2160"/>
          </w:tcPr>
          <w:p>
            <w:r/>
            <w:r>
              <w:t>Gestión de materias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 carrera y docente titular</w:t>
            </w:r>
          </w:p>
        </w:tc>
      </w:tr>
      <w:tr>
        <w:tc>
          <w:tcPr>
            <w:tcW w:type="dxa" w:w="2160"/>
          </w:tcPr>
          <w:p>
            <w:r/>
            <w:r>
              <w:t>RF-13</w:t>
            </w:r>
          </w:p>
        </w:tc>
        <w:tc>
          <w:tcPr>
            <w:tcW w:type="dxa" w:w="2160"/>
          </w:tcPr>
          <w:p>
            <w:r/>
            <w:r>
              <w:t>Gestión de comisiones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 docente asignado</w:t>
            </w:r>
          </w:p>
        </w:tc>
      </w:tr>
      <w:tr>
        <w:tc>
          <w:tcPr>
            <w:tcW w:type="dxa" w:w="2160"/>
          </w:tcPr>
          <w:p>
            <w:r/>
            <w:r>
              <w:t>RF-14</w:t>
            </w:r>
          </w:p>
        </w:tc>
        <w:tc>
          <w:tcPr>
            <w:tcW w:type="dxa" w:w="2160"/>
          </w:tcPr>
          <w:p>
            <w:r/>
            <w:r>
              <w:t>Gestión de horarios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 día, horas y tolerancia</w:t>
            </w:r>
          </w:p>
        </w:tc>
      </w:tr>
      <w:tr>
        <w:tc>
          <w:tcPr>
            <w:tcW w:type="dxa" w:w="2160"/>
          </w:tcPr>
          <w:p>
            <w:r/>
            <w:r>
              <w:t>RF-15</w:t>
            </w:r>
          </w:p>
        </w:tc>
        <w:tc>
          <w:tcPr>
            <w:tcW w:type="dxa" w:w="2160"/>
          </w:tcPr>
          <w:p>
            <w:r/>
            <w:r>
              <w:t>Captura de video en vivo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getUserMedia (navegador)</w:t>
            </w:r>
          </w:p>
        </w:tc>
      </w:tr>
      <w:tr>
        <w:tc>
          <w:tcPr>
            <w:tcW w:type="dxa" w:w="2160"/>
          </w:tcPr>
          <w:p>
            <w:r/>
            <w:r>
              <w:t>RF-16</w:t>
            </w:r>
          </w:p>
        </w:tc>
        <w:tc>
          <w:tcPr>
            <w:tcW w:type="dxa" w:w="2160"/>
          </w:tcPr>
          <w:p>
            <w:r/>
            <w:r>
              <w:t>Detección e identificación facial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OpenCV/LBPH con umbral configurable</w:t>
            </w:r>
          </w:p>
        </w:tc>
      </w:tr>
      <w:tr>
        <w:tc>
          <w:tcPr>
            <w:tcW w:type="dxa" w:w="2160"/>
          </w:tcPr>
          <w:p>
            <w:r/>
            <w:r>
              <w:t>RF-17</w:t>
            </w:r>
          </w:p>
        </w:tc>
        <w:tc>
          <w:tcPr>
            <w:tcW w:type="dxa" w:w="2160"/>
          </w:tcPr>
          <w:p>
            <w:r/>
            <w:r>
              <w:t>Registro automático de asistencia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Idempotente</w:t>
            </w:r>
          </w:p>
        </w:tc>
      </w:tr>
      <w:tr>
        <w:tc>
          <w:tcPr>
            <w:tcW w:type="dxa" w:w="2160"/>
          </w:tcPr>
          <w:p>
            <w:r/>
            <w:r>
              <w:t>RF-18</w:t>
            </w:r>
          </w:p>
        </w:tc>
        <w:tc>
          <w:tcPr>
            <w:tcW w:type="dxa" w:w="2160"/>
          </w:tcPr>
          <w:p>
            <w:r/>
            <w:r>
              <w:t>Determinación automática de materia/horario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Cruce hora actual con horarios</w:t>
            </w:r>
          </w:p>
        </w:tc>
      </w:tr>
      <w:tr>
        <w:tc>
          <w:tcPr>
            <w:tcW w:type="dxa" w:w="2160"/>
          </w:tcPr>
          <w:p>
            <w:r/>
            <w:r>
              <w:t>RF-19</w:t>
            </w:r>
          </w:p>
        </w:tc>
        <w:tc>
          <w:tcPr>
            <w:tcW w:type="dxa" w:w="2160"/>
          </w:tcPr>
          <w:p>
            <w:r/>
            <w:r>
              <w:t>Clasificación del estado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PRESENTE/TARDE; AUSENTE calculada al listar</w:t>
            </w:r>
          </w:p>
        </w:tc>
      </w:tr>
      <w:tr>
        <w:tc>
          <w:tcPr>
            <w:tcW w:type="dxa" w:w="2160"/>
          </w:tcPr>
          <w:p>
            <w:r/>
            <w:r>
              <w:t>RF-20</w:t>
            </w:r>
          </w:p>
        </w:tc>
        <w:tc>
          <w:tcPr>
            <w:tcW w:type="dxa" w:w="2160"/>
          </w:tcPr>
          <w:p>
            <w:r/>
            <w:r>
              <w:t>Retroalimentación visual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Recuadro verde/amarillo/rojo + nombre</w:t>
            </w:r>
          </w:p>
        </w:tc>
      </w:tr>
      <w:tr>
        <w:tc>
          <w:tcPr>
            <w:tcW w:type="dxa" w:w="2160"/>
          </w:tcPr>
          <w:p>
            <w:r/>
            <w:r>
              <w:t>RF-21</w:t>
            </w:r>
          </w:p>
        </w:tc>
        <w:tc>
          <w:tcPr>
            <w:tcW w:type="dxa" w:w="2160"/>
          </w:tcPr>
          <w:p>
            <w:r/>
            <w:r>
              <w:t>Registro de metadatos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Fecha, hora, docente, comisión, estado, método, confianza</w:t>
            </w:r>
          </w:p>
        </w:tc>
      </w:tr>
      <w:tr>
        <w:tc>
          <w:tcPr>
            <w:tcW w:type="dxa" w:w="2160"/>
          </w:tcPr>
          <w:p>
            <w:r/>
            <w:r>
              <w:t>RF-22</w:t>
            </w:r>
          </w:p>
        </w:tc>
        <w:tc>
          <w:tcPr>
            <w:tcW w:type="dxa" w:w="2160"/>
          </w:tcPr>
          <w:p>
            <w:r/>
            <w:r>
              <w:t>Carga manual de asistencia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 catálogo de motivos</w:t>
            </w:r>
          </w:p>
        </w:tc>
      </w:tr>
      <w:tr>
        <w:tc>
          <w:tcPr>
            <w:tcW w:type="dxa" w:w="2160"/>
          </w:tcPr>
          <w:p>
            <w:r/>
            <w:r>
              <w:t>RF-23</w:t>
            </w:r>
          </w:p>
        </w:tc>
        <w:tc>
          <w:tcPr>
            <w:tcW w:type="dxa" w:w="2160"/>
          </w:tcPr>
          <w:p>
            <w:r/>
            <w:r>
              <w:t>Motivo de carga manual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Opciones predefinidas + texto libre</w:t>
            </w:r>
          </w:p>
        </w:tc>
      </w:tr>
      <w:tr>
        <w:tc>
          <w:tcPr>
            <w:tcW w:type="dxa" w:w="2160"/>
          </w:tcPr>
          <w:p>
            <w:r/>
            <w:r>
              <w:t>RF-24</w:t>
            </w:r>
          </w:p>
        </w:tc>
        <w:tc>
          <w:tcPr>
            <w:tcW w:type="dxa" w:w="2160"/>
          </w:tcPr>
          <w:p>
            <w:r/>
            <w:r>
              <w:t>Trazabilidad de carga manual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Usuario + fecha + motivo</w:t>
            </w:r>
          </w:p>
        </w:tc>
      </w:tr>
      <w:tr>
        <w:tc>
          <w:tcPr>
            <w:tcW w:type="dxa" w:w="2160"/>
          </w:tcPr>
          <w:p>
            <w:r/>
            <w:r>
              <w:t>RF-25</w:t>
            </w:r>
          </w:p>
        </w:tc>
        <w:tc>
          <w:tcPr>
            <w:tcW w:type="dxa" w:w="2160"/>
          </w:tcPr>
          <w:p>
            <w:r/>
            <w:r>
              <w:t>Clasificación de ausencias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Derivada: ausencia con justificación = justificada</w:t>
            </w:r>
          </w:p>
        </w:tc>
      </w:tr>
      <w:tr>
        <w:tc>
          <w:tcPr>
            <w:tcW w:type="dxa" w:w="2160"/>
          </w:tcPr>
          <w:p>
            <w:r/>
            <w:r>
              <w:t>RF-26</w:t>
            </w:r>
          </w:p>
        </w:tc>
        <w:tc>
          <w:tcPr>
            <w:tcW w:type="dxa" w:w="2160"/>
          </w:tcPr>
          <w:p>
            <w:r/>
            <w:r>
              <w:t>Justificación de ausencias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Sobre ausencias persistidas (las calculadas se cargan manual primero)</w:t>
            </w:r>
          </w:p>
        </w:tc>
      </w:tr>
      <w:tr>
        <w:tc>
          <w:tcPr>
            <w:tcW w:type="dxa" w:w="2160"/>
          </w:tcPr>
          <w:p>
            <w:r/>
            <w:r>
              <w:t>RF-27</w:t>
            </w:r>
          </w:p>
        </w:tc>
        <w:tc>
          <w:tcPr>
            <w:tcW w:type="dxa" w:w="2160"/>
          </w:tcPr>
          <w:p>
            <w:r/>
            <w:r>
              <w:t>Reporte por docente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Vía filtro por docente en el reporte general</w:t>
            </w:r>
          </w:p>
        </w:tc>
      </w:tr>
      <w:tr>
        <w:tc>
          <w:tcPr>
            <w:tcW w:type="dxa" w:w="2160"/>
          </w:tcPr>
          <w:p>
            <w:r/>
            <w:r>
              <w:t>RF-28</w:t>
            </w:r>
          </w:p>
        </w:tc>
        <w:tc>
          <w:tcPr>
            <w:tcW w:type="dxa" w:w="2160"/>
          </w:tcPr>
          <w:p>
            <w:r/>
            <w:r>
              <w:t>Reporte por materia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Vía filtro por materia en el reporte general</w:t>
            </w:r>
          </w:p>
        </w:tc>
      </w:tr>
      <w:tr>
        <w:tc>
          <w:tcPr>
            <w:tcW w:type="dxa" w:w="2160"/>
          </w:tcPr>
          <w:p>
            <w:r/>
            <w:r>
              <w:t>RF-29</w:t>
            </w:r>
          </w:p>
        </w:tc>
        <w:tc>
          <w:tcPr>
            <w:tcW w:type="dxa" w:w="2160"/>
          </w:tcPr>
          <w:p>
            <w:r/>
            <w:r>
              <w:t>Reporte por carrera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No hay filtro/agrupamiento por carrera</w:t>
            </w:r>
          </w:p>
        </w:tc>
      </w:tr>
      <w:tr>
        <w:tc>
          <w:tcPr>
            <w:tcW w:type="dxa" w:w="2160"/>
          </w:tcPr>
          <w:p>
            <w:r/>
            <w:r>
              <w:t>RF-30</w:t>
            </w:r>
          </w:p>
        </w:tc>
        <w:tc>
          <w:tcPr>
            <w:tcW w:type="dxa" w:w="2160"/>
          </w:tcPr>
          <w:p>
            <w:r/>
            <w:r>
              <w:t>Filtros avanzados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Rango de fechas sí; filtro por día/mes específico, diferido</w:t>
            </w:r>
          </w:p>
        </w:tc>
      </w:tr>
      <w:tr>
        <w:tc>
          <w:tcPr>
            <w:tcW w:type="dxa" w:w="2160"/>
          </w:tcPr>
          <w:p>
            <w:r/>
            <w:r>
              <w:t>RF-31</w:t>
            </w:r>
          </w:p>
        </w:tc>
        <w:tc>
          <w:tcPr>
            <w:tcW w:type="dxa" w:w="2160"/>
          </w:tcPr>
          <w:p>
            <w:r/>
            <w:r>
              <w:t>Exportación a PDF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Se entregó CSV</w:t>
            </w:r>
          </w:p>
        </w:tc>
      </w:tr>
      <w:tr>
        <w:tc>
          <w:tcPr>
            <w:tcW w:type="dxa" w:w="2160"/>
          </w:tcPr>
          <w:p>
            <w:r/>
            <w:r>
              <w:t>RF-32</w:t>
            </w:r>
          </w:p>
        </w:tc>
        <w:tc>
          <w:tcPr>
            <w:tcW w:type="dxa" w:w="2160"/>
          </w:tcPr>
          <w:p>
            <w:r/>
            <w:r>
              <w:t>Exportación a Excel (.xlsx)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CSV compatible con Excel; .xlsx nativo diferido</w:t>
            </w:r>
          </w:p>
        </w:tc>
      </w:tr>
      <w:tr>
        <w:tc>
          <w:tcPr>
            <w:tcW w:type="dxa" w:w="2160"/>
          </w:tcPr>
          <w:p>
            <w:r/>
            <w:r>
              <w:t>RF-33</w:t>
            </w:r>
          </w:p>
        </w:tc>
        <w:tc>
          <w:tcPr>
            <w:tcW w:type="dxa" w:w="2160"/>
          </w:tcPr>
          <w:p>
            <w:r/>
            <w:r>
              <w:t>Visualizaciones gráficas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Sin gráficos en esta entrega</w:t>
            </w:r>
          </w:p>
        </w:tc>
      </w:tr>
      <w:tr>
        <w:tc>
          <w:tcPr>
            <w:tcW w:type="dxa" w:w="2160"/>
          </w:tcPr>
          <w:p>
            <w:r/>
            <w:r>
              <w:t>RF-37</w:t>
            </w:r>
          </w:p>
        </w:tc>
        <w:tc>
          <w:tcPr>
            <w:tcW w:type="dxa" w:w="2160"/>
          </w:tcPr>
          <w:p>
            <w:r/>
            <w:r>
              <w:t>Dashboard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Pantalla de inicio sí; métricas en vivo en prototipo, diferidas</w:t>
            </w:r>
          </w:p>
        </w:tc>
      </w:tr>
      <w:tr>
        <w:tc>
          <w:tcPr>
            <w:tcW w:type="dxa" w:w="2160"/>
          </w:tcPr>
          <w:p>
            <w:r/>
            <w:r>
              <w:t>RF-38</w:t>
            </w:r>
          </w:p>
        </w:tc>
        <w:tc>
          <w:tcPr>
            <w:tcW w:type="dxa" w:w="2160"/>
          </w:tcPr>
          <w:p>
            <w:r/>
            <w:r>
              <w:t>Detección de vivacidad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El pase acepta hoy una fotografía; limitación declarada en ADR-0007</w:t>
            </w:r>
          </w:p>
        </w:tc>
      </w:tr>
      <w:tr>
        <w:tc>
          <w:tcPr>
            <w:tcW w:type="dxa" w:w="2160"/>
          </w:tcPr>
          <w:p>
            <w:r/>
            <w:r>
              <w:t>RF-39</w:t>
            </w:r>
          </w:p>
        </w:tc>
        <w:tc>
          <w:tcPr>
            <w:tcW w:type="dxa" w:w="2160"/>
          </w:tcPr>
          <w:p>
            <w:r/>
            <w:r>
              <w:t>Verificación del correo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Código de 6 dígitos, hasheado, vence a los 15 min</w:t>
            </w:r>
          </w:p>
        </w:tc>
      </w:tr>
      <w:tr>
        <w:tc>
          <w:tcPr>
            <w:tcW w:type="dxa" w:w="2160"/>
          </w:tcPr>
          <w:p>
            <w:r/>
            <w:r>
              <w:t>RF-40</w:t>
            </w:r>
          </w:p>
        </w:tc>
        <w:tc>
          <w:tcPr>
            <w:tcW w:type="dxa" w:w="2160"/>
          </w:tcPr>
          <w:p>
            <w:r/>
            <w:r>
              <w:t>Recuperación autónoma de contraseña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Sin revelar si la cuenta existe</w:t>
            </w:r>
          </w:p>
        </w:tc>
      </w:tr>
      <w:tr>
        <w:tc>
          <w:tcPr>
            <w:tcW w:type="dxa" w:w="2160"/>
          </w:tcPr>
          <w:p>
            <w:r/>
            <w:r>
              <w:t>RF-41</w:t>
            </w:r>
          </w:p>
        </w:tc>
        <w:tc>
          <w:tcPr>
            <w:tcW w:type="dxa" w:w="2160"/>
          </w:tcPr>
          <w:p>
            <w:r/>
            <w:r>
              <w:t>Registro automático de ausencias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Tarea programada con propagación manual del tenant</w:t>
            </w:r>
          </w:p>
        </w:tc>
      </w:tr>
      <w:tr>
        <w:tc>
          <w:tcPr>
            <w:tcW w:type="dxa" w:w="2160"/>
          </w:tcPr>
          <w:p>
            <w:r/>
            <w:r>
              <w:t>RF-42</w:t>
            </w:r>
          </w:p>
        </w:tc>
        <w:tc>
          <w:tcPr>
            <w:tcW w:type="dxa" w:w="2160"/>
          </w:tcPr>
          <w:p>
            <w:r/>
            <w:r>
              <w:t>Verificación obligatoria para operar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VerificacionInterceptor</w:t>
            </w:r>
            <w:r>
              <w:t xml:space="preserve"> con lista blanca; desbloqueo en la misma sesión</w:t>
            </w:r>
          </w:p>
        </w:tc>
      </w:tr>
      <w:tr>
        <w:tc>
          <w:tcPr>
            <w:tcW w:type="dxa" w:w="2160"/>
          </w:tcPr>
          <w:p>
            <w:r/>
            <w:r>
              <w:t>RF-43</w:t>
            </w:r>
          </w:p>
        </w:tc>
        <w:tc>
          <w:tcPr>
            <w:tcW w:type="dxa" w:w="2160"/>
          </w:tcPr>
          <w:p>
            <w:r/>
            <w:r>
              <w:t>Identidad reutilizable entre instituciones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Unicidad de usuario y correo acotada a la institución</w:t>
            </w:r>
          </w:p>
        </w:tc>
      </w:tr>
      <w:tr>
        <w:tc>
          <w:tcPr>
            <w:tcW w:type="dxa" w:w="2160"/>
          </w:tcPr>
          <w:p>
            <w:r/>
            <w:r>
              <w:t>RF-44</w:t>
            </w:r>
          </w:p>
        </w:tc>
        <w:tc>
          <w:tcPr>
            <w:tcW w:type="dxa" w:w="2160"/>
          </w:tcPr>
          <w:p>
            <w:r/>
            <w:r>
              <w:t>Autorización del alta de institución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Clave de instalación por variable de entorno, comparada en tiempo constante</w:t>
            </w:r>
          </w:p>
        </w:tc>
      </w:tr>
      <w:tr>
        <w:tc>
          <w:tcPr>
            <w:tcW w:type="dxa" w:w="2160"/>
          </w:tcPr>
          <w:p>
            <w:r/>
            <w:r>
              <w:t>RF-45</w:t>
            </w:r>
          </w:p>
        </w:tc>
        <w:tc>
          <w:tcPr>
            <w:tcW w:type="dxa" w:w="2160"/>
          </w:tcPr>
          <w:p>
            <w:r/>
            <w:r>
              <w:t>Unicidad de la institución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Nombre y CUIT únicos en todo el sistema</w:t>
            </w:r>
          </w:p>
        </w:tc>
      </w:tr>
      <w:tr>
        <w:tc>
          <w:tcPr>
            <w:tcW w:type="dxa" w:w="2160"/>
          </w:tcPr>
          <w:p>
            <w:r/>
            <w:r>
              <w:t>RF-46</w:t>
            </w:r>
          </w:p>
        </w:tc>
        <w:tc>
          <w:tcPr>
            <w:tcW w:type="dxa" w:w="2160"/>
          </w:tcPr>
          <w:p>
            <w:r/>
            <w:r>
              <w:t>Registro del período en funciones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Alta automática al cargar; baja elegible, acotada entre el alta y hoy</w:t>
            </w:r>
          </w:p>
        </w:tc>
      </w:tr>
      <w:tr>
        <w:tc>
          <w:tcPr>
            <w:tcW w:type="dxa" w:w="2160"/>
          </w:tcPr>
          <w:p>
            <w:r/>
            <w:r>
              <w:t>RF-47</w:t>
            </w:r>
          </w:p>
        </w:tc>
        <w:tc>
          <w:tcPr>
            <w:tcW w:type="dxa" w:w="2160"/>
          </w:tcPr>
          <w:p>
            <w:r/>
            <w:r>
              <w:t>Captura guiada por poses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5 poses × 3 capturas; termina por calidad, no por tiempo</w:t>
            </w:r>
          </w:p>
        </w:tc>
      </w:tr>
      <w:tr>
        <w:tc>
          <w:tcPr>
            <w:tcW w:type="dxa" w:w="2160"/>
          </w:tcPr>
          <w:p>
            <w:r/>
            <w:r>
              <w:t>RF-48</w:t>
            </w:r>
          </w:p>
        </w:tc>
        <w:tc>
          <w:tcPr>
            <w:tcW w:type="dxa" w:w="2160"/>
          </w:tcPr>
          <w:p>
            <w:r/>
            <w:r>
              <w:t>Criterios de aceptación de cada captura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Nitidez, luz y encuadre, con el motivo del descarte en pantalla</w:t>
            </w:r>
          </w:p>
        </w:tc>
      </w:tr>
      <w:tr>
        <w:tc>
          <w:tcPr>
            <w:tcW w:type="dxa" w:w="2160"/>
          </w:tcPr>
          <w:p>
            <w:r/>
            <w:r>
              <w:t>RF-49</w:t>
            </w:r>
          </w:p>
        </w:tc>
        <w:tc>
          <w:tcPr>
            <w:tcW w:type="dxa" w:w="2160"/>
          </w:tcPr>
          <w:p>
            <w:r/>
            <w:r>
              <w:t>Variedad entre las capturas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Comparación entre recortes antes de entrenar</w:t>
            </w:r>
          </w:p>
        </w:tc>
      </w:tr>
      <w:tr>
        <w:tc>
          <w:tcPr>
            <w:tcW w:type="dxa" w:w="2160"/>
          </w:tcPr>
          <w:p>
            <w:r/>
            <w:r>
              <w:t>RF-50</w:t>
            </w:r>
          </w:p>
        </w:tc>
        <w:tc>
          <w:tcPr>
            <w:tcW w:type="dxa" w:w="2160"/>
          </w:tcPr>
          <w:p>
            <w:r/>
            <w:r>
              <w:t>Bloqueo del registro sin consentimiento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Verificado en el servicio, no solo en la interfaz</w:t>
            </w:r>
          </w:p>
        </w:tc>
      </w:tr>
      <w:tr>
        <w:tc>
          <w:tcPr>
            <w:tcW w:type="dxa" w:w="2160"/>
          </w:tcPr>
          <w:p>
            <w:r/>
            <w:r>
              <w:t>RF-51</w:t>
            </w:r>
          </w:p>
        </w:tc>
        <w:tc>
          <w:tcPr>
            <w:tcW w:type="dxa" w:w="2160"/>
          </w:tcPr>
          <w:p>
            <w:r/>
            <w:r>
              <w:t>Confirmación sostenida de la identidad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3 s continuos; otra identidad reinicia el conteo</w:t>
            </w:r>
          </w:p>
        </w:tc>
      </w:tr>
      <w:tr>
        <w:tc>
          <w:tcPr>
            <w:tcW w:type="dxa" w:w="2160"/>
          </w:tcPr>
          <w:p>
            <w:r/>
            <w:r>
              <w:t>RF-52</w:t>
            </w:r>
          </w:p>
        </w:tc>
        <w:tc>
          <w:tcPr>
            <w:tcW w:type="dxa" w:w="2160"/>
          </w:tcPr>
          <w:p>
            <w:r/>
            <w:r>
              <w:t>Margen respecto del segundo candidato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Se registra en el log de calibración de cada intento</w:t>
            </w:r>
          </w:p>
        </w:tc>
      </w:tr>
      <w:tr>
        <w:tc>
          <w:tcPr>
            <w:tcW w:type="dxa" w:w="2160"/>
          </w:tcPr>
          <w:p>
            <w:r/>
            <w:r>
              <w:t>RF-53</w:t>
            </w:r>
          </w:p>
        </w:tc>
        <w:tc>
          <w:tcPr>
            <w:tcW w:type="dxa" w:w="2160"/>
          </w:tcPr>
          <w:p>
            <w:r/>
            <w:r>
              <w:t>Idempotencia del registro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Restricción única (docente, horario, fecha) en la base</w:t>
            </w:r>
          </w:p>
        </w:tc>
      </w:tr>
      <w:tr>
        <w:tc>
          <w:tcPr>
            <w:tcW w:type="dxa" w:w="2160"/>
          </w:tcPr>
          <w:p>
            <w:r/>
            <w:r>
              <w:t>RF-54</w:t>
            </w:r>
          </w:p>
        </w:tc>
        <w:tc>
          <w:tcPr>
            <w:tcW w:type="dxa" w:w="2160"/>
          </w:tcPr>
          <w:p>
            <w:r/>
            <w:r>
              <w:t>Integridad referencial en las bajas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Informa cuántas dependencias activas impiden la baja</w:t>
            </w:r>
          </w:p>
        </w:tc>
      </w:tr>
      <w:tr>
        <w:tc>
          <w:tcPr>
            <w:tcW w:type="dxa" w:w="2160"/>
          </w:tcPr>
          <w:p>
            <w:r/>
            <w:r>
              <w:t>RF-55</w:t>
            </w:r>
          </w:p>
        </w:tc>
        <w:tc>
          <w:tcPr>
            <w:tcW w:type="dxa" w:w="2160"/>
          </w:tcPr>
          <w:p>
            <w:r/>
            <w:r>
              <w:t>Búsqueda y filtrado en los listados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Los 6 catálogos; insensible a mayúsculas y acentos</w:t>
            </w:r>
          </w:p>
        </w:tc>
      </w:tr>
      <w:tr>
        <w:tc>
          <w:tcPr>
            <w:tcW w:type="dxa" w:w="2160"/>
          </w:tcPr>
          <w:p>
            <w:r/>
            <w:r>
              <w:t>RF-56</w:t>
            </w:r>
          </w:p>
        </w:tc>
        <w:tc>
          <w:tcPr>
            <w:tcW w:type="dxa" w:w="2160"/>
          </w:tcPr>
          <w:p>
            <w:r/>
            <w:r>
              <w:t>Registro del último acceso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Columna en la administración de usuarios</w:t>
            </w:r>
          </w:p>
        </w:tc>
      </w:tr>
    </w:tbl>
    <w:p/>
    <w:p>
      <w:r>
        <w:rPr>
          <w:b/>
        </w:rPr>
        <w:t>Resumen RF:</w:t>
      </w:r>
      <w:r>
        <w:t xml:space="preserve"> 43 implementados · 6 parciales · 4 backlog (total 53).</w:t>
      </w:r>
    </w:p>
    <w:p>
      <w:pPr>
        <w:pStyle w:val="Heading3"/>
      </w:pPr>
      <w:r>
        <w:t>4.2. Requerimientos No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Observación</w:t>
            </w:r>
          </w:p>
        </w:tc>
      </w:tr>
      <w:tr>
        <w:tc>
          <w:tcPr>
            <w:tcW w:type="dxa" w:w="2160"/>
          </w:tcPr>
          <w:p>
            <w:r/>
            <w:r>
              <w:t>RNF-01</w:t>
            </w:r>
          </w:p>
        </w:tc>
        <w:tc>
          <w:tcPr>
            <w:tcW w:type="dxa" w:w="2160"/>
          </w:tcPr>
          <w:p>
            <w:r/>
            <w:r>
              <w:t>Tiempo de reconocimiento (≤3 s)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Cumple en condiciones normales</w:t>
            </w:r>
          </w:p>
        </w:tc>
      </w:tr>
      <w:tr>
        <w:tc>
          <w:tcPr>
            <w:tcW w:type="dxa" w:w="2160"/>
          </w:tcPr>
          <w:p>
            <w:r/>
            <w:r>
              <w:t>RNF-02</w:t>
            </w:r>
          </w:p>
        </w:tc>
        <w:tc>
          <w:tcPr>
            <w:tcW w:type="dxa" w:w="2160"/>
          </w:tcPr>
          <w:p>
            <w:r/>
            <w:r>
              <w:t>Tiempo de respuesta web (≤2 s)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RNF-03</w:t>
            </w:r>
          </w:p>
        </w:tc>
        <w:tc>
          <w:tcPr>
            <w:tcW w:type="dxa" w:w="2160"/>
          </w:tcPr>
          <w:p>
            <w:r/>
            <w:r>
              <w:t>Generación de reportes (≤10 s)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RNF-04</w:t>
            </w:r>
          </w:p>
        </w:tc>
        <w:tc>
          <w:tcPr>
            <w:tcW w:type="dxa" w:w="2160"/>
          </w:tcPr>
          <w:p>
            <w:r/>
            <w:r>
              <w:t>Escalabilidad de usuarios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Arquitectura preparada (200-400/inst.)</w:t>
            </w:r>
          </w:p>
        </w:tc>
      </w:tr>
      <w:tr>
        <w:tc>
          <w:tcPr>
            <w:tcW w:type="dxa" w:w="2160"/>
          </w:tcPr>
          <w:p>
            <w:r/>
            <w:r>
              <w:t>RNF-05</w:t>
            </w:r>
          </w:p>
        </w:tc>
        <w:tc>
          <w:tcPr>
            <w:tcW w:type="dxa" w:w="2160"/>
          </w:tcPr>
          <w:p>
            <w:r/>
            <w:r>
              <w:t>Multi-tenancy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Discriminador institucion_id</w:t>
            </w:r>
          </w:p>
        </w:tc>
      </w:tr>
      <w:tr>
        <w:tc>
          <w:tcPr>
            <w:tcW w:type="dxa" w:w="2160"/>
          </w:tcPr>
          <w:p>
            <w:r/>
            <w:r>
              <w:t>RNF-06</w:t>
            </w:r>
          </w:p>
        </w:tc>
        <w:tc>
          <w:tcPr>
            <w:tcW w:type="dxa" w:w="2160"/>
          </w:tcPr>
          <w:p>
            <w:r/>
            <w:r>
              <w:t>Cifrado de contraseñas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BCrypt</w:t>
            </w:r>
          </w:p>
        </w:tc>
      </w:tr>
      <w:tr>
        <w:tc>
          <w:tcPr>
            <w:tcW w:type="dxa" w:w="2160"/>
          </w:tcPr>
          <w:p>
            <w:r/>
            <w:r>
              <w:t>RNF-07</w:t>
            </w:r>
          </w:p>
        </w:tc>
        <w:tc>
          <w:tcPr>
            <w:tcW w:type="dxa" w:w="2160"/>
          </w:tcPr>
          <w:p>
            <w:r/>
            <w:r>
              <w:t>Protección de datos biométricos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AES (Spring Security Crypto)</w:t>
            </w:r>
          </w:p>
        </w:tc>
      </w:tr>
      <w:tr>
        <w:tc>
          <w:tcPr>
            <w:tcW w:type="dxa" w:w="2160"/>
          </w:tcPr>
          <w:p>
            <w:r/>
            <w:r>
              <w:t>RNF-08</w:t>
            </w:r>
          </w:p>
        </w:tc>
        <w:tc>
          <w:tcPr>
            <w:tcW w:type="dxa" w:w="2160"/>
          </w:tcPr>
          <w:p>
            <w:r/>
            <w:r>
              <w:t>No almacenamiento de imágenes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Solo embeddings</w:t>
            </w:r>
          </w:p>
        </w:tc>
      </w:tr>
      <w:tr>
        <w:tc>
          <w:tcPr>
            <w:tcW w:type="dxa" w:w="2160"/>
          </w:tcPr>
          <w:p>
            <w:r/>
            <w:r>
              <w:t>RNF-09</w:t>
            </w:r>
          </w:p>
        </w:tc>
        <w:tc>
          <w:tcPr>
            <w:tcW w:type="dxa" w:w="2160"/>
          </w:tcPr>
          <w:p>
            <w:r/>
            <w:r>
              <w:t>Sesiones seguras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CSRF + expiración de sesión</w:t>
            </w:r>
          </w:p>
        </w:tc>
      </w:tr>
      <w:tr>
        <w:tc>
          <w:tcPr>
            <w:tcW w:type="dxa" w:w="2160"/>
          </w:tcPr>
          <w:p>
            <w:r/>
            <w:r>
              <w:t>RNF-10</w:t>
            </w:r>
          </w:p>
        </w:tc>
        <w:tc>
          <w:tcPr>
            <w:tcW w:type="dxa" w:w="2160"/>
          </w:tcPr>
          <w:p>
            <w:r/>
            <w:r>
              <w:t>Aislamiento de datos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Triple defensa</w:t>
            </w:r>
          </w:p>
        </w:tc>
      </w:tr>
      <w:tr>
        <w:tc>
          <w:tcPr>
            <w:tcW w:type="dxa" w:w="2160"/>
          </w:tcPr>
          <w:p>
            <w:r/>
            <w:r>
              <w:t>RNF-11</w:t>
            </w:r>
          </w:p>
        </w:tc>
        <w:tc>
          <w:tcPr>
            <w:tcW w:type="dxa" w:w="2160"/>
          </w:tcPr>
          <w:p>
            <w:r/>
            <w:r>
              <w:t>Ley N° 25.326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Consentimiento + cifrado + sin fotos</w:t>
            </w:r>
          </w:p>
        </w:tc>
      </w:tr>
      <w:tr>
        <w:tc>
          <w:tcPr>
            <w:tcW w:type="dxa" w:w="2160"/>
          </w:tcPr>
          <w:p>
            <w:r/>
            <w:r>
              <w:t>RNF-12</w:t>
            </w:r>
          </w:p>
        </w:tc>
        <w:tc>
          <w:tcPr>
            <w:tcW w:type="dxa" w:w="2160"/>
          </w:tcPr>
          <w:p>
            <w:r/>
            <w:r>
              <w:t>Resolución AAIP 255/2022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Datos biométricos tratados como sensibles</w:t>
            </w:r>
          </w:p>
        </w:tc>
      </w:tr>
      <w:tr>
        <w:tc>
          <w:tcPr>
            <w:tcW w:type="dxa" w:w="2160"/>
          </w:tcPr>
          <w:p>
            <w:r/>
            <w:r>
              <w:t>RNF-13</w:t>
            </w:r>
          </w:p>
        </w:tc>
        <w:tc>
          <w:tcPr>
            <w:tcW w:type="dxa" w:w="2160"/>
          </w:tcPr>
          <w:p>
            <w:r/>
            <w:r>
              <w:t>Consentimiento informado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Versionado y auditable</w:t>
            </w:r>
          </w:p>
        </w:tc>
      </w:tr>
      <w:tr>
        <w:tc>
          <w:tcPr>
            <w:tcW w:type="dxa" w:w="2160"/>
          </w:tcPr>
          <w:p>
            <w:r/>
            <w:r>
              <w:t>RNF-14</w:t>
            </w:r>
          </w:p>
        </w:tc>
        <w:tc>
          <w:tcPr>
            <w:tcW w:type="dxa" w:w="2160"/>
          </w:tcPr>
          <w:p>
            <w:r/>
            <w:r>
              <w:t>Derechos ARCO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Acceso/rectificación (editar docente) y oposición (revocar consentimiento) cubiertos; flujo ARCO formal diferido</w:t>
            </w:r>
          </w:p>
        </w:tc>
      </w:tr>
      <w:tr>
        <w:tc>
          <w:tcPr>
            <w:tcW w:type="dxa" w:w="2160"/>
          </w:tcPr>
          <w:p>
            <w:r/>
            <w:r>
              <w:t>RNF-15</w:t>
            </w:r>
          </w:p>
        </w:tc>
        <w:tc>
          <w:tcPr>
            <w:tcW w:type="dxa" w:w="2160"/>
          </w:tcPr>
          <w:p>
            <w:r/>
            <w:r>
              <w:t>Backend en Spring Boot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Java 21 + Spring Boot 3.5</w:t>
            </w:r>
          </w:p>
        </w:tc>
      </w:tr>
      <w:tr>
        <w:tc>
          <w:tcPr>
            <w:tcW w:type="dxa" w:w="2160"/>
          </w:tcPr>
          <w:p>
            <w:r/>
            <w:r>
              <w:t>RNF-16</w:t>
            </w:r>
          </w:p>
        </w:tc>
        <w:tc>
          <w:tcPr>
            <w:tcW w:type="dxa" w:w="2160"/>
          </w:tcPr>
          <w:p>
            <w:r/>
            <w:r>
              <w:t>Reconocimiento facial en Java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JavaCV/OpenCV</w:t>
            </w:r>
          </w:p>
        </w:tc>
      </w:tr>
      <w:tr>
        <w:tc>
          <w:tcPr>
            <w:tcW w:type="dxa" w:w="2160"/>
          </w:tcPr>
          <w:p>
            <w:r/>
            <w:r>
              <w:t>RNF-17</w:t>
            </w:r>
          </w:p>
        </w:tc>
        <w:tc>
          <w:tcPr>
            <w:tcW w:type="dxa" w:w="2160"/>
          </w:tcPr>
          <w:p>
            <w:r/>
            <w:r>
              <w:t>Aplicación web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Thymeleaf server-side</w:t>
            </w:r>
          </w:p>
        </w:tc>
      </w:tr>
      <w:tr>
        <w:tc>
          <w:tcPr>
            <w:tcW w:type="dxa" w:w="2160"/>
          </w:tcPr>
          <w:p>
            <w:r/>
            <w:r>
              <w:t>RNF-18</w:t>
            </w:r>
          </w:p>
        </w:tc>
        <w:tc>
          <w:tcPr>
            <w:tcW w:type="dxa" w:w="2160"/>
          </w:tcPr>
          <w:p>
            <w:r/>
            <w:r>
              <w:t>Open source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Todo el stack</w:t>
            </w:r>
          </w:p>
        </w:tc>
      </w:tr>
      <w:tr>
        <w:tc>
          <w:tcPr>
            <w:tcW w:type="dxa" w:w="2160"/>
          </w:tcPr>
          <w:p>
            <w:r/>
            <w:r>
              <w:t>RNF-19</w:t>
            </w:r>
          </w:p>
        </w:tc>
        <w:tc>
          <w:tcPr>
            <w:tcW w:type="dxa" w:w="2160"/>
          </w:tcPr>
          <w:p>
            <w:r/>
            <w:r>
              <w:t>Base de datos relacional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MariaDB</w:t>
            </w:r>
          </w:p>
        </w:tc>
      </w:tr>
      <w:tr>
        <w:tc>
          <w:tcPr>
            <w:tcW w:type="dxa" w:w="2160"/>
          </w:tcPr>
          <w:p>
            <w:r/>
            <w:r>
              <w:t>RNF-20</w:t>
            </w:r>
          </w:p>
        </w:tc>
        <w:tc>
          <w:tcPr>
            <w:tcW w:type="dxa" w:w="2160"/>
          </w:tcPr>
          <w:p>
            <w:r/>
            <w:r>
              <w:t>Compatibilidad de cámara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getUserMedia / cámara USB</w:t>
            </w:r>
          </w:p>
        </w:tc>
      </w:tr>
      <w:tr>
        <w:tc>
          <w:tcPr>
            <w:tcW w:type="dxa" w:w="2160"/>
          </w:tcPr>
          <w:p>
            <w:r/>
            <w:r>
              <w:t>RNF-21</w:t>
            </w:r>
          </w:p>
        </w:tc>
        <w:tc>
          <w:tcPr>
            <w:tcW w:type="dxa" w:w="2160"/>
          </w:tcPr>
          <w:p>
            <w:r/>
            <w:r>
              <w:t>Diseño minimalista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RNF-22</w:t>
            </w:r>
          </w:p>
        </w:tc>
        <w:tc>
          <w:tcPr>
            <w:tcW w:type="dxa" w:w="2160"/>
          </w:tcPr>
          <w:p>
            <w:r/>
            <w:r>
              <w:t>Modo oscuro y claro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Solo modo oscuro entregado</w:t>
            </w:r>
          </w:p>
        </w:tc>
      </w:tr>
      <w:tr>
        <w:tc>
          <w:tcPr>
            <w:tcW w:type="dxa" w:w="2160"/>
          </w:tcPr>
          <w:p>
            <w:r/>
            <w:r>
              <w:t>RNF-23</w:t>
            </w:r>
          </w:p>
        </w:tc>
        <w:tc>
          <w:tcPr>
            <w:tcW w:type="dxa" w:w="2160"/>
          </w:tcPr>
          <w:p>
            <w:r/>
            <w:r>
              <w:t>Optimización para escritorio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RNF-24</w:t>
            </w:r>
          </w:p>
        </w:tc>
        <w:tc>
          <w:tcPr>
            <w:tcW w:type="dxa" w:w="2160"/>
          </w:tcPr>
          <w:p>
            <w:r/>
            <w:r>
              <w:t>Retroalimentación clara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Toasts + mensajes</w:t>
            </w:r>
          </w:p>
        </w:tc>
      </w:tr>
      <w:tr>
        <w:tc>
          <w:tcPr>
            <w:tcW w:type="dxa" w:w="2160"/>
          </w:tcPr>
          <w:p>
            <w:r/>
            <w:r>
              <w:t>RNF-25</w:t>
            </w:r>
          </w:p>
        </w:tc>
        <w:tc>
          <w:tcPr>
            <w:tcW w:type="dxa" w:w="2160"/>
          </w:tcPr>
          <w:p>
            <w:r/>
            <w:r>
              <w:t>Desarrollo incremental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6 sprints con tags de cierre</w:t>
            </w:r>
          </w:p>
        </w:tc>
      </w:tr>
      <w:tr>
        <w:tc>
          <w:tcPr>
            <w:tcW w:type="dxa" w:w="2160"/>
          </w:tcPr>
          <w:p>
            <w:r/>
            <w:r>
              <w:t>RNF-26</w:t>
            </w:r>
          </w:p>
        </w:tc>
        <w:tc>
          <w:tcPr>
            <w:tcW w:type="dxa" w:w="2160"/>
          </w:tcPr>
          <w:p>
            <w:r/>
            <w:r>
              <w:t>Código documentado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ADRs, Javadoc, manuales</w:t>
            </w:r>
          </w:p>
        </w:tc>
      </w:tr>
      <w:tr>
        <w:tc>
          <w:tcPr>
            <w:tcW w:type="dxa" w:w="2160"/>
          </w:tcPr>
          <w:p>
            <w:r/>
            <w:r>
              <w:t>RNF-27</w:t>
            </w:r>
          </w:p>
        </w:tc>
        <w:tc>
          <w:tcPr>
            <w:tcW w:type="dxa" w:w="2160"/>
          </w:tcPr>
          <w:p>
            <w:r/>
            <w:r>
              <w:t>Despliegue local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XAMPP/MariaDB local</w:t>
            </w:r>
          </w:p>
        </w:tc>
      </w:tr>
      <w:tr>
        <w:tc>
          <w:tcPr>
            <w:tcW w:type="dxa" w:w="2160"/>
          </w:tcPr>
          <w:p>
            <w:r/>
            <w:r>
              <w:t>RNF-28</w:t>
            </w:r>
          </w:p>
        </w:tc>
        <w:tc>
          <w:tcPr>
            <w:tcW w:type="dxa" w:w="2160"/>
          </w:tcPr>
          <w:p>
            <w:r/>
            <w:r>
              <w:t>Conservación del registro administrativo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La supresión biométrica no toca las asistencias</w:t>
            </w:r>
          </w:p>
        </w:tc>
      </w:tr>
      <w:tr>
        <w:tc>
          <w:tcPr>
            <w:tcW w:type="dxa" w:w="2160"/>
          </w:tcPr>
          <w:p>
            <w:r/>
            <w:r>
              <w:t>RNF-29</w:t>
            </w:r>
          </w:p>
        </w:tc>
        <w:tc>
          <w:tcPr>
            <w:tcW w:type="dxa" w:w="2160"/>
          </w:tcPr>
          <w:p>
            <w:r/>
            <w:r>
              <w:t>Errores de integridad legibles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Validación en cada servicio + manejador global que traduce cada restricción</w:t>
            </w:r>
          </w:p>
        </w:tc>
      </w:tr>
      <w:tr>
        <w:tc>
          <w:tcPr>
            <w:tcW w:type="dxa" w:w="2160"/>
          </w:tcPr>
          <w:p>
            <w:r/>
            <w:r>
              <w:t>RNF-30</w:t>
            </w:r>
          </w:p>
        </w:tc>
        <w:tc>
          <w:tcPr>
            <w:tcW w:type="dxa" w:w="2160"/>
          </w:tcPr>
          <w:p>
            <w:r/>
            <w:r>
              <w:t>Tiempo total del pase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~4-5 s medidos: procesamiento más la ventana de confirmación</w:t>
            </w:r>
          </w:p>
        </w:tc>
      </w:tr>
      <w:tr>
        <w:tc>
          <w:tcPr>
            <w:tcW w:type="dxa" w:w="2160"/>
          </w:tcPr>
          <w:p>
            <w:r/>
            <w:r>
              <w:t>RNF-31</w:t>
            </w:r>
          </w:p>
        </w:tc>
        <w:tc>
          <w:tcPr>
            <w:tcW w:type="dxa" w:w="2160"/>
          </w:tcPr>
          <w:p>
            <w:r/>
            <w:r>
              <w:t>Respuestas que no revelan existencia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"No encontrado" ante otro tenant; recuperación uniforme</w:t>
            </w:r>
          </w:p>
        </w:tc>
      </w:tr>
      <w:tr>
        <w:tc>
          <w:tcPr>
            <w:tcW w:type="dxa" w:w="2160"/>
          </w:tcPr>
          <w:p>
            <w:r/>
            <w:r>
              <w:t>RNF-32</w:t>
            </w:r>
          </w:p>
        </w:tc>
        <w:tc>
          <w:tcPr>
            <w:tcW w:type="dxa" w:w="2160"/>
          </w:tcPr>
          <w:p>
            <w:r/>
            <w:r>
              <w:t>Protección de los códigos de un solo uso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Hasheados, 15 min, un solo uso, 5 intentos, 5 por hora</w:t>
            </w:r>
          </w:p>
        </w:tc>
      </w:tr>
      <w:tr>
        <w:tc>
          <w:tcPr>
            <w:tcW w:type="dxa" w:w="2160"/>
          </w:tcPr>
          <w:p>
            <w:r/>
            <w:r>
              <w:t>RNF-33</w:t>
            </w:r>
          </w:p>
        </w:tc>
        <w:tc>
          <w:tcPr>
            <w:tcW w:type="dxa" w:w="2160"/>
          </w:tcPr>
          <w:p>
            <w:r/>
            <w:r>
              <w:t>Interfaz íntegramente en español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Barrido sobre los 33 templates</w:t>
            </w:r>
          </w:p>
        </w:tc>
      </w:tr>
      <w:tr>
        <w:tc>
          <w:tcPr>
            <w:tcW w:type="dxa" w:w="2160"/>
          </w:tcPr>
          <w:p>
            <w:r/>
            <w:r>
              <w:t>RNF-34</w:t>
            </w:r>
          </w:p>
        </w:tc>
        <w:tc>
          <w:tcPr>
            <w:tcW w:type="dxa" w:w="2160"/>
          </w:tcPr>
          <w:p>
            <w:r/>
            <w:r>
              <w:t>Parámetros de reconocimiento configurables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 xml:space="preserve">Umbral, calidad y ventana en </w:t>
            </w:r>
            <w:r>
              <w:rPr>
                <w:rFonts w:ascii="Consolas" w:hAnsi="Consolas"/>
                <w:sz w:val="18"/>
              </w:rPr>
              <w:t>application.properties</w:t>
            </w:r>
          </w:p>
        </w:tc>
      </w:tr>
      <w:tr>
        <w:tc>
          <w:tcPr>
            <w:tcW w:type="dxa" w:w="2160"/>
          </w:tcPr>
          <w:p>
            <w:r/>
            <w:r>
              <w:t>RNF-35</w:t>
            </w:r>
          </w:p>
        </w:tc>
        <w:tc>
          <w:tcPr>
            <w:tcW w:type="dxa" w:w="2160"/>
          </w:tcPr>
          <w:p>
            <w:r/>
            <w:r>
              <w:t>Esquema versionado e inmutable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Flyway V001–V009; migración aplicada no se edita</w:t>
            </w:r>
          </w:p>
        </w:tc>
      </w:tr>
      <w:tr>
        <w:tc>
          <w:tcPr>
            <w:tcW w:type="dxa" w:w="2160"/>
          </w:tcPr>
          <w:p>
            <w:r/>
            <w:r>
              <w:t>RNF-36</w:t>
            </w:r>
          </w:p>
        </w:tc>
        <w:tc>
          <w:tcPr>
            <w:tcW w:type="dxa" w:w="2160"/>
          </w:tcPr>
          <w:p>
            <w:r/>
            <w:r>
              <w:t>Pruebas automatizadas de las reglas críticas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216 pruebas; las de defectos verificadas por mutación</w:t>
            </w:r>
          </w:p>
        </w:tc>
      </w:tr>
    </w:tbl>
    <w:p/>
    <w:p>
      <w:r>
        <w:rPr>
          <w:b/>
        </w:rPr>
        <w:t>Resumen RNF:</w:t>
      </w:r>
      <w:r>
        <w:t xml:space="preserve"> 34 implementados · 1 parcial · 1 backlog (total 36).</w:t>
      </w:r>
    </w:p>
    <w:p>
      <w:pPr>
        <w:pStyle w:val="Heading3"/>
      </w:pPr>
      <w:r>
        <w:t>4.3. Resumen global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2F3"/>
          </w:tcPr>
          <w:p>
            <w:r>
              <w:rPr>
                <w:b/>
              </w:rPr>
            </w:r>
          </w:p>
        </w:tc>
        <w:tc>
          <w:tcPr>
            <w:tcW w:type="dxa" w:w="172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Implementado ✅</w:t>
            </w:r>
          </w:p>
        </w:tc>
        <w:tc>
          <w:tcPr>
            <w:tcW w:type="dxa" w:w="172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Parcial 🟡</w:t>
            </w:r>
          </w:p>
        </w:tc>
        <w:tc>
          <w:tcPr>
            <w:tcW w:type="dxa" w:w="172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Backlog 🔜</w:t>
            </w:r>
          </w:p>
        </w:tc>
        <w:tc>
          <w:tcPr>
            <w:tcW w:type="dxa" w:w="172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Total</w:t>
            </w:r>
          </w:p>
        </w:tc>
      </w:tr>
      <w:tr>
        <w:tc>
          <w:tcPr>
            <w:tcW w:type="dxa" w:w="1728"/>
          </w:tcPr>
          <w:p>
            <w:r/>
            <w:r>
              <w:t>Funcionales</w:t>
            </w:r>
          </w:p>
        </w:tc>
        <w:tc>
          <w:tcPr>
            <w:tcW w:type="dxa" w:w="1728"/>
          </w:tcPr>
          <w:p>
            <w:r/>
            <w:r>
              <w:t>43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53</w:t>
            </w:r>
          </w:p>
        </w:tc>
      </w:tr>
      <w:tr>
        <w:tc>
          <w:tcPr>
            <w:tcW w:type="dxa" w:w="1728"/>
          </w:tcPr>
          <w:p>
            <w:r/>
            <w:r>
              <w:t>No funcionales</w:t>
            </w:r>
          </w:p>
        </w:tc>
        <w:tc>
          <w:tcPr>
            <w:tcW w:type="dxa" w:w="1728"/>
          </w:tcPr>
          <w:p>
            <w:r/>
            <w:r>
              <w:t>34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36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77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89</w:t>
            </w:r>
          </w:p>
        </w:tc>
      </w:tr>
    </w:tbl>
    <w:p/>
    <w:p>
      <w:r>
        <w:rPr>
          <w:b/>
        </w:rPr>
        <w:t>Cobertura del hito 1:</w:t>
      </w:r>
      <w:r>
        <w:t xml:space="preserve"> 77 de 89 requerimientos completamente</w:t>
      </w:r>
    </w:p>
    <w:p>
      <w:r>
        <w:t>implementados (≈87%), 7 parcialmente cubiertos (≈8%) y 5 en backlog</w:t>
      </w:r>
    </w:p>
    <w:p>
      <w:r>
        <w:t>planificado (≈5%).</w:t>
      </w:r>
    </w:p>
    <w:p>
      <w:pPr>
        <w:ind w:left="432"/>
      </w:pPr>
      <w:r>
        <w:rPr>
          <w:i/>
          <w:color w:val="555555"/>
        </w:rPr>
        <w:t>El módulo de auditoría (antes RF-34 a RF-36) se retiró del alcance del proyecto. Su tabla existía en la base sin que ningún punto del código escribiera en ella, y una tabla de auditoría vacía es peor que ninguna: quien la consulte encuentra el registro en blanco y concluye que no pasó nada. Los identificadores no se reutilizan.</w:t>
      </w:r>
    </w:p>
    <w:p>
      <w:pPr>
        <w:pStyle w:val="Heading2"/>
      </w:pPr>
      <w:r>
        <w:t>5. Supuestos y Restricciones</w:t>
      </w:r>
    </w:p>
    <w:p>
      <w:pPr>
        <w:pStyle w:val="Heading3"/>
      </w:pPr>
      <w:r>
        <w:t>5.1. Supuestos</w:t>
      </w:r>
    </w:p>
    <w:p>
      <w:pPr>
        <w:pStyle w:val="ListBullet"/>
      </w:pPr>
      <w:r>
        <w:t>Cada institución cuenta con una cámara web USB estándar en sala de</w:t>
      </w:r>
    </w:p>
    <w:p>
      <w:r>
        <w:t>profesores o secretaría.</w:t>
      </w:r>
    </w:p>
    <w:p>
      <w:pPr>
        <w:pStyle w:val="ListBullet"/>
      </w:pPr>
      <w:r>
        <w:t>Los docentes prestan su consentimiento por escrito antes del registro</w:t>
      </w:r>
    </w:p>
    <w:p>
      <w:r>
        <w:t>facial.</w:t>
      </w:r>
    </w:p>
    <w:p>
      <w:pPr>
        <w:pStyle w:val="ListBullet"/>
      </w:pPr>
      <w:r>
        <w:t>La iluminación del punto de captura es razonable para el reconocimiento.</w:t>
      </w:r>
    </w:p>
    <w:p>
      <w:pPr>
        <w:pStyle w:val="Heading3"/>
      </w:pPr>
      <w:r>
        <w:t>5.2. Restricciones técnicas (definidas por la cátedra/cliente)</w:t>
      </w:r>
    </w:p>
    <w:p>
      <w:pPr>
        <w:pStyle w:val="ListBullet"/>
      </w:pPr>
      <w:r>
        <w:t xml:space="preserve">Backend obligatorio en </w:t>
      </w:r>
      <w:r>
        <w:rPr>
          <w:b/>
        </w:rPr>
        <w:t>Java + Spring Boot</w:t>
      </w:r>
      <w:r>
        <w:t xml:space="preserve"> (RNF-15).</w:t>
      </w:r>
    </w:p>
    <w:p>
      <w:pPr>
        <w:pStyle w:val="ListBullet"/>
      </w:pPr>
      <w:r>
        <w:t xml:space="preserve">Reconocimiento facial </w:t>
      </w:r>
      <w:r>
        <w:rPr>
          <w:b/>
        </w:rPr>
        <w:t>en Java</w:t>
      </w:r>
      <w:r>
        <w:t>, open source (RNF-16, RNF-18).</w:t>
      </w:r>
    </w:p>
    <w:p>
      <w:pPr>
        <w:pStyle w:val="ListBullet"/>
      </w:pPr>
      <w:r>
        <w:t xml:space="preserve">Base de datos </w:t>
      </w:r>
      <w:r>
        <w:rPr>
          <w:b/>
        </w:rPr>
        <w:t>relacional</w:t>
      </w:r>
      <w:r>
        <w:t xml:space="preserve"> con multi-tenancy (RNF-19).</w:t>
      </w:r>
    </w:p>
    <w:p>
      <w:pPr>
        <w:pStyle w:val="ListBullet"/>
      </w:pPr>
      <w:r>
        <w:t xml:space="preserve">Despliegue </w:t>
      </w:r>
      <w:r>
        <w:rPr>
          <w:b/>
        </w:rPr>
        <w:t>local</w:t>
      </w:r>
      <w:r>
        <w:t xml:space="preserve"> en la primera etapa (RNF-27).</w:t>
      </w:r>
    </w:p>
    <w:p>
      <w:pPr>
        <w:pStyle w:val="ListBullet"/>
      </w:pPr>
      <w:r>
        <w:t xml:space="preserve">Interfaz </w:t>
      </w:r>
      <w:r>
        <w:rPr>
          <w:b/>
        </w:rPr>
        <w:t>web</w:t>
      </w:r>
      <w:r>
        <w:t xml:space="preserve"> optimizada para escritorio (RNF-17, RNF-23).</w:t>
      </w:r>
    </w:p>
    <w:p>
      <w:pPr>
        <w:pStyle w:val="Heading2"/>
      </w:pPr>
      <w:r>
        <w:t>6. Entregables de la Primera Entrega</w:t>
      </w:r>
    </w:p>
    <w:p>
      <w:pPr>
        <w:pStyle w:val="ListNumber"/>
      </w:pPr>
      <w:r>
        <w:t>Aplicación web funcional (código fuente en repositorio Git).</w:t>
      </w:r>
    </w:p>
    <w:p>
      <w:pPr>
        <w:pStyle w:val="ListNumber"/>
      </w:pPr>
      <w:r>
        <w:t>Base de datos con esquema versionado (migraciones Flyway V001-V006).</w:t>
      </w:r>
    </w:p>
    <w:p>
      <w:pPr>
        <w:pStyle w:val="ListNumber"/>
      </w:pPr>
      <w:r>
        <w:t>Documentación técnica: ADRs, diagramas UML, manual de administrador y</w:t>
      </w:r>
    </w:p>
    <w:p>
      <w:r>
        <w:t>manual técnico, CHANGELOG.</w:t>
      </w:r>
    </w:p>
    <w:p>
      <w:pPr>
        <w:pStyle w:val="ListNumber"/>
      </w:pPr>
      <w:r>
        <w:t>Documentación de análisis (este TP): requerimientos, alcance, DFD, DER,</w:t>
      </w:r>
    </w:p>
    <w:p>
      <w:r>
        <w:t>casos de uso, presentación del prototipo.</w:t>
      </w:r>
    </w:p>
    <w:p>
      <w:pPr>
        <w:pStyle w:val="ListNumber"/>
      </w:pPr>
      <w:r>
        <w:t>Prototipo de interfaz (mockups exportables a Figma).</w:t>
      </w:r>
    </w:p>
    <w:p>
      <w:pPr>
        <w:pStyle w:val="ListNumber"/>
      </w:pPr>
      <w:r>
        <w:t>Video demostrativo del flujo principal.</w:t>
      </w:r>
    </w:p>
    <w:p>
      <w:pPr>
        <w:pStyle w:val="Heading2"/>
      </w:pPr>
      <w:r>
        <w:t>7. Criterios de Aceptación</w:t>
      </w:r>
    </w:p>
    <w:p>
      <w:pPr>
        <w:pStyle w:val="ListBullet"/>
      </w:pPr>
      <w:r>
        <w:t>El sistema permite registrar asistencia automática de un docente</w:t>
      </w:r>
    </w:p>
    <w:p>
      <w:r>
        <w:t>identificado por reconocimiento facial, clasificando correctamente</w:t>
      </w:r>
    </w:p>
    <w:p>
      <w:r>
        <w:t>PRESENTE/TARDE.</w:t>
      </w:r>
    </w:p>
    <w:p>
      <w:pPr>
        <w:pStyle w:val="ListBullet"/>
      </w:pPr>
      <w:r>
        <w:t>El aislamiento multi-tenant impide el acceso cruzado entre instituciones</w:t>
      </w:r>
    </w:p>
    <w:p>
      <w:r>
        <w:t>(verificado).</w:t>
      </w:r>
    </w:p>
    <w:p>
      <w:pPr>
        <w:pStyle w:val="ListBullet"/>
      </w:pPr>
      <w:r>
        <w:t>Los datos biométricos se almacenan cifrados y nunca como imágenes.</w:t>
      </w:r>
    </w:p>
    <w:p>
      <w:pPr>
        <w:pStyle w:val="ListBullet"/>
      </w:pPr>
      <w:r>
        <w:t>El consentimiento biométrico se registra y puede revocarse.</w:t>
      </w:r>
    </w:p>
    <w:p>
      <w:pPr>
        <w:pStyle w:val="ListBullet"/>
      </w:pPr>
      <w:r>
        <w:t>La carga manual y la justificación de ausencias funcionan como respaldo.</w:t>
      </w:r>
    </w:p>
    <w:p>
      <w:pPr>
        <w:pStyle w:val="ListBullet"/>
      </w:pPr>
      <w:r>
        <w:t>Los reportes se generan y exportan a CSV.</w:t>
      </w:r>
    </w:p>
    <w:p>
      <w:pPr>
        <w:pStyle w:val="ListBullet"/>
      </w:pPr>
      <w:r>
        <w:t>El build compila y la suite de tests pasa en su totalidad.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