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 xml:space="preserve">ANTEPROYECTO DEL </w:t>
      </w:r>
    </w:p>
    <w:p w14:paraId="7C186337" w14:textId="77777777" w:rsidR="001A6408" w:rsidRPr="00BA63E0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>TRABAJO DE FIN DE GRADO</w:t>
      </w:r>
    </w:p>
    <w:p w14:paraId="4EA31DBB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871C3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BA63E0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BA63E0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GENERAL</w:t>
            </w:r>
          </w:p>
        </w:tc>
      </w:tr>
      <w:tr w:rsidR="00DB7B13" w:rsidRPr="00BA63E0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53140B7F" w:rsidR="00D5164C" w:rsidRPr="00844DB2" w:rsidRDefault="00066DE5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Francisco Javier Hernández Martín</w:t>
            </w:r>
          </w:p>
        </w:tc>
      </w:tr>
      <w:tr w:rsidR="00DB7B13" w:rsidRPr="00BA63E0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5E300AF1" w:rsidR="00D5164C" w:rsidRPr="00844DB2" w:rsidRDefault="00155F2D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Grado en </w:t>
            </w:r>
            <w:r w:rsidR="00385048"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I</w:t>
            </w:r>
            <w:r w:rsidR="00066DE5"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ngeniería de</w:t>
            </w: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l</w:t>
            </w:r>
            <w:r w:rsidR="00066DE5"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 Software</w:t>
            </w:r>
          </w:p>
        </w:tc>
      </w:tr>
      <w:tr w:rsidR="00DB7B13" w:rsidRPr="00BA63E0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Tutor/es:</w:t>
            </w:r>
          </w:p>
        </w:tc>
        <w:tc>
          <w:tcPr>
            <w:tcW w:w="8320" w:type="dxa"/>
            <w:gridSpan w:val="5"/>
          </w:tcPr>
          <w:p w14:paraId="353411A3" w14:textId="77777777" w:rsidR="00D5164C" w:rsidRPr="00844DB2" w:rsidRDefault="00463525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Bartolomé Rubio Muñoz</w:t>
            </w:r>
          </w:p>
          <w:p w14:paraId="055BEEF0" w14:textId="180036E5" w:rsidR="00463525" w:rsidRPr="00844DB2" w:rsidRDefault="003D7345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Cristian Martín Fernández</w:t>
            </w:r>
          </w:p>
        </w:tc>
      </w:tr>
      <w:tr w:rsidR="00DB7B13" w:rsidRPr="00BA63E0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8320" w:type="dxa"/>
            <w:gridSpan w:val="5"/>
          </w:tcPr>
          <w:p w14:paraId="52DAB08C" w14:textId="07159758" w:rsidR="00D5164C" w:rsidRPr="00844DB2" w:rsidRDefault="008C36DD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Análisis comparativo de </w:t>
            </w:r>
            <w:r w:rsidR="00B06407">
              <w:rPr>
                <w:rFonts w:ascii="Times New Roman" w:eastAsia="Times New Roman" w:hAnsi="Times New Roman" w:cs="Times New Roman"/>
                <w:sz w:val="24"/>
                <w:szCs w:val="32"/>
              </w:rPr>
              <w:t>T</w:t>
            </w: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ecnologías de </w:t>
            </w:r>
            <w:r w:rsidR="00B06407">
              <w:rPr>
                <w:rFonts w:ascii="Times New Roman" w:eastAsia="Times New Roman" w:hAnsi="Times New Roman" w:cs="Times New Roman"/>
                <w:sz w:val="24"/>
                <w:szCs w:val="32"/>
              </w:rPr>
              <w:t>M</w:t>
            </w: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ensajería para Sistemas Distribuidos: un caso de estudio</w:t>
            </w:r>
          </w:p>
          <w:p w14:paraId="46BCFFF7" w14:textId="77777777" w:rsidR="00DB7B13" w:rsidRPr="00844DB2" w:rsidRDefault="00DB7B13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</w:tr>
      <w:tr w:rsidR="00DB7B13" w:rsidRPr="00BA63E0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Pr="00BA63E0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B06407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0E94A5CC" w:rsidR="00D5164C" w:rsidRPr="00844DB2" w:rsidRDefault="008C36DD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Comparative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 analysis</w:t>
            </w: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of </w:t>
            </w:r>
            <w:r w:rsidR="00B06407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M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essaging </w:t>
            </w:r>
            <w:r w:rsidR="00B06407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T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echnologies for Distributed Systems</w:t>
            </w:r>
            <w:r w:rsidR="008F10F1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: a case study</w:t>
            </w:r>
          </w:p>
          <w:p w14:paraId="2B97DE80" w14:textId="77777777" w:rsidR="00DB7B13" w:rsidRPr="00844DB2" w:rsidRDefault="00DB7B13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</w:pPr>
          </w:p>
        </w:tc>
      </w:tr>
      <w:tr w:rsidR="00DB7B13" w:rsidRPr="00BA63E0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en inglés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14:paraId="45360846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84F02" w:rsidRPr="00BA63E0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Trabajo en grupo:</w:t>
            </w: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5" w:type="dxa"/>
          </w:tcPr>
          <w:p w14:paraId="05728702" w14:textId="056A5E29" w:rsidR="00484F02" w:rsidRPr="00BA63E0" w:rsidRDefault="00AA17CF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F02" w:rsidRPr="00BA63E0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3BB6F344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F52D0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BA63E0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p>
        </w:tc>
      </w:tr>
      <w:tr w:rsidR="00D5164C" w:rsidRPr="00BA63E0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BA63E0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Contextualización del 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problema a resolver</w:t>
            </w:r>
            <w:r w:rsidR="00C627D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837412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Describir claramente de dónde surge la necesidad de este TFG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y el dominio </w:t>
            </w:r>
            <w:r w:rsidR="009A070A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 aplicación.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En caso de que el TFG se base en trabajos previos, debe aclararse cuáles son las aportaciones del TFG.</w:t>
            </w:r>
          </w:p>
        </w:tc>
      </w:tr>
      <w:tr w:rsidR="00D5164C" w:rsidRPr="00BA63E0" w14:paraId="55DB88D0" w14:textId="77777777" w:rsidTr="009D030D">
        <w:trPr>
          <w:trHeight w:val="1977"/>
        </w:trPr>
        <w:tc>
          <w:tcPr>
            <w:tcW w:w="10605" w:type="dxa"/>
          </w:tcPr>
          <w:p w14:paraId="7D4CCC63" w14:textId="31AE4985" w:rsidR="004E70EB" w:rsidRPr="00BA63E0" w:rsidRDefault="004E70EB" w:rsidP="004E70EB">
            <w:pPr>
              <w:pStyle w:val="NormalWeb"/>
            </w:pPr>
            <w:r w:rsidRPr="00BA63E0">
              <w:t xml:space="preserve">En el contexto actual de la era digital, la interconexión de dispositivos y la comunicación eficiente entre ellos se han convertido en elementos fundamentales para el desarrollo de diversas aplicaciones, especialmente en el ámbito del Internet de las </w:t>
            </w:r>
            <w:r w:rsidR="00B06407">
              <w:t>C</w:t>
            </w:r>
            <w:r w:rsidRPr="00BA63E0">
              <w:t>osas (</w:t>
            </w:r>
            <w:proofErr w:type="spellStart"/>
            <w:r w:rsidRPr="00BA63E0">
              <w:t>IoT</w:t>
            </w:r>
            <w:proofErr w:type="spellEnd"/>
            <w:r w:rsidRPr="00BA63E0">
              <w:t>). La creciente demanda de soluciones que permitan la transferencia de datos de manera rápida, eficiente y confiable ha propiciado la exploración de diversas tecnologías de mensajería.</w:t>
            </w:r>
          </w:p>
          <w:p w14:paraId="5E4D484D" w14:textId="75198CBD" w:rsidR="00FA7895" w:rsidRPr="00BA63E0" w:rsidRDefault="004E70EB" w:rsidP="00045CE3">
            <w:pPr>
              <w:pStyle w:val="NormalWeb"/>
            </w:pPr>
            <w:r w:rsidRPr="00BA63E0">
              <w:t>Este Trabajo de Fin de Grado (TFG) se centra</w:t>
            </w:r>
            <w:r w:rsidR="002E7153" w:rsidRPr="00BA63E0">
              <w:t>rá</w:t>
            </w:r>
            <w:r w:rsidRPr="00BA63E0">
              <w:t xml:space="preserve"> en el análisis de MQTT (</w:t>
            </w:r>
            <w:r w:rsidRPr="00192464">
              <w:rPr>
                <w:i/>
                <w:iCs/>
              </w:rPr>
              <w:t xml:space="preserve">Message </w:t>
            </w:r>
            <w:proofErr w:type="spellStart"/>
            <w:r w:rsidRPr="00192464">
              <w:rPr>
                <w:i/>
                <w:iCs/>
              </w:rPr>
              <w:t>Queuing</w:t>
            </w:r>
            <w:proofErr w:type="spellEnd"/>
            <w:r w:rsidRPr="00192464">
              <w:rPr>
                <w:i/>
                <w:iCs/>
              </w:rPr>
              <w:t xml:space="preserve"> </w:t>
            </w:r>
            <w:proofErr w:type="spellStart"/>
            <w:r w:rsidRPr="00192464">
              <w:rPr>
                <w:i/>
                <w:iCs/>
              </w:rPr>
              <w:t>Telemetry</w:t>
            </w:r>
            <w:proofErr w:type="spellEnd"/>
            <w:r w:rsidRPr="00192464">
              <w:rPr>
                <w:i/>
                <w:iCs/>
              </w:rPr>
              <w:t xml:space="preserve"> </w:t>
            </w:r>
            <w:proofErr w:type="spellStart"/>
            <w:r w:rsidRPr="00192464">
              <w:rPr>
                <w:i/>
                <w:iCs/>
              </w:rPr>
              <w:t>Transport</w:t>
            </w:r>
            <w:proofErr w:type="spellEnd"/>
            <w:r w:rsidRPr="00BA63E0">
              <w:t>) como una tecnología emergente y su comparación con alternativas establecidas como HTTP</w:t>
            </w:r>
            <w:r w:rsidR="00B06407">
              <w:t xml:space="preserve"> (</w:t>
            </w:r>
            <w:proofErr w:type="spellStart"/>
            <w:r w:rsidR="00B06407" w:rsidRPr="00B06407">
              <w:rPr>
                <w:i/>
                <w:iCs/>
              </w:rPr>
              <w:t>Hypertext</w:t>
            </w:r>
            <w:proofErr w:type="spellEnd"/>
            <w:r w:rsidR="00B06407" w:rsidRPr="00B06407">
              <w:rPr>
                <w:i/>
                <w:iCs/>
              </w:rPr>
              <w:t xml:space="preserve"> Transfer </w:t>
            </w:r>
            <w:proofErr w:type="spellStart"/>
            <w:r w:rsidR="00B06407" w:rsidRPr="00B06407">
              <w:rPr>
                <w:i/>
                <w:iCs/>
              </w:rPr>
              <w:t>Protocol</w:t>
            </w:r>
            <w:proofErr w:type="spellEnd"/>
            <w:r w:rsidR="00B06407">
              <w:t>)</w:t>
            </w:r>
            <w:r w:rsidRPr="00BA63E0">
              <w:t>. La necesidad de este estudio surge en un contexto donde la eficiencia de la comunicación en entornos IoT se ha vuelto crucial, y donde la elección de la tecnología de mensajería adecuada puede marcar la diferencia en la efectividad y escalabilidad de los sistemas implementados.</w:t>
            </w:r>
            <w:r w:rsidR="00373A9B" w:rsidRPr="00BA63E0">
              <w:t xml:space="preserve"> </w:t>
            </w:r>
            <w:r w:rsidRPr="00BA63E0">
              <w:t>Además</w:t>
            </w:r>
            <w:r w:rsidR="00373A9B" w:rsidRPr="00BA63E0">
              <w:t xml:space="preserve"> de la comparativa</w:t>
            </w:r>
            <w:r w:rsidRPr="00BA63E0">
              <w:t xml:space="preserve">, este trabajo se propone explorar las implementaciones de MQTT en diferentes empresas, analizando casos de uso específicos. Se busca identificar las mejores prácticas, desafíos comunes y soluciones adoptadas por estas empresas en la integración de MQTT en sus aplicaciones </w:t>
            </w:r>
            <w:proofErr w:type="spellStart"/>
            <w:r w:rsidRPr="00BA63E0">
              <w:t>IoT</w:t>
            </w:r>
            <w:proofErr w:type="spellEnd"/>
            <w:r w:rsidRPr="00BA63E0">
              <w:t>.</w:t>
            </w:r>
          </w:p>
        </w:tc>
      </w:tr>
    </w:tbl>
    <w:p w14:paraId="621C8168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4EE8E" w14:textId="1FD832F2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BA63E0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p>
        </w:tc>
      </w:tr>
      <w:tr w:rsidR="009C72FB" w:rsidRPr="00BA63E0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BA63E0" w:rsidRDefault="009C72FB" w:rsidP="0083718D">
            <w:pPr>
              <w:jc w:val="both"/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detallada de en qué consistirá el TFG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En caso de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que el objeto principal del TFG sea el 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desarrollo de software,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además de los objetivos generales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deben describirse sus 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uncionalidades a alto 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nivel</w:t>
            </w:r>
            <w:r w:rsidR="009507D9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D5164C" w:rsidRPr="00BA63E0" w14:paraId="01891540" w14:textId="77777777" w:rsidTr="006D4735">
        <w:trPr>
          <w:trHeight w:val="1977"/>
        </w:trPr>
        <w:tc>
          <w:tcPr>
            <w:tcW w:w="10605" w:type="dxa"/>
          </w:tcPr>
          <w:p w14:paraId="6890CE53" w14:textId="540EEE8B" w:rsidR="002E7153" w:rsidRPr="00BA63E0" w:rsidRDefault="002E7153" w:rsidP="002E715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El objetivo principal de este </w:t>
            </w:r>
            <w:r w:rsidR="0012540A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TFG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</w:t>
            </w:r>
            <w:r w:rsidR="0012540A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, por tanto,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un análisis exhaustivo de la tecnología MQTT y su comparación con alternativas como HTTP. Para alcanzar este propósito, se plantean los siguientes objetivos específicos:</w:t>
            </w:r>
          </w:p>
          <w:p w14:paraId="6422D505" w14:textId="006ADA25" w:rsidR="00973C7C" w:rsidRPr="00BA63E0" w:rsidRDefault="004C7133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Estudio </w:t>
            </w:r>
            <w:r w:rsidR="00C33366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 MQTT </w:t>
            </w:r>
            <w:r w:rsidR="00131917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como tecnología de mensajería</w:t>
            </w:r>
            <w:r w:rsidR="00B7440B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63E0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para describir la tecnología</w:t>
            </w:r>
            <w:r w:rsidR="00942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profundizar en </w:t>
            </w:r>
            <w:r w:rsidR="00BA63E0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sus puntos fuertes</w:t>
            </w:r>
            <w:r w:rsidR="00942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y sus casos de uso</w:t>
            </w:r>
            <w:r w:rsidR="00015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generales.</w:t>
            </w:r>
          </w:p>
          <w:p w14:paraId="663D1493" w14:textId="22D8D2F7" w:rsidR="005E52BD" w:rsidRPr="00BA63E0" w:rsidRDefault="00395A50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Investigación sobre distintos casos de uso comerciales de MQTT</w:t>
            </w:r>
            <w:r w:rsidR="00015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15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="00942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ejemplificar el uso de la tecnología y llevarlo a </w:t>
            </w:r>
            <w:r w:rsidR="00F41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 w:rsidR="00884628">
              <w:rPr>
                <w:rFonts w:ascii="Times New Roman" w:eastAsia="Times New Roman" w:hAnsi="Times New Roman" w:cs="Times New Roman"/>
                <w:sz w:val="24"/>
                <w:szCs w:val="24"/>
              </w:rPr>
              <w:t>actualidad.</w:t>
            </w:r>
          </w:p>
          <w:p w14:paraId="2822AEC4" w14:textId="69E9D77A" w:rsidR="00131917" w:rsidRPr="00BA63E0" w:rsidRDefault="00131917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Comparativa con otras </w:t>
            </w:r>
            <w:r w:rsidR="00044C2A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alternativas disponibles en el mercado</w:t>
            </w:r>
            <w:r w:rsidR="00884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r w:rsidR="00532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analizar </w:t>
            </w:r>
            <w:r w:rsidR="009978FE">
              <w:rPr>
                <w:rFonts w:ascii="Times New Roman" w:eastAsia="Times New Roman" w:hAnsi="Times New Roman" w:cs="Times New Roman"/>
                <w:sz w:val="24"/>
                <w:szCs w:val="24"/>
              </w:rPr>
              <w:t>sus diferencias con respecto de MQTT, y debatir si serían suficientes para</w:t>
            </w:r>
            <w:r w:rsidR="00532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reemplazar a estas alternativas más comúnmente usadas</w:t>
            </w:r>
            <w:r w:rsidR="009978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3B0EAB" w14:textId="466BF428" w:rsidR="00C95C6F" w:rsidRPr="00BA63E0" w:rsidRDefault="00395A50" w:rsidP="005E52BD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Diseño y </w:t>
            </w:r>
            <w:r w:rsidR="00B7440B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esarrollo de un caso de </w:t>
            </w:r>
            <w:r w:rsidR="00AD4855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r w:rsidR="007B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monitorización de energía</w:t>
            </w:r>
            <w:r w:rsidR="00AD4855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aplicando el estudio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4855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aportar </w:t>
            </w:r>
            <w:r w:rsidR="00B7440B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</w:t>
            </w:r>
            <w:r w:rsidR="00E6282F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proporcionen más detalles</w:t>
            </w:r>
            <w:r w:rsidR="00B7440B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relevantes a la investigación.</w:t>
            </w:r>
          </w:p>
          <w:p w14:paraId="0FF69399" w14:textId="6ACA41C7" w:rsidR="00CD3358" w:rsidRPr="00255C3D" w:rsidRDefault="002E7153" w:rsidP="00255C3D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lograr estos objetivos, se busca ofrecer una perspectiva integral y aplicada de MQTT, proporcionando información práctica y relevante </w:t>
            </w:r>
            <w:r w:rsidR="0012540A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la implementación de tecnologías de comunicación en sistemas distribuidos y entornos IoT.</w:t>
            </w:r>
          </w:p>
        </w:tc>
      </w:tr>
    </w:tbl>
    <w:p w14:paraId="0300E25D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8C068" w14:textId="52084D4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BA63E0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ENTREGABLES</w:t>
            </w:r>
          </w:p>
        </w:tc>
      </w:tr>
      <w:tr w:rsidR="00837412" w:rsidRPr="00BA63E0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resultados que generará el TFG (aplicaciones, estudios, manuales, etc.)</w:t>
            </w:r>
          </w:p>
        </w:tc>
      </w:tr>
      <w:tr w:rsidR="00837412" w:rsidRPr="00BA63E0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15897D3C" w:rsidR="00837412" w:rsidRPr="00AB388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AB3887">
              <w:rPr>
                <w:rFonts w:ascii="Times New Roman" w:eastAsia="Times New Roman" w:hAnsi="Times New Roman" w:cs="Times New Roman"/>
                <w:sz w:val="24"/>
                <w:szCs w:val="32"/>
              </w:rPr>
              <w:t>Memoria del proyecto</w:t>
            </w:r>
          </w:p>
        </w:tc>
      </w:tr>
      <w:tr w:rsidR="00837412" w:rsidRPr="00BA63E0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043B4D70" w:rsidR="00837412" w:rsidRPr="00AB388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>Código fuente desarrollado</w:t>
            </w:r>
          </w:p>
        </w:tc>
      </w:tr>
      <w:tr w:rsidR="00837412" w:rsidRPr="00BA63E0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2461B43A" w:rsidR="00837412" w:rsidRPr="00AB3887" w:rsidRDefault="00AA65D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>Informe de resultados obtenidos en el análisis</w:t>
            </w:r>
          </w:p>
        </w:tc>
      </w:tr>
    </w:tbl>
    <w:p w14:paraId="663A3CF5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D69FA" w14:textId="44272F5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BA63E0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MÉTODOS</w:t>
            </w:r>
            <w:r w:rsidR="00837412"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FASES DE TRABAJO</w:t>
            </w:r>
          </w:p>
        </w:tc>
      </w:tr>
      <w:tr w:rsidR="00837412" w:rsidRPr="00BA63E0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METODOLOGÍA:</w:t>
            </w:r>
          </w:p>
        </w:tc>
      </w:tr>
      <w:tr w:rsidR="00837412" w:rsidRPr="00BA63E0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Descripción de la metodología empleada en el desarrollo del TFG. </w:t>
            </w:r>
            <w:r w:rsidR="002E45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Especificar cómo se va a desarrollar.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Concretar si se trata de alguna metodología existente y, en caso contrario,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describir y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justificar adecuadamente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los métodos que se aplicarán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837412" w:rsidRPr="00BA63E0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2E6E1EB0" w:rsidR="00837412" w:rsidRPr="00192464" w:rsidRDefault="00AB3887" w:rsidP="001924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B3887">
              <w:rPr>
                <w:rFonts w:ascii="Times New Roman" w:eastAsia="Times New Roman" w:hAnsi="Times New Roman" w:cs="Times New Roman"/>
                <w:sz w:val="24"/>
                <w:szCs w:val="24"/>
              </w:rPr>
              <w:t>La estrategia a emplear</w:t>
            </w:r>
            <w:proofErr w:type="gramEnd"/>
            <w:r w:rsidRPr="00AB3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proyecto será la metodología ágil, que se fundamenta en un enfoque de desarrollo iterativo e incremental. En este método, tanto los requisitos como las soluciones evolucionan con el tiempo, ajustándose a las necesidades cambiantes del proyecto. Cada ciclo de trabajo se extenderá por un período de 2 a 3 semanas. La adopción de esta metodología nos otorga flexibilidad para abordar modificaciones, posibilitando una adaptación efectiva a las circunstancias que puedan surgir durante el desarrollo del proyecto.</w:t>
            </w:r>
          </w:p>
        </w:tc>
      </w:tr>
      <w:tr w:rsidR="00837412" w:rsidRPr="00BA63E0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FASES DE TRABAJO:</w:t>
            </w:r>
          </w:p>
        </w:tc>
      </w:tr>
      <w:tr w:rsidR="009A070A" w:rsidRPr="00BA63E0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BA63E0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y </w:t>
            </w:r>
            <w:r w:rsidR="00191B3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breve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 las fases de trabajo en las que consistirá el TFG.</w:t>
            </w:r>
          </w:p>
        </w:tc>
      </w:tr>
      <w:tr w:rsidR="009A070A" w:rsidRPr="00BA63E0" w14:paraId="5AC078A5" w14:textId="77777777" w:rsidTr="009A070A">
        <w:trPr>
          <w:trHeight w:val="1380"/>
        </w:trPr>
        <w:tc>
          <w:tcPr>
            <w:tcW w:w="10598" w:type="dxa"/>
          </w:tcPr>
          <w:p w14:paraId="736B3219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Investigación Teórica:</w:t>
            </w:r>
          </w:p>
          <w:p w14:paraId="726DE5FC" w14:textId="7777777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una revisión exhaustiva de la literatura relacionada con MQTT, HTTP y otras tecnologías de mensajería.</w:t>
            </w:r>
          </w:p>
          <w:p w14:paraId="7D1CECF4" w14:textId="5B2D2FFA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Identificar las características fundamentales de MQTT y sus diferencias clave con </w:t>
            </w:r>
            <w:r w:rsidR="005E52BD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respecto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a otras alternativas.</w:t>
            </w:r>
          </w:p>
          <w:p w14:paraId="23AC9B2B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Estudio de Casos Empresariales:</w:t>
            </w:r>
          </w:p>
          <w:p w14:paraId="2FC98F86" w14:textId="7777777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Investigar implementaciones de MQTT en diversas empresas, destacando casos de uso específicos.</w:t>
            </w:r>
          </w:p>
          <w:p w14:paraId="6293C56B" w14:textId="7777777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Analizar cómo estas empresas han abordado la integración de MQTT, identificando buenas prácticas y desafíos comunes.</w:t>
            </w:r>
          </w:p>
          <w:p w14:paraId="5A098D7C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Desarrollo de Caso de Prueba con API:</w:t>
            </w:r>
          </w:p>
          <w:p w14:paraId="3B85B24D" w14:textId="525FC45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desarrollar un caso de prueba práctico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monitorización de energía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utilizando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dispositivos </w:t>
            </w:r>
            <w:proofErr w:type="spellStart"/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una API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desarrollada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, demostrando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así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implementación de MQTT en un contexto real.</w:t>
            </w:r>
          </w:p>
          <w:p w14:paraId="13160F2A" w14:textId="77777777" w:rsidR="00973C7C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Evaluar la eficacia de MQTT en comparación con otras tecnologías en términos de escalabilidad, latencia y confiabilidad.</w:t>
            </w:r>
          </w:p>
          <w:p w14:paraId="0AEFE3E7" w14:textId="4A75B1C1" w:rsidR="00AF7D79" w:rsidRPr="002E7153" w:rsidRDefault="00565828" w:rsidP="00AF7D7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Comparación Práctica:</w:t>
            </w:r>
          </w:p>
          <w:p w14:paraId="1782975D" w14:textId="653DAF7D" w:rsidR="00AF7D79" w:rsidRDefault="00AF7D79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Describir las diferencias teóricas de varias tecnologías con respecto a MQTT.</w:t>
            </w:r>
          </w:p>
          <w:p w14:paraId="355C2AA2" w14:textId="6AB0DA41" w:rsidR="00565828" w:rsidRPr="002E7153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llevar a cabo experimentos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caso de prueba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permitan comparar el rendimiento y la eficiencia</w:t>
            </w:r>
            <w:r w:rsidR="005E1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de MQTT frente a tecnologías como HTTP</w:t>
            </w:r>
            <w:r w:rsidR="005E1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comprobar las diferencias descritas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F4A2B1" w14:textId="114E5F78" w:rsidR="00565828" w:rsidRPr="002E7153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Analizar los resultados para destacar ventajas y desafíos específicos de cada tecnología en escenarios de comunicación IoT.</w:t>
            </w:r>
          </w:p>
          <w:p w14:paraId="505073E8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Contribución al Conocimiento:</w:t>
            </w:r>
          </w:p>
          <w:p w14:paraId="39A71AEB" w14:textId="1B0D31A6" w:rsidR="00192464" w:rsidRPr="00192464" w:rsidRDefault="00973C7C" w:rsidP="00192464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Sintetizar los hallazgos de la investigación para contribuir con información valiosa al conocimiento existente sobre tecnologías de mensajería en entornos </w:t>
            </w:r>
            <w:proofErr w:type="spellStart"/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070A" w:rsidRPr="00BA63E0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TEMPORIZACIÓN:</w:t>
            </w:r>
          </w:p>
        </w:tc>
      </w:tr>
      <w:tr w:rsidR="009A070A" w:rsidRPr="00BA63E0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BA63E0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HORAS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 cada miembro del equipo. Debe especificarse claramente el número de horas dedicado por cada alumno/a y la suma de horas individual deberá ser también de 296.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A070A" w:rsidRPr="00BA63E0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24CA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916"/>
            </w:tblGrid>
            <w:tr w:rsidR="009A070A" w:rsidRPr="00BA63E0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Pr="00BA63E0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Pr="00BA63E0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HORAS</w:t>
                  </w:r>
                </w:p>
              </w:tc>
            </w:tr>
            <w:tr w:rsidR="009A070A" w:rsidRPr="00BA63E0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Pr="00BA63E0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2EEA2550" w:rsidR="009A070A" w:rsidRPr="00BA63E0" w:rsidRDefault="00192464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</w:rPr>
                    <w:t>Francisco Javier Hernández Martín</w:t>
                  </w:r>
                </w:p>
              </w:tc>
            </w:tr>
            <w:tr w:rsidR="009A070A" w:rsidRPr="00BA63E0" w14:paraId="5FD06066" w14:textId="77777777" w:rsidTr="009A070A">
              <w:tc>
                <w:tcPr>
                  <w:tcW w:w="5382" w:type="dxa"/>
                </w:tcPr>
                <w:p w14:paraId="3D21E4F1" w14:textId="2C099587" w:rsidR="009A070A" w:rsidRPr="00BA63E0" w:rsidRDefault="00D15D6B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D15D6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Investigación Teórica</w:t>
                  </w:r>
                </w:p>
              </w:tc>
              <w:tc>
                <w:tcPr>
                  <w:tcW w:w="1701" w:type="dxa"/>
                </w:tcPr>
                <w:p w14:paraId="5858C026" w14:textId="1CCE8B85" w:rsidR="009A070A" w:rsidRPr="00BA63E0" w:rsidRDefault="00520AC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</w:tr>
            <w:tr w:rsidR="00520AC2" w:rsidRPr="00BA63E0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275329A7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D15D6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Estudio de Casos Empresariales</w:t>
                  </w:r>
                </w:p>
              </w:tc>
              <w:tc>
                <w:tcPr>
                  <w:tcW w:w="1701" w:type="dxa"/>
                </w:tcPr>
                <w:p w14:paraId="53845623" w14:textId="398F9529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</w:p>
              </w:tc>
            </w:tr>
            <w:tr w:rsidR="00520AC2" w:rsidRPr="00BA63E0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504EF23B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D15D6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Desarrollo de Caso de Prueba con API</w:t>
                  </w:r>
                </w:p>
              </w:tc>
              <w:tc>
                <w:tcPr>
                  <w:tcW w:w="1701" w:type="dxa"/>
                </w:tcPr>
                <w:p w14:paraId="2E8B8DD8" w14:textId="17FA9021" w:rsidR="00520AC2" w:rsidRPr="00BA63E0" w:rsidRDefault="00520AC2" w:rsidP="00520AC2">
                  <w:pPr>
                    <w:tabs>
                      <w:tab w:val="left" w:pos="1395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120</w:t>
                  </w:r>
                </w:p>
              </w:tc>
            </w:tr>
            <w:tr w:rsidR="00520AC2" w:rsidRPr="00BA63E0" w14:paraId="6BE4D643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71920B27" w14:textId="6EA01F34" w:rsidR="00520AC2" w:rsidRPr="00D15D6B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Comparación Práctica</w:t>
                  </w:r>
                </w:p>
              </w:tc>
              <w:tc>
                <w:tcPr>
                  <w:tcW w:w="1701" w:type="dxa"/>
                </w:tcPr>
                <w:p w14:paraId="0AC2BD4C" w14:textId="1F9BA790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60</w:t>
                  </w:r>
                </w:p>
              </w:tc>
            </w:tr>
            <w:tr w:rsidR="00520AC2" w:rsidRPr="00BA63E0" w14:paraId="1EFBEE16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21AA7CA" w14:textId="361720BA" w:rsidR="00520AC2" w:rsidRPr="00D15D6B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520AC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Contribución al Conocimiento y Documentación</w:t>
                  </w:r>
                </w:p>
              </w:tc>
              <w:tc>
                <w:tcPr>
                  <w:tcW w:w="1701" w:type="dxa"/>
                </w:tcPr>
                <w:p w14:paraId="63A3D3A9" w14:textId="5C5C5FED" w:rsidR="00520AC2" w:rsidRPr="00BA63E0" w:rsidRDefault="00520AC2" w:rsidP="00520AC2">
                  <w:pPr>
                    <w:tabs>
                      <w:tab w:val="left" w:pos="1500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41</w:t>
                  </w:r>
                </w:p>
              </w:tc>
            </w:tr>
            <w:tr w:rsidR="00520AC2" w:rsidRPr="00BA63E0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296</w:t>
                  </w:r>
                </w:p>
              </w:tc>
            </w:tr>
          </w:tbl>
          <w:p w14:paraId="28673F3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F0EE16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EA71F3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23458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3EEF3C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6C8D69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9F35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B2B9C8" w14:textId="77777777" w:rsidR="004D08B4" w:rsidRPr="00BA63E0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78DF8BC" w14:textId="77777777" w:rsidR="005A20AB" w:rsidRPr="00BA63E0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C8C1E4A" w14:textId="77777777" w:rsidR="000A3A33" w:rsidRPr="00BA63E0" w:rsidRDefault="000A3A33">
      <w:r w:rsidRPr="00BA63E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BA63E0" w14:paraId="49C1E123" w14:textId="77777777" w:rsidTr="0084154D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BA63E0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ENTORNO TECNOLÓGICO</w:t>
            </w:r>
          </w:p>
        </w:tc>
      </w:tr>
      <w:tr w:rsidR="00ED27EC" w:rsidRPr="00BA63E0" w14:paraId="09FAAD03" w14:textId="77777777" w:rsidTr="0084154D">
        <w:trPr>
          <w:trHeight w:val="332"/>
        </w:trPr>
        <w:tc>
          <w:tcPr>
            <w:tcW w:w="10455" w:type="dxa"/>
          </w:tcPr>
          <w:p w14:paraId="2DE6CAB1" w14:textId="77777777" w:rsidR="00ED27EC" w:rsidRPr="00BA63E0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TECNOLOGÍAS EMPLEADAS:</w:t>
            </w:r>
          </w:p>
        </w:tc>
      </w:tr>
      <w:tr w:rsidR="00886989" w:rsidRPr="00BA63E0" w14:paraId="6056E9F9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BA63E0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de las tecnologías utilizadas (lenguajes de programación, </w:t>
            </w:r>
            <w:proofErr w:type="spellStart"/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frameworks</w:t>
            </w:r>
            <w:proofErr w:type="spellEnd"/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576CF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sistemas gestores de bases de datos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etc.)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137EEBE8" w14:textId="77777777" w:rsidTr="0084154D">
        <w:trPr>
          <w:trHeight w:val="332"/>
        </w:trPr>
        <w:tc>
          <w:tcPr>
            <w:tcW w:w="10455" w:type="dxa"/>
          </w:tcPr>
          <w:p w14:paraId="015ACD34" w14:textId="478FC1CE" w:rsidR="00ED27EC" w:rsidRPr="00BA63E0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886989" w:rsidRPr="00BA63E0" w14:paraId="5E31EDE8" w14:textId="77777777" w:rsidTr="0084154D">
        <w:trPr>
          <w:trHeight w:val="332"/>
        </w:trPr>
        <w:tc>
          <w:tcPr>
            <w:tcW w:w="10455" w:type="dxa"/>
          </w:tcPr>
          <w:p w14:paraId="072CD69D" w14:textId="4598C458" w:rsidR="00192464" w:rsidRPr="00BA63E0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Kubernetes</w:t>
            </w:r>
            <w:proofErr w:type="spellEnd"/>
          </w:p>
        </w:tc>
      </w:tr>
      <w:tr w:rsidR="00192464" w:rsidRPr="00BA63E0" w14:paraId="409E569A" w14:textId="77777777" w:rsidTr="0084154D">
        <w:trPr>
          <w:trHeight w:val="332"/>
        </w:trPr>
        <w:tc>
          <w:tcPr>
            <w:tcW w:w="10455" w:type="dxa"/>
          </w:tcPr>
          <w:p w14:paraId="30943412" w14:textId="279BA7B9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Kafka-ML</w:t>
            </w:r>
          </w:p>
        </w:tc>
      </w:tr>
      <w:tr w:rsidR="00192464" w:rsidRPr="00BA63E0" w14:paraId="51E920E1" w14:textId="77777777" w:rsidTr="0084154D">
        <w:trPr>
          <w:trHeight w:val="332"/>
        </w:trPr>
        <w:tc>
          <w:tcPr>
            <w:tcW w:w="10455" w:type="dxa"/>
          </w:tcPr>
          <w:p w14:paraId="361EAD3F" w14:textId="6D8CCA3F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192464" w:rsidRPr="00BA63E0" w14:paraId="2C79D5AE" w14:textId="77777777" w:rsidTr="0084154D">
        <w:trPr>
          <w:trHeight w:val="332"/>
        </w:trPr>
        <w:tc>
          <w:tcPr>
            <w:tcW w:w="10455" w:type="dxa"/>
          </w:tcPr>
          <w:p w14:paraId="7192EC22" w14:textId="07153792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192464" w:rsidRPr="00BA63E0" w14:paraId="09681320" w14:textId="77777777" w:rsidTr="0084154D">
        <w:trPr>
          <w:trHeight w:val="332"/>
        </w:trPr>
        <w:tc>
          <w:tcPr>
            <w:tcW w:w="10455" w:type="dxa"/>
          </w:tcPr>
          <w:p w14:paraId="310434BD" w14:textId="2239A893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Eclipse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Paho</w:t>
            </w:r>
            <w:proofErr w:type="spellEnd"/>
          </w:p>
        </w:tc>
      </w:tr>
      <w:tr w:rsidR="00192464" w:rsidRPr="00BA63E0" w14:paraId="5A4F9400" w14:textId="77777777" w:rsidTr="0084154D">
        <w:trPr>
          <w:trHeight w:val="332"/>
        </w:trPr>
        <w:tc>
          <w:tcPr>
            <w:tcW w:w="10455" w:type="dxa"/>
          </w:tcPr>
          <w:p w14:paraId="6B13311A" w14:textId="527CDEF1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Pydantic</w:t>
            </w:r>
            <w:proofErr w:type="spellEnd"/>
          </w:p>
        </w:tc>
      </w:tr>
      <w:tr w:rsidR="00192464" w:rsidRPr="00BA63E0" w14:paraId="55BDA661" w14:textId="77777777" w:rsidTr="0084154D">
        <w:trPr>
          <w:trHeight w:val="332"/>
        </w:trPr>
        <w:tc>
          <w:tcPr>
            <w:tcW w:w="10455" w:type="dxa"/>
          </w:tcPr>
          <w:p w14:paraId="588DDF55" w14:textId="4646B9A7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MongoDB</w:t>
            </w:r>
          </w:p>
        </w:tc>
      </w:tr>
      <w:tr w:rsidR="00192464" w:rsidRPr="00BA63E0" w14:paraId="350F61C0" w14:textId="77777777" w:rsidTr="0084154D">
        <w:trPr>
          <w:trHeight w:val="332"/>
        </w:trPr>
        <w:tc>
          <w:tcPr>
            <w:tcW w:w="10455" w:type="dxa"/>
          </w:tcPr>
          <w:p w14:paraId="048673A6" w14:textId="2DBBB6DF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Notebook</w:t>
            </w:r>
          </w:p>
        </w:tc>
      </w:tr>
      <w:tr w:rsidR="00886989" w:rsidRPr="00BA63E0" w14:paraId="345ADB3D" w14:textId="77777777" w:rsidTr="0084154D">
        <w:trPr>
          <w:trHeight w:val="332"/>
        </w:trPr>
        <w:tc>
          <w:tcPr>
            <w:tcW w:w="10455" w:type="dxa"/>
          </w:tcPr>
          <w:p w14:paraId="3C80CD90" w14:textId="77777777" w:rsidR="00886989" w:rsidRPr="00BA63E0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SOFTWARE Y HARDWARE:</w:t>
            </w:r>
          </w:p>
        </w:tc>
      </w:tr>
      <w:tr w:rsidR="00886989" w:rsidRPr="00BA63E0" w14:paraId="493910E1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886989" w:rsidRPr="00BA63E0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dispositivos (</w:t>
            </w:r>
            <w:r w:rsidR="001024D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placas de desarrollo, microcontroladores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procesadores, sensores, robots, etc.) o software (IDE, editores, etc.) empleados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7405F2DD" w14:textId="77777777" w:rsidTr="0084154D">
        <w:trPr>
          <w:trHeight w:val="332"/>
        </w:trPr>
        <w:tc>
          <w:tcPr>
            <w:tcW w:w="10455" w:type="dxa"/>
          </w:tcPr>
          <w:p w14:paraId="2D496720" w14:textId="3ACC992E" w:rsidR="00ED27EC" w:rsidRPr="00BA63E0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3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Studio </w:t>
            </w:r>
            <w:proofErr w:type="spellStart"/>
            <w:r w:rsidRPr="00BA63E0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84154D">
              <w:rPr>
                <w:rFonts w:ascii="Times New Roman" w:eastAsia="Times New Roman" w:hAnsi="Times New Roman" w:cs="Times New Roman"/>
                <w:sz w:val="20"/>
                <w:szCs w:val="20"/>
              </w:rPr>
              <w:t>ode</w:t>
            </w:r>
            <w:proofErr w:type="spellEnd"/>
          </w:p>
        </w:tc>
      </w:tr>
      <w:tr w:rsidR="00ED27EC" w:rsidRPr="00BA63E0" w14:paraId="5DE2F292" w14:textId="77777777" w:rsidTr="0084154D">
        <w:trPr>
          <w:trHeight w:val="332"/>
        </w:trPr>
        <w:tc>
          <w:tcPr>
            <w:tcW w:w="10455" w:type="dxa"/>
          </w:tcPr>
          <w:p w14:paraId="234309FD" w14:textId="7181655C" w:rsidR="00ED27EC" w:rsidRPr="00BA63E0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3E0">
              <w:rPr>
                <w:rFonts w:ascii="Times New Roman" w:eastAsia="Times New Roman" w:hAnsi="Times New Roman" w:cs="Times New Roman"/>
                <w:sz w:val="20"/>
                <w:szCs w:val="20"/>
              </w:rPr>
              <w:t>IntelliJ IDEA</w:t>
            </w:r>
          </w:p>
        </w:tc>
      </w:tr>
      <w:tr w:rsidR="00ED27EC" w:rsidRPr="00BA63E0" w14:paraId="7061BBFC" w14:textId="77777777" w:rsidTr="0084154D">
        <w:trPr>
          <w:trHeight w:val="332"/>
        </w:trPr>
        <w:tc>
          <w:tcPr>
            <w:tcW w:w="10455" w:type="dxa"/>
          </w:tcPr>
          <w:p w14:paraId="6680A5B3" w14:textId="64552C5F" w:rsidR="00ED27EC" w:rsidRPr="00BA63E0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</w:t>
            </w:r>
          </w:p>
        </w:tc>
      </w:tr>
      <w:tr w:rsidR="00192464" w:rsidRPr="00BA63E0" w14:paraId="16D5F43B" w14:textId="77777777" w:rsidTr="0084154D">
        <w:trPr>
          <w:trHeight w:val="332"/>
        </w:trPr>
        <w:tc>
          <w:tcPr>
            <w:tcW w:w="10455" w:type="dxa"/>
          </w:tcPr>
          <w:p w14:paraId="7AA13E0A" w14:textId="5F9915D9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</w:p>
        </w:tc>
      </w:tr>
      <w:tr w:rsidR="0084154D" w:rsidRPr="00BA63E0" w14:paraId="7BB05120" w14:textId="77777777" w:rsidTr="0084154D">
        <w:trPr>
          <w:trHeight w:val="332"/>
        </w:trPr>
        <w:tc>
          <w:tcPr>
            <w:tcW w:w="10455" w:type="dxa"/>
          </w:tcPr>
          <w:p w14:paraId="36E148BD" w14:textId="4F2E592A" w:rsidR="0084154D" w:rsidRDefault="0084154D" w:rsidP="008415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Arduino / Raspberry</w:t>
            </w:r>
          </w:p>
        </w:tc>
      </w:tr>
    </w:tbl>
    <w:p w14:paraId="7075AB54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3AAE39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F3AB285" w14:textId="77777777" w:rsidR="005A20AB" w:rsidRPr="00BA63E0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BA63E0" w14:paraId="616C7DC0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BA63E0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</w:tc>
      </w:tr>
      <w:tr w:rsidR="00491072" w:rsidRPr="00BA63E0" w14:paraId="057ABF2C" w14:textId="77777777" w:rsidTr="006D4735">
        <w:tc>
          <w:tcPr>
            <w:tcW w:w="10598" w:type="dxa"/>
            <w:shd w:val="clear" w:color="auto" w:fill="D9D9D9" w:themeFill="background1" w:themeFillShade="D9"/>
          </w:tcPr>
          <w:p w14:paraId="1A212AFC" w14:textId="77777777" w:rsidR="00491072" w:rsidRPr="00BA63E0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referencias (libros, páginas web, etc.)</w:t>
            </w:r>
          </w:p>
        </w:tc>
      </w:tr>
      <w:tr w:rsidR="00491072" w:rsidRPr="00BA63E0" w14:paraId="39D12B9F" w14:textId="77777777" w:rsidTr="006D4735">
        <w:trPr>
          <w:trHeight w:val="332"/>
        </w:trPr>
        <w:tc>
          <w:tcPr>
            <w:tcW w:w="10598" w:type="dxa"/>
          </w:tcPr>
          <w:p w14:paraId="5104A23F" w14:textId="77777777" w:rsidR="00491072" w:rsidRPr="00BA63E0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72" w:rsidRPr="00BA63E0" w14:paraId="4D3BC2DA" w14:textId="77777777" w:rsidTr="006D4735">
        <w:trPr>
          <w:trHeight w:val="332"/>
        </w:trPr>
        <w:tc>
          <w:tcPr>
            <w:tcW w:w="10598" w:type="dxa"/>
          </w:tcPr>
          <w:p w14:paraId="28833959" w14:textId="77777777" w:rsidR="00491072" w:rsidRPr="00BA63E0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72" w:rsidRPr="00BA63E0" w14:paraId="3FE7867F" w14:textId="77777777" w:rsidTr="006D4735">
        <w:trPr>
          <w:trHeight w:val="332"/>
        </w:trPr>
        <w:tc>
          <w:tcPr>
            <w:tcW w:w="10598" w:type="dxa"/>
          </w:tcPr>
          <w:p w14:paraId="08AF15E4" w14:textId="77777777" w:rsidR="00491072" w:rsidRPr="00BA63E0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72" w:rsidRPr="00BA63E0" w14:paraId="472DCC9F" w14:textId="77777777" w:rsidTr="006D4735">
        <w:trPr>
          <w:trHeight w:val="332"/>
        </w:trPr>
        <w:tc>
          <w:tcPr>
            <w:tcW w:w="10598" w:type="dxa"/>
          </w:tcPr>
          <w:p w14:paraId="301F9898" w14:textId="77777777" w:rsidR="00491072" w:rsidRPr="00BA63E0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72" w:rsidRPr="00BA63E0" w14:paraId="4D9C62CD" w14:textId="77777777" w:rsidTr="006D4735">
        <w:trPr>
          <w:trHeight w:val="332"/>
        </w:trPr>
        <w:tc>
          <w:tcPr>
            <w:tcW w:w="10598" w:type="dxa"/>
          </w:tcPr>
          <w:p w14:paraId="430FBB97" w14:textId="77777777" w:rsidR="00491072" w:rsidRPr="00BA63E0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872F3D" w14:textId="018F0B75" w:rsidR="00491072" w:rsidRPr="00BA63E0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B74578" w14:textId="20E040AA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61D9000" w14:textId="77777777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2041F1B" w14:textId="5633F79F" w:rsidR="007960D6" w:rsidRPr="00BA63E0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Málaga, </w:t>
      </w:r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</w:t>
      </w:r>
      <w:proofErr w:type="gramEnd"/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1    </w:t>
      </w:r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Marzo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Pr="00190FA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   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2024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="00190FA3" w:rsidRPr="00190FA3">
        <w:rPr>
          <w:rFonts w:ascii="Times New Roman" w:eastAsia="Times New Roman" w:hAnsi="Times New Roman" w:cs="Times New Roman"/>
          <w:spacing w:val="-1"/>
          <w:sz w:val="2"/>
          <w:szCs w:val="2"/>
          <w:u w:val="single"/>
        </w:rPr>
        <w:t>.</w:t>
      </w:r>
    </w:p>
    <w:p w14:paraId="28BA6AC5" w14:textId="129ED8A4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2E9D395" w14:textId="6ABCC5EC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01D72F" w14:textId="4CA907DB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B9F37FA" w14:textId="77777777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BA63E0" w14:paraId="64ABD98F" w14:textId="77777777" w:rsidTr="00EF56AA">
        <w:tc>
          <w:tcPr>
            <w:tcW w:w="3485" w:type="dxa"/>
          </w:tcPr>
          <w:p w14:paraId="611702DA" w14:textId="7CAB78FA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tutor/tutora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  <w:p w14:paraId="73419E08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BAC07B7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95211D5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B0733AA" w14:textId="71B0DE6E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E55D14E" w14:textId="594D044F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cotutor/a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tutor/a coordinador/a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sectPr w:rsidR="007960D6" w:rsidRPr="00D5164C" w:rsidSect="00095F36">
      <w:headerReference w:type="default" r:id="rId7"/>
      <w:footerReference w:type="even" r:id="rId8"/>
      <w:footerReference w:type="default" r:id="rId9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697F" w14:textId="77777777" w:rsidR="00095F36" w:rsidRPr="00BA63E0" w:rsidRDefault="00095F36">
      <w:r w:rsidRPr="00BA63E0">
        <w:separator/>
      </w:r>
    </w:p>
  </w:endnote>
  <w:endnote w:type="continuationSeparator" w:id="0">
    <w:p w14:paraId="13B60BA6" w14:textId="77777777" w:rsidR="00095F36" w:rsidRPr="00BA63E0" w:rsidRDefault="00095F36">
      <w:r w:rsidRPr="00BA63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Pr="00BA63E0" w:rsidRDefault="004B0419" w:rsidP="00C002AB">
    <w:pPr>
      <w:pStyle w:val="Footer"/>
      <w:framePr w:wrap="none" w:vAnchor="text" w:hAnchor="margin" w:xAlign="right" w:y="1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6B2D2668" w14:textId="77777777" w:rsidR="00837412" w:rsidRPr="00BA63E0" w:rsidRDefault="004B0419" w:rsidP="00BD4152">
    <w:pPr>
      <w:pStyle w:val="Footer"/>
      <w:framePr w:wrap="none" w:vAnchor="text" w:hAnchor="margin" w:xAlign="right" w:y="1"/>
      <w:ind w:right="360"/>
      <w:rPr>
        <w:rStyle w:val="PageNumber"/>
      </w:rPr>
    </w:pPr>
    <w:r w:rsidRPr="00BA63E0">
      <w:rPr>
        <w:rStyle w:val="PageNumber"/>
      </w:rPr>
      <w:fldChar w:fldCharType="begin"/>
    </w:r>
    <w:r w:rsidR="0083741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3E2749C2" w14:textId="77777777" w:rsidR="00837412" w:rsidRPr="00BA63E0" w:rsidRDefault="00837412" w:rsidP="008374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BA63E0" w:rsidRDefault="004B0419" w:rsidP="001470C8">
    <w:pPr>
      <w:pStyle w:val="Footer"/>
      <w:framePr w:w="233" w:wrap="none" w:vAnchor="text" w:hAnchor="page" w:x="10942" w:y="5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separate"/>
    </w:r>
    <w:r w:rsidR="00DB7B13" w:rsidRPr="00BA63E0">
      <w:rPr>
        <w:rStyle w:val="PageNumber"/>
      </w:rPr>
      <w:t>1</w:t>
    </w:r>
    <w:r w:rsidRPr="00BA63E0">
      <w:rPr>
        <w:rStyle w:val="PageNumber"/>
      </w:rPr>
      <w:fldChar w:fldCharType="end"/>
    </w:r>
  </w:p>
  <w:p w14:paraId="77B3D271" w14:textId="47E2B6FB" w:rsidR="00BD4152" w:rsidRPr="00BA63E0" w:rsidRDefault="00BD4152" w:rsidP="00BD4152">
    <w:pPr>
      <w:pStyle w:val="Footer"/>
      <w:ind w:right="360"/>
      <w:rPr>
        <w:rFonts w:ascii="Times New Roman" w:hAnsi="Times New Roman" w:cs="Times New Roman"/>
      </w:rPr>
    </w:pPr>
    <w:r w:rsidRPr="00BA63E0">
      <w:rPr>
        <w:rFonts w:ascii="Times New Roman" w:hAnsi="Times New Roman" w:cs="Times New Roman"/>
      </w:rPr>
      <w:t xml:space="preserve">E.T.S. </w:t>
    </w:r>
    <w:r w:rsidR="00071860" w:rsidRPr="00BA63E0">
      <w:rPr>
        <w:rFonts w:ascii="Times New Roman" w:hAnsi="Times New Roman" w:cs="Times New Roman"/>
      </w:rPr>
      <w:t xml:space="preserve">de </w:t>
    </w:r>
    <w:r w:rsidRPr="00BA63E0">
      <w:rPr>
        <w:rFonts w:ascii="Times New Roman" w:hAnsi="Times New Roman" w:cs="Times New Roman"/>
      </w:rPr>
      <w:t>Ingeniería Informática. Universidad de Málaga</w:t>
    </w:r>
    <w:r w:rsidRPr="00BA63E0">
      <w:rPr>
        <w:rFonts w:ascii="Times New Roman" w:hAnsi="Times New Roman" w:cs="Times New Roman"/>
      </w:rPr>
      <w:tab/>
    </w:r>
  </w:p>
  <w:p w14:paraId="489D3090" w14:textId="77777777" w:rsidR="00837412" w:rsidRPr="00BA63E0" w:rsidRDefault="00837412" w:rsidP="008374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3635" w14:textId="77777777" w:rsidR="00095F36" w:rsidRPr="00BA63E0" w:rsidRDefault="00095F36">
      <w:r w:rsidRPr="00BA63E0">
        <w:separator/>
      </w:r>
    </w:p>
  </w:footnote>
  <w:footnote w:type="continuationSeparator" w:id="0">
    <w:p w14:paraId="2BD564EB" w14:textId="77777777" w:rsidR="00095F36" w:rsidRPr="00BA63E0" w:rsidRDefault="00095F36">
      <w:r w:rsidRPr="00BA63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Pr="00BA63E0" w:rsidRDefault="00071860" w:rsidP="00071860">
    <w:pPr>
      <w:pStyle w:val="Header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</w:rPr>
    </w:pPr>
    <w:r w:rsidRPr="00BA63E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 w:rsidRPr="00BA63E0">
      <w:rPr>
        <w:rFonts w:ascii="Arial" w:hAnsi="Arial" w:cs="Arial"/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 w:rsidRPr="00BA63E0">
      <w:rPr>
        <w:rFonts w:ascii="Arial" w:hAnsi="Arial" w:cs="Arial"/>
        <w:b/>
      </w:rPr>
      <w:tab/>
    </w:r>
    <w:r w:rsidR="00932283" w:rsidRPr="00BA63E0">
      <w:rPr>
        <w:rFonts w:ascii="Arial" w:hAnsi="Arial" w:cs="Arial"/>
        <w:b/>
      </w:rPr>
      <w:tab/>
    </w:r>
  </w:p>
  <w:p w14:paraId="539A00B1" w14:textId="77777777" w:rsidR="000D03C3" w:rsidRPr="00BA63E0" w:rsidRDefault="000D03C3">
    <w:pPr>
      <w:spacing w:line="200" w:lineRule="exact"/>
      <w:rPr>
        <w:sz w:val="20"/>
        <w:szCs w:val="20"/>
      </w:rPr>
    </w:pPr>
  </w:p>
  <w:p w14:paraId="56195A5F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25ACC0B6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6F69C38E" w14:textId="77777777" w:rsidR="00C529B2" w:rsidRPr="00BA63E0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31E"/>
    <w:multiLevelType w:val="multilevel"/>
    <w:tmpl w:val="61C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07395"/>
    <w:multiLevelType w:val="hybridMultilevel"/>
    <w:tmpl w:val="D46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3988">
    <w:abstractNumId w:val="3"/>
  </w:num>
  <w:num w:numId="2" w16cid:durableId="332610858">
    <w:abstractNumId w:val="2"/>
  </w:num>
  <w:num w:numId="3" w16cid:durableId="710885512">
    <w:abstractNumId w:val="4"/>
  </w:num>
  <w:num w:numId="4" w16cid:durableId="1905217766">
    <w:abstractNumId w:val="5"/>
  </w:num>
  <w:num w:numId="5" w16cid:durableId="988636808">
    <w:abstractNumId w:val="0"/>
  </w:num>
  <w:num w:numId="6" w16cid:durableId="13364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15114"/>
    <w:rsid w:val="000323C5"/>
    <w:rsid w:val="00033807"/>
    <w:rsid w:val="00044C2A"/>
    <w:rsid w:val="00045CE3"/>
    <w:rsid w:val="0004632B"/>
    <w:rsid w:val="00055057"/>
    <w:rsid w:val="00066DE5"/>
    <w:rsid w:val="00071860"/>
    <w:rsid w:val="000940CF"/>
    <w:rsid w:val="00095F36"/>
    <w:rsid w:val="000A3A33"/>
    <w:rsid w:val="000B66C1"/>
    <w:rsid w:val="000D03C3"/>
    <w:rsid w:val="000E2F9A"/>
    <w:rsid w:val="000F5B32"/>
    <w:rsid w:val="001024D8"/>
    <w:rsid w:val="0012540A"/>
    <w:rsid w:val="00131917"/>
    <w:rsid w:val="001470C8"/>
    <w:rsid w:val="00155F2D"/>
    <w:rsid w:val="00156FBF"/>
    <w:rsid w:val="00190FA3"/>
    <w:rsid w:val="00191B3D"/>
    <w:rsid w:val="00192464"/>
    <w:rsid w:val="001A6408"/>
    <w:rsid w:val="001F2127"/>
    <w:rsid w:val="00205EE6"/>
    <w:rsid w:val="00211387"/>
    <w:rsid w:val="002249BD"/>
    <w:rsid w:val="002526F7"/>
    <w:rsid w:val="00255C3D"/>
    <w:rsid w:val="002675E1"/>
    <w:rsid w:val="002C2B5D"/>
    <w:rsid w:val="002D6003"/>
    <w:rsid w:val="002E45EC"/>
    <w:rsid w:val="002E7153"/>
    <w:rsid w:val="003237A5"/>
    <w:rsid w:val="003312E7"/>
    <w:rsid w:val="0034021B"/>
    <w:rsid w:val="00354EE7"/>
    <w:rsid w:val="00372662"/>
    <w:rsid w:val="00373A9B"/>
    <w:rsid w:val="00385048"/>
    <w:rsid w:val="00395A50"/>
    <w:rsid w:val="003B4152"/>
    <w:rsid w:val="003D7345"/>
    <w:rsid w:val="00412D73"/>
    <w:rsid w:val="00463525"/>
    <w:rsid w:val="00474250"/>
    <w:rsid w:val="00484F02"/>
    <w:rsid w:val="00491072"/>
    <w:rsid w:val="0049613F"/>
    <w:rsid w:val="004A2F3A"/>
    <w:rsid w:val="004B0419"/>
    <w:rsid w:val="004C7133"/>
    <w:rsid w:val="004D08B4"/>
    <w:rsid w:val="004E70EB"/>
    <w:rsid w:val="004E79E2"/>
    <w:rsid w:val="005100D5"/>
    <w:rsid w:val="00520AC2"/>
    <w:rsid w:val="00532C14"/>
    <w:rsid w:val="00565828"/>
    <w:rsid w:val="00576CFB"/>
    <w:rsid w:val="00580024"/>
    <w:rsid w:val="005918A3"/>
    <w:rsid w:val="00595899"/>
    <w:rsid w:val="005A20AB"/>
    <w:rsid w:val="005A4C9B"/>
    <w:rsid w:val="005E1DF7"/>
    <w:rsid w:val="005E52BD"/>
    <w:rsid w:val="005F14CD"/>
    <w:rsid w:val="0064707F"/>
    <w:rsid w:val="00652A57"/>
    <w:rsid w:val="00682919"/>
    <w:rsid w:val="00682EBD"/>
    <w:rsid w:val="00683477"/>
    <w:rsid w:val="006C74CD"/>
    <w:rsid w:val="006F484A"/>
    <w:rsid w:val="00704285"/>
    <w:rsid w:val="007222D2"/>
    <w:rsid w:val="00730C7C"/>
    <w:rsid w:val="00757C8D"/>
    <w:rsid w:val="007960D6"/>
    <w:rsid w:val="007B4593"/>
    <w:rsid w:val="007D0BFC"/>
    <w:rsid w:val="00811625"/>
    <w:rsid w:val="00826A05"/>
    <w:rsid w:val="0083718D"/>
    <w:rsid w:val="00837412"/>
    <w:rsid w:val="0084154D"/>
    <w:rsid w:val="00844DB2"/>
    <w:rsid w:val="00884628"/>
    <w:rsid w:val="00886989"/>
    <w:rsid w:val="008967E5"/>
    <w:rsid w:val="008A3240"/>
    <w:rsid w:val="008B1DB2"/>
    <w:rsid w:val="008C36DD"/>
    <w:rsid w:val="008F10F1"/>
    <w:rsid w:val="008F47D4"/>
    <w:rsid w:val="009135AB"/>
    <w:rsid w:val="00927A64"/>
    <w:rsid w:val="00932283"/>
    <w:rsid w:val="009421CE"/>
    <w:rsid w:val="009507D9"/>
    <w:rsid w:val="0096687A"/>
    <w:rsid w:val="00973C7C"/>
    <w:rsid w:val="009978FE"/>
    <w:rsid w:val="009A070A"/>
    <w:rsid w:val="009C72FB"/>
    <w:rsid w:val="009F6F8E"/>
    <w:rsid w:val="00A05AE5"/>
    <w:rsid w:val="00A22658"/>
    <w:rsid w:val="00A22C23"/>
    <w:rsid w:val="00A42F4B"/>
    <w:rsid w:val="00A63B41"/>
    <w:rsid w:val="00A6576E"/>
    <w:rsid w:val="00A75F46"/>
    <w:rsid w:val="00AA17CF"/>
    <w:rsid w:val="00AA65DA"/>
    <w:rsid w:val="00AA7F16"/>
    <w:rsid w:val="00AB3887"/>
    <w:rsid w:val="00AB68D8"/>
    <w:rsid w:val="00AC0D65"/>
    <w:rsid w:val="00AD4855"/>
    <w:rsid w:val="00AF7D79"/>
    <w:rsid w:val="00B06407"/>
    <w:rsid w:val="00B7440B"/>
    <w:rsid w:val="00B97EEC"/>
    <w:rsid w:val="00BA63E0"/>
    <w:rsid w:val="00BC0E8A"/>
    <w:rsid w:val="00BD4152"/>
    <w:rsid w:val="00BF2A56"/>
    <w:rsid w:val="00C33366"/>
    <w:rsid w:val="00C529B2"/>
    <w:rsid w:val="00C627DD"/>
    <w:rsid w:val="00C85760"/>
    <w:rsid w:val="00C95C6F"/>
    <w:rsid w:val="00CD131B"/>
    <w:rsid w:val="00CD3358"/>
    <w:rsid w:val="00D15D6B"/>
    <w:rsid w:val="00D429AC"/>
    <w:rsid w:val="00D5164C"/>
    <w:rsid w:val="00D85D5D"/>
    <w:rsid w:val="00DA4C13"/>
    <w:rsid w:val="00DB7B13"/>
    <w:rsid w:val="00DF6A5A"/>
    <w:rsid w:val="00E14D76"/>
    <w:rsid w:val="00E20983"/>
    <w:rsid w:val="00E217AA"/>
    <w:rsid w:val="00E6282F"/>
    <w:rsid w:val="00E713BF"/>
    <w:rsid w:val="00E71608"/>
    <w:rsid w:val="00E8037E"/>
    <w:rsid w:val="00E9573D"/>
    <w:rsid w:val="00EB3972"/>
    <w:rsid w:val="00EB4733"/>
    <w:rsid w:val="00ED27EC"/>
    <w:rsid w:val="00ED5F9C"/>
    <w:rsid w:val="00EF56AA"/>
    <w:rsid w:val="00F02E1E"/>
    <w:rsid w:val="00F32968"/>
    <w:rsid w:val="00F35B90"/>
    <w:rsid w:val="00F41087"/>
    <w:rsid w:val="00F866C8"/>
    <w:rsid w:val="00FA7895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  <w:rPr>
      <w:lang w:val="es-ES"/>
    </w:rPr>
  </w:style>
  <w:style w:type="paragraph" w:styleId="Heading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Header">
    <w:name w:val="header"/>
    <w:basedOn w:val="Normal"/>
    <w:link w:val="HeaderChar"/>
    <w:unhideWhenUsed/>
    <w:rsid w:val="0068291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19"/>
  </w:style>
  <w:style w:type="paragraph" w:styleId="Footer">
    <w:name w:val="footer"/>
    <w:basedOn w:val="Normal"/>
    <w:link w:val="FooterCh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19"/>
  </w:style>
  <w:style w:type="paragraph" w:styleId="BalloonText">
    <w:name w:val="Balloon Text"/>
    <w:basedOn w:val="Normal"/>
    <w:link w:val="BalloonTextCh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7412"/>
  </w:style>
  <w:style w:type="character" w:styleId="CommentReference">
    <w:name w:val="annotation reference"/>
    <w:basedOn w:val="DefaultParagraphFont"/>
    <w:uiPriority w:val="99"/>
    <w:semiHidden/>
    <w:unhideWhenUsed/>
    <w:rsid w:val="00B97E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EE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EE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E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E70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1137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Impresos.doc</vt:lpstr>
      <vt:lpstr>Microsoft Word - Impresos.doc</vt:lpstr>
    </vt:vector>
  </TitlesOfParts>
  <Company>Universidad de Málaga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Francisco Javier Hernandez Martin</cp:lastModifiedBy>
  <cp:revision>58</cp:revision>
  <cp:lastPrinted>2024-02-27T09:24:00Z</cp:lastPrinted>
  <dcterms:created xsi:type="dcterms:W3CDTF">2019-11-06T14:39:00Z</dcterms:created>
  <dcterms:modified xsi:type="dcterms:W3CDTF">2024-02-27T09:36:00Z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