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240" w:before="240" w:line="276" w:lineRule="auto"/>
        <w:jc w:val="left"/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 </w:t>
        <w:tab/>
        <w:t xml:space="preserve"> </w:t>
      </w:r>
    </w:p>
    <w:tbl>
      <w:tblPr>
        <w:tblStyle w:val="Table1"/>
        <w:tblW w:w="9025.511811023624" w:type="dxa"/>
        <w:jc w:val="left"/>
        <w:tblInd w:w="100.0" w:type="pc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.579147434157"/>
        <w:gridCol w:w="8655.932663589467"/>
        <w:tblGridChange w:id="0">
          <w:tblGrid>
            <w:gridCol w:w="369.579147434157"/>
            <w:gridCol w:w="8655.932663589467"/>
          </w:tblGrid>
        </w:tblGridChange>
      </w:tblGrid>
      <w:tr>
        <w:trPr>
          <w:trHeight w:val="905" w:hRule="atLeast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240" w:before="240" w:line="276" w:lineRule="auto"/>
        <w:jc w:val="left"/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Benemérita Universidad Autónoma de Puebla</w:t>
      </w:r>
    </w:p>
    <w:p w:rsidR="00000000" w:rsidDel="00000000" w:rsidP="00000000" w:rsidRDefault="00000000" w:rsidRPr="00000000" w14:paraId="00000007">
      <w:pPr>
        <w:spacing w:after="240" w:before="240" w:line="276" w:lineRule="auto"/>
        <w:jc w:val="right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240" w:before="240" w:lineRule="auto"/>
        <w:jc w:val="left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ab/>
        <w:tab/>
        <w:t xml:space="preserve">Explicación de acceso a repositorio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6" w:lineRule="auto"/>
        <w:ind w:left="1420" w:firstLine="0"/>
        <w:jc w:val="center"/>
        <w:rPr>
          <w:sz w:val="19"/>
          <w:szCs w:val="19"/>
          <w:shd w:fill="f8f8f8" w:val="clear"/>
        </w:rPr>
      </w:pPr>
      <w:r w:rsidDel="00000000" w:rsidR="00000000" w:rsidRPr="00000000">
        <w:rPr>
          <w:sz w:val="19"/>
          <w:szCs w:val="19"/>
          <w:shd w:fill="f8f8f8" w:val="clear"/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240" w:before="240" w:line="276" w:lineRule="auto"/>
        <w:ind w:left="700" w:firstLine="70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        </w:t>
        <w:tab/>
        <w:t xml:space="preserve">Alumnos: </w:t>
        <w:tab/>
        <w:t xml:space="preserve">...</w:t>
      </w:r>
    </w:p>
    <w:p w:rsidR="00000000" w:rsidDel="00000000" w:rsidP="00000000" w:rsidRDefault="00000000" w:rsidRPr="00000000" w14:paraId="0000000B">
      <w:pPr>
        <w:spacing w:after="240" w:before="240" w:line="276" w:lineRule="auto"/>
        <w:ind w:left="700" w:firstLine="70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  <w:tab/>
        <w:tab/>
        <w:tab/>
        <w:t xml:space="preserve">...</w:t>
        <w:tab/>
      </w:r>
    </w:p>
    <w:p w:rsidR="00000000" w:rsidDel="00000000" w:rsidP="00000000" w:rsidRDefault="00000000" w:rsidRPr="00000000" w14:paraId="0000000C">
      <w:pPr>
        <w:spacing w:after="240" w:before="240" w:line="276" w:lineRule="auto"/>
        <w:ind w:left="700" w:firstLine="70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  <w:tab/>
        <w:tab/>
        <w:tab/>
        <w:t xml:space="preserve">Luis Javier Reyes Sarmiento</w:t>
      </w:r>
    </w:p>
    <w:p w:rsidR="00000000" w:rsidDel="00000000" w:rsidP="00000000" w:rsidRDefault="00000000" w:rsidRPr="00000000" w14:paraId="0000000D">
      <w:pPr>
        <w:spacing w:after="240" w:before="240" w:line="276" w:lineRule="auto"/>
        <w:ind w:left="358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Francisco Cervantes Gaspar</w:t>
      </w:r>
    </w:p>
    <w:p w:rsidR="00000000" w:rsidDel="00000000" w:rsidP="00000000" w:rsidRDefault="00000000" w:rsidRPr="00000000" w14:paraId="0000000E">
      <w:pPr>
        <w:spacing w:after="240" w:before="24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="276" w:lineRule="auto"/>
        <w:ind w:left="142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        </w:t>
        <w:tab/>
        <w:t xml:space="preserve">Facultad De Ciencias de La Computación</w:t>
      </w:r>
    </w:p>
    <w:p w:rsidR="00000000" w:rsidDel="00000000" w:rsidP="00000000" w:rsidRDefault="00000000" w:rsidRPr="00000000" w14:paraId="00000010">
      <w:pPr>
        <w:spacing w:before="24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</w:p>
    <w:tbl>
      <w:tblPr>
        <w:tblStyle w:val="Table2"/>
        <w:tblW w:w="9025.511811023624" w:type="dxa"/>
        <w:jc w:val="left"/>
        <w:tblInd w:w="80.0" w:type="pc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912.9679822379685"/>
        <w:gridCol w:w="1112.5438287856546"/>
        <w:tblGridChange w:id="0">
          <w:tblGrid>
            <w:gridCol w:w="7912.9679822379685"/>
            <w:gridCol w:w="1112.5438287856546"/>
          </w:tblGrid>
        </w:tblGridChange>
      </w:tblGrid>
      <w:tr>
        <w:trPr>
          <w:trHeight w:val="950" w:hRule="atLeast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spacing w:before="240" w:lineRule="auto"/>
              <w:ind w:left="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2">
            <w:pPr>
              <w:spacing w:before="240" w:lineRule="auto"/>
              <w:ind w:left="60" w:firstLine="0"/>
              <w:jc w:val="center"/>
              <w:rPr>
                <w:color w:val="444444"/>
                <w:sz w:val="19"/>
                <w:szCs w:val="19"/>
                <w:highlight w:val="white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</w:t>
              <w:tab/>
              <w:t xml:space="preserve">Docente: Rafael de la Rosa Flores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spacing w:before="240" w:lineRule="auto"/>
              <w:ind w:left="6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</w:t>
            </w:r>
          </w:p>
        </w:tc>
      </w:tr>
      <w:tr>
        <w:trPr>
          <w:trHeight w:val="470" w:hRule="atLeast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spacing w:before="240" w:lineRule="auto"/>
              <w:ind w:left="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spacing w:before="240" w:lineRule="auto"/>
              <w:ind w:left="6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Introducción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En el siguiente documento se muestran los pasos a seguir para poder acceder al repositorio del proyecto de logística transporte los veloces.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Desarrollo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primer paso ingresar al siguiente link mediante cualquier navegador 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https://github.com/franc405CG/Proyecto-Logistica.git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lo llevará aun repositorio del   sitio de gitHub en el cual podrá acceder a la información de nuestro proyecto 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al ingresar se mostrará como la imagen anterior, en donde estará nuestro repositorio con la documentación del proyecto la cual podrá acceder desde la plataforma.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también podemos dar clic en la parte verde donde dice Code en la cual desplegará una lista donde podemos clonar el repositorio a través de git, abrir desde una aplicacion de escritorio si es que la tiene instalada, o descargar como un winrar 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franc405CG/Proyecto-Logistica.git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