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BC50DD" w:rsidRPr="00BC50DD" w:rsidRDefault="00BC50DD" w:rsidP="00AE677D">
                            <w:pPr>
                              <w:jc w:val="center"/>
                              <w:rPr>
                                <w:color w:val="000000" w:themeColor="text1"/>
                                <w:sz w:val="12"/>
                              </w:rPr>
                            </w:pPr>
                          </w:p>
                          <w:p w:rsidR="00AE677D" w:rsidRDefault="00E04B25" w:rsidP="00AE677D">
                            <w:pPr>
                              <w:jc w:val="center"/>
                              <w:rPr>
                                <w:color w:val="000000" w:themeColor="text1"/>
                                <w:sz w:val="32"/>
                              </w:rPr>
                            </w:pPr>
                            <w:r>
                              <w:rPr>
                                <w:color w:val="000000" w:themeColor="text1"/>
                                <w:sz w:val="32"/>
                              </w:rPr>
                              <w:t>Nuevas Tecnologías de la Programación</w:t>
                            </w:r>
                          </w:p>
                          <w:p w:rsidR="008973A4" w:rsidRPr="008973A4" w:rsidRDefault="008973A4" w:rsidP="00AE677D">
                            <w:pPr>
                              <w:jc w:val="center"/>
                              <w:rPr>
                                <w:color w:val="000000" w:themeColor="text1"/>
                                <w:sz w:val="8"/>
                              </w:rPr>
                            </w:pPr>
                          </w:p>
                          <w:p w:rsidR="00AE677D" w:rsidRPr="008973A4" w:rsidRDefault="00E04B25" w:rsidP="00AE677D">
                            <w:pPr>
                              <w:jc w:val="center"/>
                              <w:rPr>
                                <w:color w:val="000000" w:themeColor="text1"/>
                                <w:sz w:val="28"/>
                              </w:rPr>
                            </w:pPr>
                            <w:r>
                              <w:rPr>
                                <w:color w:val="000000" w:themeColor="text1"/>
                                <w:sz w:val="28"/>
                              </w:rPr>
                              <w:t xml:space="preserve">Práctica </w:t>
                            </w:r>
                            <w:r w:rsidR="00F37609">
                              <w:rPr>
                                <w:color w:val="000000" w:themeColor="text1"/>
                                <w:sz w:val="28"/>
                              </w:rPr>
                              <w:t>final</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BC50DD" w:rsidRPr="00BC50DD" w:rsidRDefault="00BC50DD" w:rsidP="00AE677D">
                      <w:pPr>
                        <w:jc w:val="center"/>
                        <w:rPr>
                          <w:color w:val="000000" w:themeColor="text1"/>
                          <w:sz w:val="12"/>
                        </w:rPr>
                      </w:pPr>
                    </w:p>
                    <w:p w:rsidR="00AE677D" w:rsidRDefault="00E04B25" w:rsidP="00AE677D">
                      <w:pPr>
                        <w:jc w:val="center"/>
                        <w:rPr>
                          <w:color w:val="000000" w:themeColor="text1"/>
                          <w:sz w:val="32"/>
                        </w:rPr>
                      </w:pPr>
                      <w:r>
                        <w:rPr>
                          <w:color w:val="000000" w:themeColor="text1"/>
                          <w:sz w:val="32"/>
                        </w:rPr>
                        <w:t>Nuevas Tecnologías de la Programación</w:t>
                      </w:r>
                    </w:p>
                    <w:p w:rsidR="008973A4" w:rsidRPr="008973A4" w:rsidRDefault="008973A4" w:rsidP="00AE677D">
                      <w:pPr>
                        <w:jc w:val="center"/>
                        <w:rPr>
                          <w:color w:val="000000" w:themeColor="text1"/>
                          <w:sz w:val="8"/>
                        </w:rPr>
                      </w:pPr>
                    </w:p>
                    <w:p w:rsidR="00AE677D" w:rsidRPr="008973A4" w:rsidRDefault="00E04B25" w:rsidP="00AE677D">
                      <w:pPr>
                        <w:jc w:val="center"/>
                        <w:rPr>
                          <w:color w:val="000000" w:themeColor="text1"/>
                          <w:sz w:val="28"/>
                        </w:rPr>
                      </w:pPr>
                      <w:r>
                        <w:rPr>
                          <w:color w:val="000000" w:themeColor="text1"/>
                          <w:sz w:val="28"/>
                        </w:rPr>
                        <w:t xml:space="preserve">Práctica </w:t>
                      </w:r>
                      <w:r w:rsidR="00F37609">
                        <w:rPr>
                          <w:color w:val="000000" w:themeColor="text1"/>
                          <w:sz w:val="28"/>
                        </w:rPr>
                        <w:t>final</w:t>
                      </w:r>
                    </w:p>
                    <w:p w:rsidR="00AE677D" w:rsidRPr="008973A4" w:rsidRDefault="00AE677D" w:rsidP="00AE677D">
                      <w:pPr>
                        <w:jc w:val="center"/>
                        <w:rPr>
                          <w:color w:val="000000" w:themeColor="text1"/>
                          <w:sz w:val="20"/>
                        </w:rPr>
                      </w:pPr>
                    </w:p>
                    <w:p w:rsidR="00AE677D" w:rsidRPr="00BC50DD" w:rsidRDefault="00AE677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D844D9" w:rsidRDefault="00F37609" w:rsidP="00D844D9">
      <w:pPr>
        <w:jc w:val="center"/>
        <w:rPr>
          <w:sz w:val="32"/>
        </w:rPr>
      </w:pPr>
      <w:r>
        <w:rPr>
          <w:sz w:val="24"/>
        </w:rPr>
        <w:t>Árboles de probabilidad</w:t>
      </w:r>
    </w:p>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 xml:space="preserve">Grado en Ingeniería Informática – </w:t>
      </w:r>
      <w:r w:rsidR="00D844D9">
        <w:t>CSI</w:t>
      </w:r>
      <w:r w:rsidR="00AE677D" w:rsidRPr="00AE677D">
        <w:t xml:space="preserve">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E04B25" w:rsidRDefault="00871545">
          <w:pPr>
            <w:pStyle w:val="TDC1"/>
            <w:tabs>
              <w:tab w:val="left" w:pos="440"/>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10368108" w:history="1">
            <w:r w:rsidR="00E04B25" w:rsidRPr="00AE26E5">
              <w:rPr>
                <w:rStyle w:val="Hipervnculo"/>
                <w:noProof/>
              </w:rPr>
              <w:t>1.</w:t>
            </w:r>
            <w:r w:rsidR="00E04B25">
              <w:rPr>
                <w:rFonts w:asciiTheme="minorHAnsi" w:eastAsiaTheme="minorEastAsia" w:hAnsiTheme="minorHAnsi"/>
                <w:noProof/>
                <w:lang w:val="en-GB" w:eastAsia="en-GB"/>
              </w:rPr>
              <w:tab/>
            </w:r>
            <w:r w:rsidR="00E04B25" w:rsidRPr="00AE26E5">
              <w:rPr>
                <w:rStyle w:val="Hipervnculo"/>
                <w:noProof/>
              </w:rPr>
              <w:t>Entorno de desarrollo</w:t>
            </w:r>
            <w:r w:rsidR="00E04B25">
              <w:rPr>
                <w:noProof/>
                <w:webHidden/>
              </w:rPr>
              <w:tab/>
            </w:r>
            <w:r w:rsidR="00E04B25">
              <w:rPr>
                <w:noProof/>
                <w:webHidden/>
              </w:rPr>
              <w:fldChar w:fldCharType="begin"/>
            </w:r>
            <w:r w:rsidR="00E04B25">
              <w:rPr>
                <w:noProof/>
                <w:webHidden/>
              </w:rPr>
              <w:instrText xml:space="preserve"> PAGEREF _Toc510368108 \h </w:instrText>
            </w:r>
            <w:r w:rsidR="00E04B25">
              <w:rPr>
                <w:noProof/>
                <w:webHidden/>
              </w:rPr>
            </w:r>
            <w:r w:rsidR="00E04B25">
              <w:rPr>
                <w:noProof/>
                <w:webHidden/>
              </w:rPr>
              <w:fldChar w:fldCharType="separate"/>
            </w:r>
            <w:r w:rsidR="00C83FB4">
              <w:rPr>
                <w:noProof/>
                <w:webHidden/>
              </w:rPr>
              <w:t>3</w:t>
            </w:r>
            <w:r w:rsidR="00E04B25">
              <w:rPr>
                <w:noProof/>
                <w:webHidden/>
              </w:rPr>
              <w:fldChar w:fldCharType="end"/>
            </w:r>
          </w:hyperlink>
        </w:p>
        <w:p w:rsidR="00E04B25" w:rsidRDefault="00AD30C9">
          <w:pPr>
            <w:pStyle w:val="TDC1"/>
            <w:tabs>
              <w:tab w:val="left" w:pos="440"/>
              <w:tab w:val="right" w:leader="dot" w:pos="8494"/>
            </w:tabs>
            <w:rPr>
              <w:rFonts w:asciiTheme="minorHAnsi" w:eastAsiaTheme="minorEastAsia" w:hAnsiTheme="minorHAnsi"/>
              <w:noProof/>
              <w:lang w:val="en-GB" w:eastAsia="en-GB"/>
            </w:rPr>
          </w:pPr>
          <w:hyperlink w:anchor="_Toc510368109" w:history="1">
            <w:r w:rsidR="00E04B25" w:rsidRPr="00AE26E5">
              <w:rPr>
                <w:rStyle w:val="Hipervnculo"/>
                <w:noProof/>
              </w:rPr>
              <w:t>2.</w:t>
            </w:r>
            <w:r w:rsidR="00E04B25">
              <w:rPr>
                <w:rFonts w:asciiTheme="minorHAnsi" w:eastAsiaTheme="minorEastAsia" w:hAnsiTheme="minorHAnsi"/>
                <w:noProof/>
                <w:lang w:val="en-GB" w:eastAsia="en-GB"/>
              </w:rPr>
              <w:tab/>
            </w:r>
            <w:r w:rsidR="00E04B25" w:rsidRPr="00AE26E5">
              <w:rPr>
                <w:rStyle w:val="Hipervnculo"/>
                <w:noProof/>
              </w:rPr>
              <w:t>Valoraciones</w:t>
            </w:r>
            <w:r w:rsidR="00E04B25">
              <w:rPr>
                <w:noProof/>
                <w:webHidden/>
              </w:rPr>
              <w:tab/>
            </w:r>
            <w:r w:rsidR="00E04B25">
              <w:rPr>
                <w:noProof/>
                <w:webHidden/>
              </w:rPr>
              <w:fldChar w:fldCharType="begin"/>
            </w:r>
            <w:r w:rsidR="00E04B25">
              <w:rPr>
                <w:noProof/>
                <w:webHidden/>
              </w:rPr>
              <w:instrText xml:space="preserve"> PAGEREF _Toc510368109 \h </w:instrText>
            </w:r>
            <w:r w:rsidR="00E04B25">
              <w:rPr>
                <w:noProof/>
                <w:webHidden/>
              </w:rPr>
            </w:r>
            <w:r w:rsidR="00E04B25">
              <w:rPr>
                <w:noProof/>
                <w:webHidden/>
              </w:rPr>
              <w:fldChar w:fldCharType="separate"/>
            </w:r>
            <w:r w:rsidR="00C83FB4">
              <w:rPr>
                <w:noProof/>
                <w:webHidden/>
              </w:rPr>
              <w:t>3</w:t>
            </w:r>
            <w:r w:rsidR="00E04B25">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AE677D" w:rsidRDefault="00AE677D"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E04B25" w:rsidRDefault="00E04B25" w:rsidP="00AE677D">
      <w:pPr>
        <w:rPr>
          <w:sz w:val="28"/>
        </w:rPr>
      </w:pPr>
    </w:p>
    <w:p w:rsidR="00871545" w:rsidRDefault="00871545" w:rsidP="00AE677D">
      <w:pPr>
        <w:rPr>
          <w:sz w:val="28"/>
        </w:rPr>
      </w:pPr>
    </w:p>
    <w:p w:rsidR="00871545" w:rsidRDefault="00E04B25" w:rsidP="00871545">
      <w:pPr>
        <w:pStyle w:val="Ttulo1"/>
        <w:numPr>
          <w:ilvl w:val="0"/>
          <w:numId w:val="2"/>
        </w:numPr>
      </w:pPr>
      <w:bookmarkStart w:id="0" w:name="_Toc510368108"/>
      <w:r>
        <w:t>Entorno de desarrollo</w:t>
      </w:r>
      <w:bookmarkEnd w:id="0"/>
    </w:p>
    <w:p w:rsidR="00E04B25" w:rsidRDefault="00E04B25" w:rsidP="00E04B25"/>
    <w:p w:rsidR="00E04B25" w:rsidRPr="00E04B25" w:rsidRDefault="00E04B25" w:rsidP="00E04B25">
      <w:pPr>
        <w:ind w:left="360"/>
      </w:pPr>
      <w:r>
        <w:t>La práctica se ha desarrollado utilizando IntelliJ IDEA 2017.3.4.</w:t>
      </w:r>
    </w:p>
    <w:p w:rsidR="00871545" w:rsidRDefault="00871545" w:rsidP="00871545"/>
    <w:p w:rsidR="00871545" w:rsidRPr="00871545" w:rsidRDefault="00871545" w:rsidP="00871545"/>
    <w:p w:rsidR="00871545" w:rsidRDefault="00E04B25" w:rsidP="00871545">
      <w:pPr>
        <w:pStyle w:val="Ttulo1"/>
        <w:numPr>
          <w:ilvl w:val="0"/>
          <w:numId w:val="2"/>
        </w:numPr>
      </w:pPr>
      <w:bookmarkStart w:id="1" w:name="_Toc510368109"/>
      <w:r>
        <w:t>Valoraciones</w:t>
      </w:r>
      <w:bookmarkEnd w:id="1"/>
    </w:p>
    <w:p w:rsidR="00E04B25" w:rsidRDefault="00E04B25" w:rsidP="00E04B25"/>
    <w:p w:rsidR="00E04B25" w:rsidRDefault="00F37609" w:rsidP="00E04B25">
      <w:pPr>
        <w:ind w:left="360"/>
      </w:pPr>
      <w:r>
        <w:t>La práctica como era de esperar ha sido la más compleja de todo el curso. Después de analizarla la he dividido en dos partes: la primera, que contiene las clases Variable, Dominio y Asignación; la segunda, que contiene las clases Valores (</w:t>
      </w:r>
      <w:proofErr w:type="spellStart"/>
      <w:r>
        <w:t>ValoresArray</w:t>
      </w:r>
      <w:proofErr w:type="spellEnd"/>
      <w:r>
        <w:t xml:space="preserve"> y </w:t>
      </w:r>
      <w:proofErr w:type="spellStart"/>
      <w:r>
        <w:t>ValoresArbol</w:t>
      </w:r>
      <w:proofErr w:type="spellEnd"/>
      <w:r>
        <w:t>), Nodo (</w:t>
      </w:r>
      <w:proofErr w:type="spellStart"/>
      <w:r>
        <w:t>NodoVariable</w:t>
      </w:r>
      <w:proofErr w:type="spellEnd"/>
      <w:r>
        <w:t xml:space="preserve">, </w:t>
      </w:r>
      <w:proofErr w:type="spellStart"/>
      <w:r>
        <w:t>NodoHoja</w:t>
      </w:r>
      <w:proofErr w:type="spellEnd"/>
      <w:r>
        <w:t>) y Potencial (</w:t>
      </w:r>
      <w:proofErr w:type="spellStart"/>
      <w:r>
        <w:t>PotencialArray</w:t>
      </w:r>
      <w:proofErr w:type="spellEnd"/>
      <w:r w:rsidR="00BE7C6A">
        <w:t xml:space="preserve">, </w:t>
      </w:r>
      <w:proofErr w:type="spellStart"/>
      <w:r w:rsidR="00BE7C6A">
        <w:t>PotencialArboles</w:t>
      </w:r>
      <w:proofErr w:type="spellEnd"/>
      <w:r w:rsidR="00BE7C6A">
        <w:t>).</w:t>
      </w:r>
    </w:p>
    <w:p w:rsidR="00BE7C6A" w:rsidRPr="00E04B25" w:rsidRDefault="00BE7C6A" w:rsidP="00E04B25">
      <w:pPr>
        <w:ind w:left="360"/>
      </w:pPr>
      <w:r>
        <w:t>Por tiempo solo he podido implementar al completo la primera parte, dejando una estructura muy simple de la segunda parte para que se pudiera visualizar por pantalla las clases que se están utilizando internamente.</w:t>
      </w:r>
      <w:bookmarkStart w:id="2" w:name="_GoBack"/>
      <w:bookmarkEnd w:id="2"/>
    </w:p>
    <w:sectPr w:rsidR="00BE7C6A" w:rsidRPr="00E04B25" w:rsidSect="008973A4">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0C9" w:rsidRDefault="00AD30C9" w:rsidP="008973A4">
      <w:pPr>
        <w:spacing w:after="0" w:line="240" w:lineRule="auto"/>
      </w:pPr>
      <w:r>
        <w:separator/>
      </w:r>
    </w:p>
  </w:endnote>
  <w:endnote w:type="continuationSeparator" w:id="0">
    <w:p w:rsidR="00AD30C9" w:rsidRDefault="00AD30C9"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0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8973A4" w:rsidRPr="008973A4" w:rsidRDefault="008973A4">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8973A4" w:rsidRDefault="008973A4">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C83FB4">
          <w:rPr>
            <w:noProof/>
            <w:color w:val="767171" w:themeColor="background2" w:themeShade="80"/>
          </w:rPr>
          <w:t>3</w:t>
        </w:r>
        <w:r w:rsidRPr="008973A4">
          <w:rPr>
            <w:color w:val="767171" w:themeColor="background2" w:themeShade="80"/>
          </w:rPr>
          <w:fldChar w:fldCharType="end"/>
        </w:r>
      </w:p>
    </w:sdtContent>
  </w:sdt>
  <w:p w:rsidR="008973A4" w:rsidRDefault="008973A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0C9" w:rsidRDefault="00AD30C9" w:rsidP="008973A4">
      <w:pPr>
        <w:spacing w:after="0" w:line="240" w:lineRule="auto"/>
      </w:pPr>
      <w:r>
        <w:separator/>
      </w:r>
    </w:p>
  </w:footnote>
  <w:footnote w:type="continuationSeparator" w:id="0">
    <w:p w:rsidR="00AD30C9" w:rsidRDefault="00AD30C9"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A4" w:rsidRPr="008973A4" w:rsidRDefault="00F37609" w:rsidP="008973A4">
    <w:pPr>
      <w:pStyle w:val="Encabezado"/>
      <w:jc w:val="left"/>
      <w:rPr>
        <w:color w:val="767171" w:themeColor="background2" w:themeShade="80"/>
      </w:rPr>
    </w:pPr>
    <w:r>
      <w:rPr>
        <w:color w:val="767171" w:themeColor="background2" w:themeShade="80"/>
      </w:rPr>
      <w:t>Práctica final</w:t>
    </w:r>
    <w:r w:rsidR="008973A4" w:rsidRPr="008973A4">
      <w:rPr>
        <w:color w:val="767171" w:themeColor="background2" w:themeShade="80"/>
      </w:rPr>
      <w:tab/>
    </w:r>
    <w:r w:rsidR="008973A4"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5550"/>
    <w:multiLevelType w:val="hybridMultilevel"/>
    <w:tmpl w:val="05562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F61F6"/>
    <w:rsid w:val="0025318F"/>
    <w:rsid w:val="00362B58"/>
    <w:rsid w:val="003D76A2"/>
    <w:rsid w:val="00406D73"/>
    <w:rsid w:val="004E5622"/>
    <w:rsid w:val="00542600"/>
    <w:rsid w:val="00594400"/>
    <w:rsid w:val="00697D62"/>
    <w:rsid w:val="00734010"/>
    <w:rsid w:val="00741BF8"/>
    <w:rsid w:val="00781815"/>
    <w:rsid w:val="007F43C9"/>
    <w:rsid w:val="00871545"/>
    <w:rsid w:val="0089166A"/>
    <w:rsid w:val="008973A4"/>
    <w:rsid w:val="00914FB1"/>
    <w:rsid w:val="00A67436"/>
    <w:rsid w:val="00AD30C9"/>
    <w:rsid w:val="00AE677D"/>
    <w:rsid w:val="00B3509D"/>
    <w:rsid w:val="00BC50DD"/>
    <w:rsid w:val="00BE7C6A"/>
    <w:rsid w:val="00C677C5"/>
    <w:rsid w:val="00C83FB4"/>
    <w:rsid w:val="00D844D9"/>
    <w:rsid w:val="00E04B25"/>
    <w:rsid w:val="00F37609"/>
    <w:rsid w:val="00F7329A"/>
    <w:rsid w:val="00FE1853"/>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F7B0C"/>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576E-C463-4ED3-8142-F45A54F5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158</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26</cp:revision>
  <cp:lastPrinted>2018-06-18T21:19:00Z</cp:lastPrinted>
  <dcterms:created xsi:type="dcterms:W3CDTF">2017-09-27T16:36:00Z</dcterms:created>
  <dcterms:modified xsi:type="dcterms:W3CDTF">2018-06-18T21:19:00Z</dcterms:modified>
</cp:coreProperties>
</file>