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8E73" w14:textId="77777777" w:rsidR="006F15A2" w:rsidRPr="00DF4DE4" w:rsidRDefault="006F15A2" w:rsidP="009F1B73">
      <w:pPr>
        <w:jc w:val="center"/>
        <w:rPr>
          <w:rFonts w:ascii="Gill Sans Ultra Bold" w:hAnsi="Gill Sans Ultra Bold"/>
          <w:bdr w:val="dotted" w:sz="36" w:space="0" w:color="2F5496" w:themeColor="accent1" w:themeShade="BF"/>
        </w:rPr>
      </w:pPr>
      <w:r w:rsidRPr="00DF4DE4">
        <w:rPr>
          <w:rFonts w:ascii="Gill Sans Ultra Bold" w:hAnsi="Gill Sans Ultra Bold"/>
          <w:b/>
          <w:bCs/>
          <w:color w:val="2F5496" w:themeColor="accent1" w:themeShade="BF"/>
          <w:bdr w:val="dotted" w:sz="36" w:space="0" w:color="2F5496" w:themeColor="accent1" w:themeShade="BF"/>
          <w:shd w:val="clear" w:color="auto" w:fill="FFE599" w:themeFill="accent4" w:themeFillTint="66"/>
        </w:rPr>
        <w:t>NUOVI IBRIDI DA TAVOLA…</w:t>
      </w:r>
      <w:r w:rsidRPr="00DF4DE4">
        <w:rPr>
          <w:rFonts w:ascii="Gill Sans Ultra Bold" w:hAnsi="Gill Sans Ultra Bold"/>
          <w:bdr w:val="dotted" w:sz="36" w:space="0" w:color="2F5496" w:themeColor="accent1" w:themeShade="BF"/>
        </w:rPr>
        <w:br/>
      </w:r>
      <w:r w:rsidRPr="00DF4DE4">
        <w:rPr>
          <w:rFonts w:ascii="Gill Sans Ultra Bold" w:hAnsi="Gill Sans Ultra Bold"/>
          <w:color w:val="2F5496" w:themeColor="accent1" w:themeShade="BF"/>
          <w:bdr w:val="dotted" w:sz="36" w:space="0" w:color="2F5496" w:themeColor="accent1" w:themeShade="BF"/>
          <w:shd w:val="clear" w:color="auto" w:fill="FFE599" w:themeFill="accent4" w:themeFillTint="66"/>
        </w:rPr>
        <w:t>brevettati</w:t>
      </w:r>
    </w:p>
    <w:p w14:paraId="35282B1A" w14:textId="77777777" w:rsidR="006F15A2" w:rsidRDefault="006F15A2"/>
    <w:p w14:paraId="62E769AF" w14:textId="77777777" w:rsidR="006F15A2" w:rsidRDefault="006F15A2"/>
    <w:p w14:paraId="20FFF683" w14:textId="77777777" w:rsidR="006F15A2" w:rsidRDefault="006F15A2"/>
    <w:p w14:paraId="3B6808EE" w14:textId="73F8159A" w:rsidR="006F15A2" w:rsidRPr="009F1B73" w:rsidRDefault="006F15A2" w:rsidP="00DF4DE4">
      <w:pPr>
        <w:spacing w:after="240" w:line="360" w:lineRule="auto"/>
        <w:rPr>
          <w:rFonts w:ascii="Corbel" w:hAnsi="Corbel"/>
        </w:rPr>
      </w:pPr>
      <w:r w:rsidRPr="009F1B73">
        <w:rPr>
          <w:rFonts w:ascii="Corbel" w:hAnsi="Corbel"/>
        </w:rPr>
        <w:t xml:space="preserve"> </w:t>
      </w:r>
      <w:r w:rsidRPr="009F1B73">
        <w:rPr>
          <w:rFonts w:ascii="Corbel" w:hAnsi="Corbel"/>
        </w:rPr>
        <w:br/>
        <w:t xml:space="preserve">Fanno meno paura delle manipolazioni generiche ma sono altrettanto innovativi. Gli incroci tra specie diverse di frutti, praticati fin dall’antichità, hanno ricevuto negli ultimi anni una formidabile spinta dal marketing. Su mercati maturi come quello della </w:t>
      </w:r>
      <w:r w:rsidRPr="009F1B73">
        <w:rPr>
          <w:rFonts w:ascii="Corbel" w:hAnsi="Corbel"/>
          <w:b/>
          <w:bCs/>
        </w:rPr>
        <w:t xml:space="preserve">California </w:t>
      </w:r>
      <w:r w:rsidRPr="009F1B73">
        <w:rPr>
          <w:rFonts w:ascii="Corbel" w:hAnsi="Corbel"/>
        </w:rPr>
        <w:t xml:space="preserve">una nuova specie può essere facilmente venduta a cinque dollari al chilo e i brevetti aumentano di valore. Negli </w:t>
      </w:r>
      <w:r w:rsidRPr="009F1B73">
        <w:rPr>
          <w:rFonts w:ascii="Corbel" w:hAnsi="Corbel"/>
          <w:b/>
          <w:bCs/>
        </w:rPr>
        <w:t xml:space="preserve">Stati Uniti </w:t>
      </w:r>
      <w:r w:rsidRPr="009F1B73">
        <w:rPr>
          <w:rFonts w:ascii="Corbel" w:hAnsi="Corbel"/>
        </w:rPr>
        <w:t xml:space="preserve">il mercato dei nuovi frutti vale già adesso </w:t>
      </w:r>
      <w:proofErr w:type="gramStart"/>
      <w:r w:rsidRPr="009F1B73">
        <w:rPr>
          <w:rFonts w:ascii="Corbel" w:hAnsi="Corbel"/>
        </w:rPr>
        <w:t>100</w:t>
      </w:r>
      <w:proofErr w:type="gramEnd"/>
      <w:r w:rsidRPr="009F1B73">
        <w:rPr>
          <w:rFonts w:ascii="Corbel" w:hAnsi="Corbel"/>
        </w:rPr>
        <w:t xml:space="preserve"> milioni di dollari all’anno. Qualche esempio lanciato ultimamente.</w:t>
      </w:r>
    </w:p>
    <w:p w14:paraId="1DB69F85" w14:textId="3B2E9178" w:rsidR="00A47041" w:rsidRDefault="006F15A2" w:rsidP="00DF4DE4">
      <w:pPr>
        <w:pStyle w:val="Paragrafoelenco"/>
        <w:numPr>
          <w:ilvl w:val="0"/>
          <w:numId w:val="1"/>
        </w:numPr>
        <w:spacing w:after="120" w:line="276" w:lineRule="auto"/>
        <w:ind w:left="1210"/>
      </w:pPr>
      <w:proofErr w:type="spellStart"/>
      <w:r>
        <w:rPr>
          <w:b/>
          <w:bCs/>
        </w:rPr>
        <w:t>Minikiwi</w:t>
      </w:r>
      <w:proofErr w:type="spellEnd"/>
      <w:r w:rsidR="00A47041">
        <w:rPr>
          <w:b/>
          <w:bCs/>
        </w:rPr>
        <w:t xml:space="preserve">. </w:t>
      </w:r>
      <w:r w:rsidR="00A47041">
        <w:t>Dolce come un candito, contiene il doppio di fruttosio rispetto alle specie “normali”.7</w:t>
      </w:r>
    </w:p>
    <w:p w14:paraId="70C8454E" w14:textId="418AB9D1" w:rsidR="00A47041" w:rsidRDefault="00A47041" w:rsidP="00DF4DE4">
      <w:pPr>
        <w:pStyle w:val="Paragrafoelenco"/>
        <w:numPr>
          <w:ilvl w:val="0"/>
          <w:numId w:val="1"/>
        </w:numPr>
        <w:spacing w:after="120" w:line="276" w:lineRule="auto"/>
        <w:ind w:left="1210"/>
      </w:pPr>
      <w:proofErr w:type="spellStart"/>
      <w:r>
        <w:rPr>
          <w:b/>
          <w:bCs/>
        </w:rPr>
        <w:t>Grapple</w:t>
      </w:r>
      <w:proofErr w:type="spellEnd"/>
      <w:r>
        <w:t xml:space="preserve">. </w:t>
      </w:r>
      <w:r w:rsidRPr="00A47041">
        <w:rPr>
          <w:lang w:val="fr-FR"/>
        </w:rPr>
        <w:t xml:space="preserve">(Uva, </w:t>
      </w:r>
      <w:proofErr w:type="spellStart"/>
      <w:r w:rsidRPr="00A47041">
        <w:rPr>
          <w:i/>
          <w:iCs/>
          <w:lang w:val="fr-FR"/>
        </w:rPr>
        <w:t>grape</w:t>
      </w:r>
      <w:proofErr w:type="spellEnd"/>
      <w:r w:rsidRPr="00A47041">
        <w:rPr>
          <w:i/>
          <w:iCs/>
          <w:lang w:val="fr-FR"/>
        </w:rPr>
        <w:t xml:space="preserve"> </w:t>
      </w:r>
      <w:r w:rsidRPr="00A47041">
        <w:rPr>
          <w:lang w:val="fr-FR"/>
        </w:rPr>
        <w:t>+</w:t>
      </w:r>
      <w:r w:rsidRPr="00A47041">
        <w:rPr>
          <w:i/>
          <w:iCs/>
          <w:lang w:val="fr-FR"/>
        </w:rPr>
        <w:t xml:space="preserve"> </w:t>
      </w:r>
      <w:proofErr w:type="spellStart"/>
      <w:r w:rsidRPr="00A47041">
        <w:rPr>
          <w:lang w:val="fr-FR"/>
        </w:rPr>
        <w:t>mela</w:t>
      </w:r>
      <w:proofErr w:type="spellEnd"/>
      <w:r w:rsidRPr="00A47041">
        <w:rPr>
          <w:lang w:val="fr-FR"/>
        </w:rPr>
        <w:t xml:space="preserve">, </w:t>
      </w:r>
      <w:proofErr w:type="spellStart"/>
      <w:r w:rsidRPr="00A47041">
        <w:rPr>
          <w:i/>
          <w:iCs/>
          <w:lang w:val="fr-FR"/>
        </w:rPr>
        <w:t>apple</w:t>
      </w:r>
      <w:proofErr w:type="spellEnd"/>
      <w:r w:rsidRPr="00A47041">
        <w:rPr>
          <w:lang w:val="fr-FR"/>
        </w:rPr>
        <w:t xml:space="preserve">). </w:t>
      </w:r>
      <w:r w:rsidRPr="00A47041">
        <w:t>Le tipiche mele Fuji a</w:t>
      </w:r>
      <w:r>
        <w:t>ddolcite da un retrogusto di uva sultanina. Altre combinazioni sono in fase di sviluppo.</w:t>
      </w:r>
    </w:p>
    <w:p w14:paraId="305B29D2" w14:textId="57BD71BF" w:rsidR="006F15A2" w:rsidRDefault="00A47041" w:rsidP="00DF4DE4">
      <w:pPr>
        <w:pStyle w:val="Paragrafoelenco"/>
        <w:numPr>
          <w:ilvl w:val="0"/>
          <w:numId w:val="1"/>
        </w:numPr>
        <w:spacing w:after="120" w:line="276" w:lineRule="auto"/>
        <w:ind w:left="1210"/>
      </w:pPr>
      <w:proofErr w:type="spellStart"/>
      <w:r w:rsidRPr="00A47041">
        <w:rPr>
          <w:b/>
          <w:bCs/>
        </w:rPr>
        <w:t>Nectaplum</w:t>
      </w:r>
      <w:proofErr w:type="spellEnd"/>
      <w:r>
        <w:t xml:space="preserve"> (</w:t>
      </w:r>
      <w:proofErr w:type="spellStart"/>
      <w:r>
        <w:t>Pescanoce</w:t>
      </w:r>
      <w:proofErr w:type="spellEnd"/>
      <w:r>
        <w:t xml:space="preserve">, </w:t>
      </w:r>
      <w:proofErr w:type="spellStart"/>
      <w:r w:rsidRPr="00A47041">
        <w:rPr>
          <w:i/>
          <w:iCs/>
        </w:rPr>
        <w:t>nectarine</w:t>
      </w:r>
      <w:proofErr w:type="spellEnd"/>
      <w:r>
        <w:t xml:space="preserve"> + prugna, </w:t>
      </w:r>
      <w:proofErr w:type="spellStart"/>
      <w:r w:rsidRPr="00A47041">
        <w:rPr>
          <w:i/>
          <w:iCs/>
        </w:rPr>
        <w:t>plum</w:t>
      </w:r>
      <w:proofErr w:type="spellEnd"/>
      <w:r w:rsidRPr="00A47041">
        <w:t>)</w:t>
      </w:r>
      <w:r>
        <w:t>. Un frutto succoso e leggermente speziato che si scioglie in bocca. Nato dopo centinaia di prove tra diversi frutti</w:t>
      </w:r>
    </w:p>
    <w:p w14:paraId="01D54D2B" w14:textId="7E36C1A5" w:rsidR="00A47041" w:rsidRDefault="00A47041" w:rsidP="00DF4DE4">
      <w:pPr>
        <w:pStyle w:val="Paragrafoelenco"/>
        <w:numPr>
          <w:ilvl w:val="0"/>
          <w:numId w:val="1"/>
        </w:numPr>
        <w:spacing w:after="120" w:line="276" w:lineRule="auto"/>
        <w:ind w:left="1210"/>
      </w:pPr>
      <w:proofErr w:type="spellStart"/>
      <w:r>
        <w:rPr>
          <w:b/>
          <w:bCs/>
        </w:rPr>
        <w:t>Peacotum</w:t>
      </w:r>
      <w:proofErr w:type="spellEnd"/>
      <w:r>
        <w:rPr>
          <w:b/>
          <w:bCs/>
        </w:rPr>
        <w:t xml:space="preserve"> </w:t>
      </w:r>
      <w:r>
        <w:t xml:space="preserve">(Pesca, </w:t>
      </w:r>
      <w:proofErr w:type="spellStart"/>
      <w:r>
        <w:rPr>
          <w:i/>
          <w:iCs/>
        </w:rPr>
        <w:t>peach</w:t>
      </w:r>
      <w:proofErr w:type="spellEnd"/>
      <w:r>
        <w:rPr>
          <w:i/>
          <w:iCs/>
        </w:rPr>
        <w:t xml:space="preserve"> </w:t>
      </w:r>
      <w:r>
        <w:t xml:space="preserve">+ albicocca, </w:t>
      </w:r>
      <w:proofErr w:type="spellStart"/>
      <w:r>
        <w:rPr>
          <w:i/>
          <w:iCs/>
        </w:rPr>
        <w:t>apricot</w:t>
      </w:r>
      <w:proofErr w:type="spellEnd"/>
      <w:r>
        <w:t xml:space="preserve"> +</w:t>
      </w:r>
      <w:r w:rsidR="009F1B73">
        <w:t xml:space="preserve"> prugna, </w:t>
      </w:r>
      <w:proofErr w:type="spellStart"/>
      <w:r w:rsidR="009F1B73">
        <w:rPr>
          <w:i/>
          <w:iCs/>
        </w:rPr>
        <w:t>plum</w:t>
      </w:r>
      <w:proofErr w:type="spellEnd"/>
      <w:r w:rsidR="009F1B73">
        <w:t xml:space="preserve">). Un cocktail hawaiano dal gusto sofisticato, inventato da Floyd </w:t>
      </w:r>
      <w:proofErr w:type="spellStart"/>
      <w:r w:rsidR="009F1B73">
        <w:t>Zaiger</w:t>
      </w:r>
      <w:proofErr w:type="spellEnd"/>
      <w:r w:rsidR="009F1B73">
        <w:t xml:space="preserve"> scambiando pollini tra alberi di pesca, prugne e albicocche.</w:t>
      </w:r>
    </w:p>
    <w:p w14:paraId="15AFC0B5" w14:textId="5830F548" w:rsidR="009F1B73" w:rsidRPr="00A47041" w:rsidRDefault="009F1B73" w:rsidP="00DF4DE4">
      <w:pPr>
        <w:pStyle w:val="Paragrafoelenco"/>
        <w:numPr>
          <w:ilvl w:val="0"/>
          <w:numId w:val="1"/>
        </w:numPr>
        <w:spacing w:after="120" w:line="276" w:lineRule="auto"/>
        <w:ind w:left="1210"/>
      </w:pPr>
      <w:r>
        <w:rPr>
          <w:b/>
          <w:bCs/>
        </w:rPr>
        <w:t xml:space="preserve">Carote arcobaleno. </w:t>
      </w:r>
      <w:r>
        <w:t>Create dal dipartimento americano dell’agricoltura, sono un incrocio di varietà rosse, gialle e bianche che somma diversi pigiamenti e aumenta l’apporto di vitamine e altri nutrienti.</w:t>
      </w:r>
      <w:r>
        <w:tab/>
      </w:r>
    </w:p>
    <w:sectPr w:rsidR="009F1B73" w:rsidRPr="00A47041" w:rsidSect="00DF4DE4">
      <w:pgSz w:w="11906" w:h="16838"/>
      <w:pgMar w:top="1985" w:right="2268" w:bottom="1985"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71FD1"/>
    <w:multiLevelType w:val="hybridMultilevel"/>
    <w:tmpl w:val="84122494"/>
    <w:lvl w:ilvl="0" w:tplc="129A0302">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5274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A2"/>
    <w:rsid w:val="004E4D23"/>
    <w:rsid w:val="006F15A2"/>
    <w:rsid w:val="009F1B73"/>
    <w:rsid w:val="00A47041"/>
    <w:rsid w:val="00DF4D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68C9"/>
  <w15:chartTrackingRefBased/>
  <w15:docId w15:val="{562059AE-D0A4-4FFC-A456-46533262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202</Words>
  <Characters>1153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costa</dc:creator>
  <cp:keywords/>
  <dc:description/>
  <cp:lastModifiedBy>paola costa</cp:lastModifiedBy>
  <cp:revision>1</cp:revision>
  <dcterms:created xsi:type="dcterms:W3CDTF">2022-11-01T09:09:00Z</dcterms:created>
  <dcterms:modified xsi:type="dcterms:W3CDTF">2022-11-01T09:46:00Z</dcterms:modified>
</cp:coreProperties>
</file>