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1F90AC3" w14:textId="77777777" w:rsidR="008C7DB6" w:rsidRDefault="008C7DB6" w:rsidP="00FC0F35">
      <w:pPr>
        <w:pBdr>
          <w:top w:val="single" w:sz="8" w:space="1" w:color="5B9BD5" w:themeColor="accent1"/>
          <w:left w:val="single" w:sz="8" w:space="4" w:color="5B9BD5" w:themeColor="accent1"/>
          <w:bottom w:val="single" w:sz="8" w:space="1" w:color="5B9BD5" w:themeColor="accent1"/>
          <w:right w:val="single" w:sz="8" w:space="4" w:color="5B9BD5" w:themeColor="accent1"/>
          <w:between w:val="single" w:sz="8" w:space="1" w:color="5B9BD5" w:themeColor="accent1"/>
          <w:bar w:val="single" w:sz="8" w:color="5B9BD5" w:themeColor="accent1"/>
        </w:pBdr>
        <w:shd w:val="clear" w:color="auto" w:fill="A6A6A6" w:themeFill="background1" w:themeFillShade="A6"/>
        <w:jc w:val="center"/>
        <w:rPr>
          <w:rFonts w:ascii="Candara" w:hAnsi="Candara"/>
          <w:b/>
          <w:color w:val="C00000"/>
          <w:sz w:val="52"/>
          <w:szCs w:val="52"/>
        </w:rPr>
      </w:pPr>
      <w:r>
        <w:rPr>
          <w:rFonts w:ascii="Candara" w:hAnsi="Candara"/>
          <w:b/>
          <w:color w:val="C00000"/>
          <w:sz w:val="52"/>
          <w:szCs w:val="52"/>
        </w:rPr>
        <w:t>IL SALE IODATO</w:t>
      </w:r>
    </w:p>
    <w:p w14:paraId="1A1E9A4F" w14:textId="77777777" w:rsidR="00FC0F35" w:rsidRDefault="00FC0F35" w:rsidP="00FC0F35">
      <w:pPr>
        <w:shd w:val="clear" w:color="auto" w:fill="FFFFFF" w:themeFill="background1"/>
        <w:jc w:val="center"/>
        <w:rPr>
          <w:rFonts w:ascii="Candara" w:hAnsi="Candara"/>
          <w:b/>
          <w:color w:val="C00000"/>
          <w:sz w:val="52"/>
          <w:szCs w:val="52"/>
        </w:rPr>
      </w:pPr>
    </w:p>
    <w:p w14:paraId="23127668" w14:textId="77777777" w:rsidR="00FC0F35" w:rsidRPr="00FC0F35" w:rsidRDefault="00FC0F35" w:rsidP="00FC0F35">
      <w:pPr>
        <w:keepNext/>
        <w:framePr w:dropCap="drop" w:lines="2" w:h="1174" w:hRule="exact" w:wrap="around" w:vAnchor="text" w:hAnchor="page" w:x="1760" w:y="608"/>
        <w:spacing w:before="0" w:after="0" w:line="1174" w:lineRule="exact"/>
        <w:textAlignment w:val="baseline"/>
        <w:rPr>
          <w:rFonts w:ascii="Arial Unicode MS" w:eastAsia="Arial Unicode MS" w:hAnsi="Arial Unicode MS" w:cs="Arial Unicode MS"/>
          <w:b/>
          <w:color w:val="C00000"/>
          <w:position w:val="20"/>
          <w:sz w:val="88"/>
        </w:rPr>
      </w:pPr>
      <w:r w:rsidRPr="00FC0F35">
        <w:rPr>
          <w:rFonts w:ascii="Arial Unicode MS" w:eastAsia="Arial Unicode MS" w:hAnsi="Arial Unicode MS" w:cs="Arial Unicode MS"/>
          <w:b/>
          <w:color w:val="C00000"/>
          <w:position w:val="20"/>
          <w:sz w:val="88"/>
        </w:rPr>
        <w:t>I</w:t>
      </w:r>
    </w:p>
    <w:p w14:paraId="165545FB" w14:textId="77777777" w:rsidR="00FC0F35" w:rsidRDefault="00FC0F35" w:rsidP="00FC0F35">
      <w:pPr>
        <w:shd w:val="clear" w:color="auto" w:fill="FFFFFF" w:themeFill="background1"/>
        <w:jc w:val="right"/>
        <w:rPr>
          <w:rFonts w:ascii="Candara" w:hAnsi="Candara"/>
          <w:b/>
          <w:color w:val="C00000"/>
          <w:sz w:val="52"/>
          <w:szCs w:val="52"/>
        </w:rPr>
      </w:pPr>
    </w:p>
    <w:p w14:paraId="606A6BA0" w14:textId="77777777" w:rsidR="00FC0F35" w:rsidRPr="00B57F55" w:rsidRDefault="00FC0F35" w:rsidP="00FC0F35">
      <w:pPr>
        <w:keepNext/>
        <w:framePr w:dropCap="drop" w:lines="3" w:h="983" w:hRule="exact" w:wrap="around" w:vAnchor="text" w:hAnchor="page" w:x="1925" w:y="2063"/>
        <w:spacing w:before="0" w:after="0" w:line="983" w:lineRule="exact"/>
        <w:jc w:val="center"/>
        <w:textAlignment w:val="baseline"/>
        <w:rPr>
          <w:rFonts w:ascii="Arial Unicode MS" w:eastAsia="Arial Unicode MS" w:hAnsi="Arial Unicode MS" w:cs="Arial Unicode MS"/>
          <w:i/>
          <w:color w:val="0070C0"/>
          <w:position w:val="-1"/>
          <w:sz w:val="93"/>
          <w:szCs w:val="24"/>
        </w:rPr>
      </w:pPr>
      <w:r w:rsidRPr="00B57F55">
        <w:rPr>
          <w:rFonts w:ascii="Arial Unicode MS" w:eastAsia="Arial Unicode MS" w:hAnsi="Arial Unicode MS" w:cs="Arial Unicode MS"/>
          <w:i/>
          <w:color w:val="0070C0"/>
          <w:position w:val="-1"/>
          <w:sz w:val="93"/>
          <w:szCs w:val="24"/>
        </w:rPr>
        <w:t xml:space="preserve"> “</w:t>
      </w:r>
      <w:r w:rsidRPr="00FC0F35">
        <w:rPr>
          <w:rFonts w:ascii="Arial Unicode MS" w:eastAsia="Arial Unicode MS" w:hAnsi="Arial Unicode MS" w:cs="Arial Unicode MS"/>
          <w:i/>
          <w:color w:val="FF0000"/>
          <w:position w:val="-1"/>
          <w:sz w:val="93"/>
          <w:szCs w:val="24"/>
        </w:rPr>
        <w:t>Q</w:t>
      </w:r>
    </w:p>
    <w:p w14:paraId="6DAFB0DD" w14:textId="77777777" w:rsidR="00FC0F35" w:rsidRPr="008C7DB6" w:rsidRDefault="00E7304F" w:rsidP="008C7DB6">
      <w:pPr>
        <w:rPr>
          <w:rFonts w:ascii="Arial Unicode MS" w:eastAsia="Arial Unicode MS" w:hAnsi="Arial Unicode MS" w:cs="Arial Unicode MS"/>
        </w:rPr>
      </w:pPr>
      <w:r w:rsidRPr="008C7DB6">
        <w:rPr>
          <w:rFonts w:ascii="Arial Unicode MS" w:eastAsia="Arial Unicode MS" w:hAnsi="Arial Unicode MS" w:cs="Arial Unicode MS"/>
        </w:rPr>
        <w:t>l Parlamento ha approvato una legge che imp</w:t>
      </w:r>
      <w:r w:rsidR="00B57F55">
        <w:rPr>
          <w:rFonts w:ascii="Arial Unicode MS" w:eastAsia="Arial Unicode MS" w:hAnsi="Arial Unicode MS" w:cs="Arial Unicode MS"/>
        </w:rPr>
        <w:t>one la vendita del sale iodato. L</w:t>
      </w:r>
      <w:r w:rsidRPr="008C7DB6">
        <w:rPr>
          <w:rFonts w:ascii="Arial Unicode MS" w:eastAsia="Arial Unicode MS" w:hAnsi="Arial Unicode MS" w:cs="Arial Unicode MS"/>
        </w:rPr>
        <w:t>a norma invita inoltre i supermercati e tutti i punti vendita ad esporre una locandina per informare i consumatori.</w:t>
      </w:r>
      <w:r w:rsidR="00FC0F35" w:rsidRPr="00FC0F35">
        <w:rPr>
          <w:rFonts w:ascii="Arial Unicode MS" w:eastAsia="Arial Unicode MS" w:hAnsi="Arial Unicode MS" w:cs="Arial Unicode MS"/>
        </w:rPr>
        <w:t xml:space="preserve"> </w:t>
      </w:r>
      <w:r w:rsidR="00FC0F35" w:rsidRPr="008C7DB6">
        <w:rPr>
          <w:rFonts w:ascii="Arial Unicode MS" w:eastAsia="Arial Unicode MS" w:hAnsi="Arial Unicode MS" w:cs="Arial Unicode MS"/>
        </w:rPr>
        <w:t xml:space="preserve">L’obbligo di mettere a disposizione il </w:t>
      </w:r>
      <w:r w:rsidR="00FC0F35">
        <w:rPr>
          <w:rFonts w:ascii="Arial Unicode MS" w:eastAsia="Arial Unicode MS" w:hAnsi="Arial Unicode MS" w:cs="Arial Unicode MS"/>
        </w:rPr>
        <w:t xml:space="preserve">            </w:t>
      </w:r>
      <w:r w:rsidR="00FC0F35" w:rsidRPr="008C7DB6">
        <w:rPr>
          <w:rFonts w:ascii="Arial Unicode MS" w:eastAsia="Arial Unicode MS" w:hAnsi="Arial Unicode MS" w:cs="Arial Unicode MS"/>
        </w:rPr>
        <w:t>sale iodato è stato esteso anche ai ristoranti, alle mens</w:t>
      </w:r>
      <w:r w:rsidR="00FC0F35">
        <w:rPr>
          <w:rFonts w:ascii="Arial Unicode MS" w:eastAsia="Arial Unicode MS" w:hAnsi="Arial Unicode MS" w:cs="Arial Unicode MS"/>
        </w:rPr>
        <w:t>e aziendali e alla collettività</w:t>
      </w:r>
    </w:p>
    <w:p w14:paraId="08210307" w14:textId="77777777" w:rsidR="00FC0F35" w:rsidRPr="00FC0F35" w:rsidRDefault="00FC0F35" w:rsidP="00FC0F35">
      <w:pPr>
        <w:keepNext/>
        <w:framePr w:dropCap="drop" w:lines="3" w:h="916" w:hRule="exact" w:wrap="around" w:vAnchor="text" w:hAnchor="page" w:x="1996" w:y="3844"/>
        <w:pBdr>
          <w:top w:val="dashed" w:sz="4" w:space="1" w:color="5B9BD5" w:themeColor="accent1"/>
          <w:left w:val="dashed" w:sz="4" w:space="4" w:color="5B9BD5" w:themeColor="accent1"/>
        </w:pBdr>
        <w:spacing w:before="0" w:after="0" w:line="886" w:lineRule="exact"/>
        <w:textAlignment w:val="baseline"/>
        <w:rPr>
          <w:rFonts w:ascii="Arial Unicode MS" w:eastAsia="Arial Unicode MS" w:hAnsi="Arial Unicode MS" w:cs="Arial Unicode MS"/>
          <w:color w:val="FF0000"/>
          <w:sz w:val="81"/>
        </w:rPr>
      </w:pPr>
      <w:r w:rsidRPr="00FC0F35">
        <w:rPr>
          <w:rFonts w:ascii="Arial Unicode MS" w:eastAsia="Arial Unicode MS" w:hAnsi="Arial Unicode MS" w:cs="Arial Unicode MS"/>
          <w:color w:val="FF0000"/>
          <w:sz w:val="81"/>
        </w:rPr>
        <w:t>Q</w:t>
      </w:r>
    </w:p>
    <w:p w14:paraId="757DD704" w14:textId="77777777" w:rsidR="00E7304F" w:rsidRPr="00DC6939" w:rsidRDefault="00E7304F" w:rsidP="00DC6939">
      <w:pPr>
        <w:jc w:val="center"/>
        <w:rPr>
          <w:rFonts w:ascii="Arial Unicode MS" w:eastAsia="Arial Unicode MS" w:hAnsi="Arial Unicode MS" w:cs="Arial Unicode MS"/>
          <w:i/>
          <w:color w:val="0070C0"/>
          <w:sz w:val="24"/>
          <w:szCs w:val="24"/>
        </w:rPr>
      </w:pPr>
      <w:r w:rsidRPr="00DC6939">
        <w:rPr>
          <w:rFonts w:ascii="Arial Unicode MS" w:eastAsia="Arial Unicode MS" w:hAnsi="Arial Unicode MS" w:cs="Arial Unicode MS"/>
          <w:i/>
          <w:color w:val="0070C0"/>
          <w:sz w:val="24"/>
          <w:szCs w:val="24"/>
        </w:rPr>
        <w:t xml:space="preserve">uesto sale – spiega Catherine </w:t>
      </w:r>
      <w:proofErr w:type="spellStart"/>
      <w:r w:rsidRPr="00DC6939">
        <w:rPr>
          <w:rFonts w:ascii="Arial Unicode MS" w:eastAsia="Arial Unicode MS" w:hAnsi="Arial Unicode MS" w:cs="Arial Unicode MS"/>
          <w:i/>
          <w:color w:val="0070C0"/>
          <w:sz w:val="24"/>
          <w:szCs w:val="24"/>
        </w:rPr>
        <w:t>Leclerq</w:t>
      </w:r>
      <w:proofErr w:type="spellEnd"/>
      <w:r w:rsidRPr="00DC6939">
        <w:rPr>
          <w:rFonts w:ascii="Arial Unicode MS" w:eastAsia="Arial Unicode MS" w:hAnsi="Arial Unicode MS" w:cs="Arial Unicode MS"/>
          <w:i/>
          <w:color w:val="0070C0"/>
          <w:sz w:val="24"/>
          <w:szCs w:val="24"/>
        </w:rPr>
        <w:t xml:space="preserve"> dell’</w:t>
      </w:r>
      <w:r w:rsidRPr="00DC6939">
        <w:rPr>
          <w:rFonts w:ascii="Arial Unicode MS" w:eastAsia="Arial Unicode MS" w:hAnsi="Arial Unicode MS" w:cs="Arial Unicode MS"/>
          <w:b/>
          <w:i/>
          <w:color w:val="0070C0"/>
          <w:sz w:val="24"/>
          <w:szCs w:val="24"/>
        </w:rPr>
        <w:t>INRAN, Istituto Nazionale di Ricerca per gli Alimenti e la Nutrizione</w:t>
      </w:r>
      <w:r w:rsidRPr="00DC6939">
        <w:rPr>
          <w:rFonts w:ascii="Arial Unicode MS" w:eastAsia="Arial Unicode MS" w:hAnsi="Arial Unicode MS" w:cs="Arial Unicode MS"/>
          <w:i/>
          <w:color w:val="0070C0"/>
          <w:sz w:val="24"/>
          <w:szCs w:val="24"/>
        </w:rPr>
        <w:t xml:space="preserve">- va usato a tutte le età, salvo con alcuni soggetti con problemi di tiroide. La quantità di iodio assunta con il cibo è del tutto insufficiente per coprire il fabbisogno giornaliero e non basta certo aspirare l’aria del mare </w:t>
      </w:r>
      <w:r w:rsidR="008C7DB6" w:rsidRPr="00DC6939">
        <w:rPr>
          <w:rFonts w:ascii="Arial Unicode MS" w:eastAsia="Arial Unicode MS" w:hAnsi="Arial Unicode MS" w:cs="Arial Unicode MS"/>
          <w:i/>
          <w:color w:val="0070C0"/>
          <w:sz w:val="24"/>
          <w:szCs w:val="24"/>
        </w:rPr>
        <w:t>per riequilibrare le dosi. Visto che il sale grezzo e quello marino contengono pochissimo iodio, il sale iodato è un ottimo sistema per prevenire malattie come il gozzo.</w:t>
      </w:r>
    </w:p>
    <w:p w14:paraId="77AEAC7C" w14:textId="77777777" w:rsidR="00DC6939" w:rsidRPr="00FC0F35" w:rsidRDefault="008C7DB6" w:rsidP="00B57F55">
      <w:pPr>
        <w:pBdr>
          <w:top w:val="dashed" w:sz="4" w:space="1" w:color="5B9BD5" w:themeColor="accent1"/>
          <w:left w:val="dashed" w:sz="4" w:space="4" w:color="5B9BD5" w:themeColor="accent1"/>
          <w:bottom w:val="dashed" w:sz="4" w:space="1" w:color="5B9BD5" w:themeColor="accent1"/>
          <w:right w:val="dashed" w:sz="4" w:space="4" w:color="5B9BD5" w:themeColor="accent1"/>
        </w:pBdr>
        <w:rPr>
          <w:rFonts w:ascii="Arial Unicode MS" w:eastAsia="Arial Unicode MS" w:hAnsi="Arial Unicode MS" w:cs="Arial Unicode MS"/>
        </w:rPr>
      </w:pPr>
      <w:proofErr w:type="spellStart"/>
      <w:r w:rsidRPr="008C7DB6">
        <w:rPr>
          <w:rFonts w:ascii="Arial Unicode MS" w:eastAsia="Arial Unicode MS" w:hAnsi="Arial Unicode MS" w:cs="Arial Unicode MS"/>
        </w:rPr>
        <w:t>uesto</w:t>
      </w:r>
      <w:proofErr w:type="spellEnd"/>
      <w:r w:rsidRPr="008C7DB6">
        <w:rPr>
          <w:rFonts w:ascii="Arial Unicode MS" w:eastAsia="Arial Unicode MS" w:hAnsi="Arial Unicode MS" w:cs="Arial Unicode MS"/>
        </w:rPr>
        <w:t xml:space="preserve"> sale va utilizzato come l’altro e ha lo stesso gusto. Con entrambi non bisogna esagerare. L’</w:t>
      </w:r>
      <w:r w:rsidRPr="008C7DB6">
        <w:rPr>
          <w:rFonts w:ascii="Arial Unicode MS" w:eastAsia="Arial Unicode MS" w:hAnsi="Arial Unicode MS" w:cs="Arial Unicode MS"/>
          <w:b/>
        </w:rPr>
        <w:t xml:space="preserve">INRAN </w:t>
      </w:r>
      <w:r w:rsidRPr="008C7DB6">
        <w:rPr>
          <w:rFonts w:ascii="Arial Unicode MS" w:eastAsia="Arial Unicode MS" w:hAnsi="Arial Unicode MS" w:cs="Arial Unicode MS"/>
        </w:rPr>
        <w:t>ritiene oppo</w:t>
      </w:r>
      <w:r w:rsidR="00FC0F35">
        <w:rPr>
          <w:rFonts w:ascii="Arial Unicode MS" w:eastAsia="Arial Unicode MS" w:hAnsi="Arial Unicode MS" w:cs="Arial Unicode MS"/>
        </w:rPr>
        <w:t xml:space="preserve">rtuno ridurre del 40% l’attuale </w:t>
      </w:r>
      <w:r w:rsidRPr="008C7DB6">
        <w:rPr>
          <w:rFonts w:ascii="Arial Unicode MS" w:eastAsia="Arial Unicode MS" w:hAnsi="Arial Unicode MS" w:cs="Arial Unicode MS"/>
        </w:rPr>
        <w:t>consumo di sale per preve</w:t>
      </w:r>
      <w:r w:rsidR="00DC6939">
        <w:rPr>
          <w:rFonts w:ascii="Arial Unicode MS" w:eastAsia="Arial Unicode MS" w:hAnsi="Arial Unicode MS" w:cs="Arial Unicode MS"/>
        </w:rPr>
        <w:t>ni</w:t>
      </w:r>
      <w:r w:rsidR="00F90682">
        <w:rPr>
          <w:rFonts w:ascii="Arial Unicode MS" w:eastAsia="Arial Unicode MS" w:hAnsi="Arial Unicode MS" w:cs="Arial Unicode MS"/>
        </w:rPr>
        <w:t>re le malattie cardiovascolari.</w:t>
      </w:r>
      <w:r w:rsidR="00F90682" w:rsidRPr="008C7DB6">
        <w:t xml:space="preserve"> </w:t>
      </w:r>
    </w:p>
    <w:sectPr w:rsidR="00DC6939" w:rsidRPr="00FC0F35" w:rsidSect="00FC0F35">
      <w:pgSz w:w="11906" w:h="16838"/>
      <w:pgMar w:top="1418" w:right="1985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04F"/>
    <w:rsid w:val="00086C8C"/>
    <w:rsid w:val="008C7DB6"/>
    <w:rsid w:val="00B57F55"/>
    <w:rsid w:val="00DC6939"/>
    <w:rsid w:val="00E6383A"/>
    <w:rsid w:val="00E7304F"/>
    <w:rsid w:val="00E91469"/>
    <w:rsid w:val="00EE1E01"/>
    <w:rsid w:val="00F90682"/>
    <w:rsid w:val="00FC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1683"/>
  <w15:chartTrackingRefBased/>
  <w15:docId w15:val="{7DA4DCBE-C8C1-4B08-AB90-AAB3B0BF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2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7F5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F20CA-AEC5-4C02-94D2-D5E8D067E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a.francavilla.3537</dc:creator>
  <cp:keywords/>
  <dc:description/>
  <cp:lastModifiedBy>paola costa</cp:lastModifiedBy>
  <cp:revision>2</cp:revision>
  <dcterms:created xsi:type="dcterms:W3CDTF">2022-10-25T14:12:00Z</dcterms:created>
  <dcterms:modified xsi:type="dcterms:W3CDTF">2022-10-25T14:12:00Z</dcterms:modified>
</cp:coreProperties>
</file>