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3B61FA" w:rsidRPr="00EE7EAB" w:rsidRDefault="003B61F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1F694C" w:rsidRDefault="001F694C"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3B61FA">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3B61FA">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3B61FA">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3B61FA">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3B61FA">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3B61FA">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3B61FA">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3B61FA">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3B61FA">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3B61FA">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3B61FA">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3B61FA">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3B61FA">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3B61FA">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3B61FA">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3B61FA">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3B61FA">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3B61FA">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3B61FA">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3B61FA">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3B61FA">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3B61FA">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3B61FA">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3B61FA">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3B61FA">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3B61FA">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3B61FA">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3B61FA">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3B61FA">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3B61FA">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3B61FA">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3B61FA">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3B61FA">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1535CB" w:rsidP="00E57C9A">
      <w:pPr>
        <w:pStyle w:val="Prrafodelista"/>
        <w:numPr>
          <w:ilvl w:val="0"/>
          <w:numId w:val="7"/>
        </w:numPr>
        <w:jc w:val="both"/>
        <w:rPr>
          <w:b/>
          <w:sz w:val="24"/>
          <w:szCs w:val="24"/>
        </w:rPr>
      </w:pPr>
      <w:r>
        <w:rPr>
          <w:rFonts w:ascii="Times New Roman" w:hAnsi="Times New Roman" w:cs="Times New Roman"/>
          <w:b/>
          <w:sz w:val="24"/>
          <w:szCs w:val="24"/>
        </w:rPr>
        <w:t>C#</w:t>
      </w:r>
      <w:r w:rsidR="002461C2">
        <w:rPr>
          <w:b/>
          <w:sz w:val="24"/>
          <w:szCs w:val="24"/>
        </w:rPr>
        <w:t xml:space="preserve">: </w:t>
      </w:r>
      <w:r w:rsidR="002461C2" w:rsidRPr="002D40C8">
        <w:rPr>
          <w:szCs w:val="24"/>
        </w:rPr>
        <w:t>Lenguaje de programación usado para la creación de aplicación</w:t>
      </w:r>
      <w:r w:rsidR="002461C2">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47F72"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7F72" w:rsidRPr="00247F72"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Balsamiq</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mockups</w:t>
      </w:r>
      <w:proofErr w:type="spellEnd"/>
      <w:r>
        <w:rPr>
          <w:rFonts w:ascii="Times New Roman" w:hAnsi="Times New Roman" w:cs="Times New Roman"/>
          <w:b/>
          <w:sz w:val="24"/>
          <w:szCs w:val="24"/>
        </w:rPr>
        <w:t xml:space="preserve">: </w:t>
      </w:r>
      <w:r w:rsidRPr="00247F72">
        <w:rPr>
          <w:szCs w:val="24"/>
        </w:rPr>
        <w:t xml:space="preserve">es una aplicación para crear maquetas para interfaces gráficas para usuario. Le permite al </w:t>
      </w:r>
      <w:r w:rsidR="005037C2">
        <w:rPr>
          <w:szCs w:val="24"/>
        </w:rPr>
        <w:t xml:space="preserve">diseñador diagramar widgets </w:t>
      </w:r>
      <w:proofErr w:type="gramStart"/>
      <w:r w:rsidR="005037C2">
        <w:rPr>
          <w:szCs w:val="24"/>
        </w:rPr>
        <w:t>pre</w:t>
      </w:r>
      <w:r w:rsidR="005037C2" w:rsidRPr="00247F72">
        <w:rPr>
          <w:szCs w:val="24"/>
        </w:rPr>
        <w:t xml:space="preserve"> construidos</w:t>
      </w:r>
      <w:proofErr w:type="gramEnd"/>
      <w:r w:rsidR="00D44D14">
        <w:rPr>
          <w:szCs w:val="24"/>
        </w:rPr>
        <w:t>.</w:t>
      </w:r>
    </w:p>
    <w:p w:rsidR="00247F72" w:rsidRPr="002D40C8" w:rsidRDefault="00247F72" w:rsidP="00E57C9A">
      <w:pPr>
        <w:pStyle w:val="Prrafodelista"/>
        <w:numPr>
          <w:ilvl w:val="0"/>
          <w:numId w:val="7"/>
        </w:numPr>
        <w:jc w:val="both"/>
        <w:rPr>
          <w:b/>
          <w:szCs w:val="24"/>
        </w:rPr>
      </w:pPr>
      <w:proofErr w:type="spellStart"/>
      <w:r>
        <w:rPr>
          <w:rFonts w:ascii="Times New Roman" w:hAnsi="Times New Roman" w:cs="Times New Roman"/>
          <w:b/>
          <w:sz w:val="24"/>
          <w:szCs w:val="24"/>
        </w:rPr>
        <w:t>ArgoUML</w:t>
      </w:r>
      <w:proofErr w:type="spellEnd"/>
      <w:r>
        <w:rPr>
          <w:rFonts w:ascii="Times New Roman" w:hAnsi="Times New Roman" w:cs="Times New Roman"/>
          <w:b/>
          <w:sz w:val="24"/>
          <w:szCs w:val="24"/>
        </w:rPr>
        <w:t xml:space="preserve">: </w:t>
      </w:r>
      <w:r w:rsidRPr="00247F72">
        <w:rPr>
          <w:szCs w:val="24"/>
        </w:rPr>
        <w:t>es una aplicación de diagramado de UML escrita en Java y publicada bajo la Licencia BSD. Dado que es una aplicación Java, está disponible en cualquier plataforma soportada por Java.</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t>
      </w:r>
      <w:proofErr w:type="gramStart"/>
      <w:r>
        <w:t>web(</w:t>
      </w:r>
      <w:proofErr w:type="gramEnd"/>
      <w:r>
        <w:t>apache), sistema de gestión de base de datos (</w:t>
      </w:r>
      <w:proofErr w:type="spellStart"/>
      <w:r>
        <w:t>MySQL</w:t>
      </w:r>
      <w:proofErr w:type="spellEnd"/>
      <w:r>
        <w:t xml:space="preserve">) y el lenguaje de programación </w:t>
      </w:r>
      <w:r w:rsidR="003B61FA">
        <w:t>C#</w:t>
      </w:r>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r w:rsidR="003B61FA">
        <w:t>C#</w:t>
      </w:r>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r w:rsidR="003B61FA">
        <w:t>C#</w:t>
      </w:r>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Default="002461C2" w:rsidP="00E57C9A">
      <w:pPr>
        <w:pStyle w:val="Prrafodelista"/>
        <w:numPr>
          <w:ilvl w:val="0"/>
          <w:numId w:val="8"/>
        </w:numPr>
        <w:jc w:val="both"/>
      </w:pPr>
      <w:r>
        <w:t>La infraestructura debe ser capaz de soportar estos procedimientos.</w:t>
      </w:r>
    </w:p>
    <w:p w:rsidR="00E64AD8" w:rsidRPr="002003CD" w:rsidRDefault="00E64AD8" w:rsidP="00E64AD8">
      <w:pPr>
        <w:pStyle w:val="Prrafodelista"/>
        <w:ind w:left="1430"/>
        <w:jc w:val="both"/>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3E13F1" w:rsidRDefault="002461C2" w:rsidP="003E13F1">
      <w:pPr>
        <w:pStyle w:val="Prrafodelista"/>
        <w:numPr>
          <w:ilvl w:val="0"/>
          <w:numId w:val="8"/>
        </w:numPr>
        <w:jc w:val="both"/>
      </w:pPr>
      <w:r w:rsidRPr="00862218">
        <w:t>Portabilidad: puesto que funcionara con cualquier plataforma web</w:t>
      </w:r>
      <w:r>
        <w:t>.</w:t>
      </w:r>
    </w:p>
    <w:p w:rsidR="003E13F1" w:rsidRDefault="003E13F1" w:rsidP="008A55B1">
      <w:pPr>
        <w:pStyle w:val="Prrafodelista"/>
        <w:numPr>
          <w:ilvl w:val="0"/>
          <w:numId w:val="4"/>
        </w:numPr>
        <w:jc w:val="both"/>
        <w:outlineLvl w:val="0"/>
        <w:rPr>
          <w:b/>
          <w:sz w:val="28"/>
          <w:szCs w:val="28"/>
        </w:rPr>
      </w:pPr>
      <w:r w:rsidRPr="003E13F1">
        <w:rPr>
          <w:b/>
          <w:sz w:val="28"/>
          <w:szCs w:val="28"/>
        </w:rPr>
        <w:lastRenderedPageBreak/>
        <w:t>Necesidad de los diagramas</w:t>
      </w:r>
      <w:r>
        <w:rPr>
          <w:b/>
          <w:sz w:val="28"/>
          <w:szCs w:val="28"/>
        </w:rPr>
        <w:t xml:space="preserve"> </w:t>
      </w:r>
      <w:r w:rsidR="00DE20DA">
        <w:rPr>
          <w:b/>
          <w:sz w:val="28"/>
          <w:szCs w:val="28"/>
        </w:rPr>
        <w:t>UML</w:t>
      </w:r>
    </w:p>
    <w:p w:rsidR="00967D57" w:rsidRDefault="005860CD" w:rsidP="00967D57">
      <w:pPr>
        <w:spacing w:line="276" w:lineRule="auto"/>
        <w:ind w:left="710"/>
        <w:jc w:val="both"/>
      </w:pPr>
      <w:r>
        <w:t xml:space="preserve">UML (Lenguaje unificado de Modelado) es un conjunto de normas y estándares </w:t>
      </w:r>
      <w:r w:rsidRPr="005860CD">
        <w:t>gráficos respecto a cómo se deben representar los esquemas relativos al software</w:t>
      </w:r>
      <w:r w:rsidR="00967D57">
        <w:t>.</w:t>
      </w:r>
    </w:p>
    <w:p w:rsidR="002461C2" w:rsidRDefault="00B50153" w:rsidP="00967D57">
      <w:pPr>
        <w:spacing w:line="276" w:lineRule="auto"/>
        <w:ind w:left="710"/>
        <w:jc w:val="both"/>
      </w:pPr>
      <w:r>
        <w:t xml:space="preserve">Mediante UML se pueden establecer los requerimientos y </w:t>
      </w:r>
      <w:r w:rsidR="00E9015F">
        <w:t xml:space="preserve">la </w:t>
      </w:r>
      <w:r>
        <w:t>estructura necesaria para desarrollar un sistema antes de codificarlo</w:t>
      </w:r>
      <w:r w:rsidR="00967D57">
        <w:t xml:space="preserve"> </w:t>
      </w:r>
      <w:r>
        <w:t>(escribirlo)</w:t>
      </w:r>
      <w:r w:rsidR="00967D57">
        <w:t>.</w:t>
      </w:r>
    </w:p>
    <w:p w:rsidR="00967D57" w:rsidRDefault="00967D57" w:rsidP="00967D57">
      <w:pPr>
        <w:spacing w:line="276" w:lineRule="auto"/>
        <w:ind w:left="710"/>
        <w:jc w:val="both"/>
      </w:pPr>
      <w:r>
        <w:t xml:space="preserve">UML está compuesto de diferentes diagramas las cuales reflejan las diferentes etapas del desarrollo del sistema. </w:t>
      </w:r>
      <w:r w:rsidR="0051178E">
        <w:t xml:space="preserve">Estos ayudan a detectar las dependencias y dificultades con la que contara el sistema y a reducir el margen de error a la hora de codificar. </w:t>
      </w:r>
    </w:p>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lastRenderedPageBreak/>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E10E0E" w:rsidRDefault="00E10E0E"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4"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w:t>
      </w:r>
      <w:r w:rsidR="00C822F9">
        <w:rPr>
          <w:rFonts w:ascii="Calibri" w:hAnsi="Calibri" w:cs="Calibri"/>
          <w:bCs/>
        </w:rPr>
        <w:lastRenderedPageBreak/>
        <w:t xml:space="preserve">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lastRenderedPageBreak/>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lastRenderedPageBreak/>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6"/>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7" w:name="_Toc453203858"/>
      <w:r w:rsidRPr="00EB7C76">
        <w:rPr>
          <w:rFonts w:ascii="Times New Roman" w:hAnsi="Times New Roman" w:cs="Times New Roman"/>
          <w:color w:val="auto"/>
          <w:sz w:val="28"/>
        </w:rPr>
        <w:t>Calendarización</w:t>
      </w:r>
      <w:bookmarkEnd w:id="27"/>
    </w:p>
    <w:p w:rsidR="002461C2" w:rsidRDefault="001C2439" w:rsidP="002461C2">
      <w:pPr>
        <w:jc w:val="center"/>
        <w:rPr>
          <w:b/>
          <w:sz w:val="28"/>
        </w:rPr>
      </w:pPr>
      <w:r>
        <w:rPr>
          <w:noProof/>
          <w:lang w:eastAsia="es-ES"/>
        </w:rPr>
        <w:lastRenderedPageBreak/>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3B61FA" w:rsidRDefault="007A0455" w:rsidP="002461C2">
      <w:pPr>
        <w:pStyle w:val="NormalWeb"/>
        <w:jc w:val="center"/>
        <w:rPr>
          <w:rFonts w:eastAsiaTheme="minorHAnsi"/>
          <w:b/>
          <w:sz w:val="28"/>
          <w:szCs w:val="28"/>
          <w:lang w:eastAsia="en-US"/>
        </w:rPr>
      </w:pPr>
      <w:r w:rsidRPr="003B61FA">
        <w:rPr>
          <w:rFonts w:eastAsiaTheme="minorHAnsi"/>
          <w:b/>
          <w:sz w:val="28"/>
          <w:szCs w:val="28"/>
          <w:lang w:eastAsia="en-US"/>
        </w:rPr>
        <w:lastRenderedPageBreak/>
        <w:t>Estimación de Costos</w:t>
      </w:r>
    </w:p>
    <w:p w:rsidR="002461C2" w:rsidRPr="003B61FA" w:rsidRDefault="002461C2" w:rsidP="00566C00">
      <w:pPr>
        <w:pStyle w:val="NormalWeb"/>
        <w:spacing w:after="0" w:afterAutospacing="0"/>
        <w:outlineLvl w:val="1"/>
        <w:rPr>
          <w:rFonts w:eastAsiaTheme="minorHAnsi"/>
          <w:b/>
          <w:szCs w:val="28"/>
          <w:lang w:eastAsia="en-US"/>
        </w:rPr>
      </w:pPr>
      <w:bookmarkStart w:id="29" w:name="_Toc453203860"/>
      <w:r w:rsidRPr="003B61FA">
        <w:rPr>
          <w:rFonts w:eastAsiaTheme="minorHAnsi"/>
          <w:b/>
          <w:szCs w:val="28"/>
          <w:lang w:eastAsia="en-US"/>
        </w:rPr>
        <w:t>COCOMO2</w:t>
      </w:r>
      <w:bookmarkEnd w:id="29"/>
    </w:p>
    <w:p w:rsidR="002461C2" w:rsidRPr="003B61FA" w:rsidRDefault="002461C2" w:rsidP="00566C00">
      <w:pPr>
        <w:pStyle w:val="NormalWeb"/>
        <w:spacing w:before="0" w:beforeAutospacing="0" w:after="0" w:afterAutospacing="0"/>
        <w:jc w:val="both"/>
        <w:rPr>
          <w:rFonts w:asciiTheme="minorHAnsi" w:eastAsiaTheme="minorHAnsi" w:hAnsiTheme="minorHAnsi" w:cs="Arial"/>
          <w:sz w:val="22"/>
          <w:szCs w:val="22"/>
          <w:lang w:eastAsia="en-US"/>
        </w:rPr>
      </w:pPr>
      <w:r w:rsidRPr="003B61FA">
        <w:rPr>
          <w:rFonts w:asciiTheme="minorHAnsi" w:eastAsiaTheme="minorHAnsi" w:hAnsiTheme="minorHAnsi" w:cs="Arial"/>
          <w:sz w:val="22"/>
          <w:szCs w:val="22"/>
          <w:lang w:eastAsia="en-US"/>
        </w:rPr>
        <w:t xml:space="preserve">El Modelo Constructivo de Costos (COCOMO, por su acrónimo del inglés </w:t>
      </w:r>
      <w:proofErr w:type="spellStart"/>
      <w:r w:rsidRPr="003B61FA">
        <w:rPr>
          <w:rFonts w:asciiTheme="minorHAnsi" w:eastAsiaTheme="minorHAnsi" w:hAnsiTheme="minorHAnsi" w:cs="Arial"/>
          <w:sz w:val="22"/>
          <w:szCs w:val="22"/>
          <w:lang w:eastAsia="en-US"/>
        </w:rPr>
        <w:t>COnstructive</w:t>
      </w:r>
      <w:proofErr w:type="spellEnd"/>
      <w:r w:rsidRPr="003B61FA">
        <w:rPr>
          <w:rFonts w:asciiTheme="minorHAnsi" w:eastAsiaTheme="minorHAnsi" w:hAnsiTheme="minorHAnsi" w:cs="Arial"/>
          <w:sz w:val="22"/>
          <w:szCs w:val="22"/>
          <w:lang w:eastAsia="en-US"/>
        </w:rPr>
        <w:t xml:space="preserve"> </w:t>
      </w:r>
      <w:proofErr w:type="spellStart"/>
      <w:r w:rsidRPr="003B61FA">
        <w:rPr>
          <w:rFonts w:asciiTheme="minorHAnsi" w:eastAsiaTheme="minorHAnsi" w:hAnsiTheme="minorHAnsi" w:cs="Arial"/>
          <w:sz w:val="22"/>
          <w:szCs w:val="22"/>
          <w:lang w:eastAsia="en-US"/>
        </w:rPr>
        <w:t>COst</w:t>
      </w:r>
      <w:proofErr w:type="spellEnd"/>
      <w:r w:rsidRPr="003B61FA">
        <w:rPr>
          <w:rFonts w:asciiTheme="minorHAnsi" w:eastAsiaTheme="minorHAnsi" w:hAnsiTheme="minorHAnsi" w:cs="Arial"/>
          <w:sz w:val="22"/>
          <w:szCs w:val="22"/>
          <w:lang w:eastAsia="en-US"/>
        </w:rPr>
        <w:t xml:space="preserve"> </w:t>
      </w:r>
      <w:proofErr w:type="spellStart"/>
      <w:r w:rsidRPr="003B61FA">
        <w:rPr>
          <w:rFonts w:asciiTheme="minorHAnsi" w:eastAsiaTheme="minorHAnsi" w:hAnsiTheme="minorHAnsi" w:cs="Arial"/>
          <w:sz w:val="22"/>
          <w:szCs w:val="22"/>
          <w:lang w:eastAsia="en-US"/>
        </w:rPr>
        <w:t>MOdel</w:t>
      </w:r>
      <w:proofErr w:type="spellEnd"/>
      <w:r w:rsidRPr="003B61FA">
        <w:rPr>
          <w:rFonts w:asciiTheme="minorHAnsi" w:eastAsiaTheme="minorHAnsi" w:hAnsiTheme="minorHAnsi" w:cs="Arial"/>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3B61FA">
        <w:rPr>
          <w:rFonts w:asciiTheme="minorHAnsi" w:eastAsiaTheme="minorHAnsi" w:hAnsiTheme="minorHAnsi" w:cs="Arial"/>
          <w:sz w:val="22"/>
          <w:szCs w:val="22"/>
          <w:lang w:eastAsia="en-US"/>
        </w:rPr>
        <w:t xml:space="preserve">COCOMO ll es un modelo (algoritmo) </w:t>
      </w:r>
      <w:r w:rsidRPr="00566C00">
        <w:rPr>
          <w:rFonts w:asciiTheme="minorHAnsi" w:eastAsiaTheme="minorHAnsi" w:hAnsiTheme="minorHAnsi" w:cs="Arial"/>
          <w:color w:val="000000" w:themeColor="text1"/>
          <w:sz w:val="22"/>
          <w:szCs w:val="22"/>
          <w:lang w:eastAsia="en-US"/>
        </w:rPr>
        <w:t xml:space="preserve">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0" w:name="_Toc453203861"/>
      <w:r w:rsidRPr="00566C00">
        <w:rPr>
          <w:rFonts w:eastAsiaTheme="minorHAnsi"/>
          <w:b/>
          <w:color w:val="000000" w:themeColor="text1"/>
          <w:szCs w:val="28"/>
          <w:lang w:eastAsia="en-US"/>
        </w:rPr>
        <w:t>Características</w:t>
      </w:r>
      <w:bookmarkEnd w:id="30"/>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1" w:name="_Toc453203862"/>
      <w:r w:rsidRPr="00566C00">
        <w:rPr>
          <w:rFonts w:eastAsiaTheme="minorHAnsi"/>
          <w:b/>
          <w:color w:val="000000" w:themeColor="text1"/>
          <w:szCs w:val="28"/>
          <w:lang w:eastAsia="en-US"/>
        </w:rPr>
        <w:t>Objetivos para la construcción de COCOMO II</w:t>
      </w:r>
      <w:bookmarkEnd w:id="31"/>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3"/>
      <w:r w:rsidRPr="00566C00">
        <w:rPr>
          <w:rFonts w:eastAsiaTheme="minorHAnsi"/>
          <w:b/>
          <w:color w:val="000000" w:themeColor="text1"/>
          <w:szCs w:val="28"/>
          <w:lang w:eastAsia="en-US"/>
        </w:rPr>
        <w:lastRenderedPageBreak/>
        <w:t>Formula</w:t>
      </w:r>
      <w:bookmarkEnd w:id="32"/>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3" w:name="_Toc453203864"/>
      <w:r w:rsidRPr="00566C00">
        <w:rPr>
          <w:rFonts w:eastAsiaTheme="minorHAnsi"/>
          <w:b/>
          <w:szCs w:val="28"/>
          <w:lang w:eastAsia="en-US"/>
        </w:rPr>
        <w:t>Modelos de COCOMO II</w:t>
      </w:r>
      <w:bookmarkEnd w:id="33"/>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4" w:name="_Toc453203865"/>
      <w:r w:rsidRPr="00566C00">
        <w:rPr>
          <w:rFonts w:ascii="Times New Roman" w:hAnsi="Times New Roman" w:cs="Times New Roman"/>
          <w:color w:val="auto"/>
          <w:sz w:val="24"/>
          <w:szCs w:val="28"/>
        </w:rPr>
        <w:t>Ventajas</w:t>
      </w:r>
      <w:bookmarkEnd w:id="34"/>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5" w:name="_Toc453203866"/>
      <w:r w:rsidRPr="00566C00">
        <w:rPr>
          <w:rFonts w:eastAsiaTheme="minorHAnsi"/>
          <w:b/>
          <w:szCs w:val="28"/>
          <w:lang w:eastAsia="en-US"/>
        </w:rPr>
        <w:t>Desventajas</w:t>
      </w:r>
      <w:bookmarkEnd w:id="35"/>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6" w:name="_Toc453203867"/>
      <w:r w:rsidRPr="00566C00">
        <w:rPr>
          <w:rFonts w:eastAsiaTheme="minorHAnsi"/>
          <w:b/>
          <w:szCs w:val="28"/>
          <w:lang w:eastAsia="en-US"/>
        </w:rPr>
        <w:t>Conclusión</w:t>
      </w:r>
      <w:bookmarkEnd w:id="36"/>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7"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7"/>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8" w:name="_Toc453203869"/>
      <w:r w:rsidRPr="00EB7C76">
        <w:rPr>
          <w:rFonts w:ascii="Times New Roman" w:hAnsi="Times New Roman" w:cs="Times New Roman"/>
          <w:color w:val="auto"/>
          <w:sz w:val="28"/>
          <w:szCs w:val="28"/>
        </w:rPr>
        <w:lastRenderedPageBreak/>
        <w:t>Plan de riesgos</w:t>
      </w:r>
      <w:bookmarkEnd w:id="38"/>
    </w:p>
    <w:p w:rsidR="00705DD5" w:rsidRPr="00566C00" w:rsidRDefault="00705DD5" w:rsidP="00EB7C76">
      <w:pPr>
        <w:pStyle w:val="Ttulo3"/>
        <w:rPr>
          <w:rFonts w:ascii="Times New Roman" w:hAnsi="Times New Roman" w:cs="Times New Roman"/>
          <w:color w:val="auto"/>
          <w:sz w:val="20"/>
        </w:rPr>
      </w:pPr>
      <w:bookmarkStart w:id="39" w:name="_Toc453203870"/>
      <w:r w:rsidRPr="00566C00">
        <w:rPr>
          <w:rFonts w:ascii="Times New Roman" w:hAnsi="Times New Roman" w:cs="Times New Roman"/>
          <w:color w:val="auto"/>
          <w:sz w:val="24"/>
          <w:szCs w:val="28"/>
        </w:rPr>
        <w:t>Introducción</w:t>
      </w:r>
      <w:bookmarkEnd w:id="39"/>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0" w:name="_Toc453203871"/>
      <w:r w:rsidRPr="00FF792B">
        <w:rPr>
          <w:rFonts w:ascii="Times New Roman" w:hAnsi="Times New Roman" w:cs="Times New Roman"/>
          <w:color w:val="auto"/>
          <w:sz w:val="24"/>
          <w:szCs w:val="28"/>
        </w:rPr>
        <w:t>Propósito</w:t>
      </w:r>
      <w:bookmarkEnd w:id="40"/>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1" w:name="_Toc453203872"/>
      <w:r w:rsidRPr="00FF792B">
        <w:rPr>
          <w:rFonts w:ascii="Times New Roman" w:hAnsi="Times New Roman" w:cs="Times New Roman"/>
          <w:color w:val="auto"/>
          <w:sz w:val="24"/>
          <w:szCs w:val="28"/>
        </w:rPr>
        <w:t>Alcance</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2"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3"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4" w:name="_Toc453203875"/>
      <w:bookmarkEnd w:id="43"/>
    </w:p>
    <w:p w:rsidR="006D3AA7" w:rsidRPr="00FF792B" w:rsidRDefault="006D3AA7" w:rsidP="006D3AA7">
      <w:pPr>
        <w:pStyle w:val="PSI-Ttulo"/>
      </w:pPr>
      <w:r w:rsidRPr="00FF792B">
        <w:t>Plan de Gestión de Configuración</w:t>
      </w:r>
      <w:bookmarkEnd w:id="44"/>
    </w:p>
    <w:p w:rsidR="006D3AA7" w:rsidRPr="00FF792B" w:rsidRDefault="006D3AA7" w:rsidP="006D3AA7">
      <w:pPr>
        <w:pStyle w:val="PSI-Ttulo1"/>
      </w:pPr>
      <w:bookmarkStart w:id="45" w:name="_Toc449613410"/>
      <w:bookmarkStart w:id="46" w:name="_Toc453203876"/>
      <w:r w:rsidRPr="00FF792B">
        <w:t>Introducción</w:t>
      </w:r>
      <w:bookmarkEnd w:id="45"/>
      <w:bookmarkEnd w:id="46"/>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7" w:name="_Toc449613411"/>
      <w:bookmarkStart w:id="48" w:name="_Toc453203877"/>
      <w:r w:rsidRPr="00FF792B">
        <w:rPr>
          <w:rFonts w:ascii="Times New Roman" w:hAnsi="Times New Roman"/>
          <w:color w:val="000000" w:themeColor="text1"/>
          <w:sz w:val="22"/>
        </w:rPr>
        <w:t>Propósito</w:t>
      </w:r>
      <w:bookmarkEnd w:id="47"/>
      <w:bookmarkEnd w:id="48"/>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49" w:name="_Toc449613412"/>
      <w:bookmarkStart w:id="50" w:name="_Toc453203878"/>
      <w:r w:rsidRPr="00FF792B">
        <w:rPr>
          <w:rFonts w:ascii="Times New Roman" w:hAnsi="Times New Roman"/>
          <w:color w:val="000000" w:themeColor="text1"/>
          <w:sz w:val="22"/>
        </w:rPr>
        <w:t>Alcance</w:t>
      </w:r>
      <w:bookmarkEnd w:id="49"/>
      <w:bookmarkEnd w:id="50"/>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1" w:name="_Toc449613413"/>
    </w:p>
    <w:p w:rsidR="00705DD5" w:rsidRDefault="00705DD5" w:rsidP="004610E4">
      <w:pPr>
        <w:pStyle w:val="PSI-Ttulo1"/>
      </w:pPr>
      <w:bookmarkStart w:id="52" w:name="_Toc453203879"/>
      <w:r>
        <w:lastRenderedPageBreak/>
        <w:t>Gestión de Configuración</w:t>
      </w:r>
      <w:bookmarkEnd w:id="51"/>
      <w:bookmarkEnd w:id="52"/>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3" w:name="_Toc449613414"/>
      <w:bookmarkStart w:id="54" w:name="_Toc453203880"/>
      <w:r w:rsidRPr="00FF792B">
        <w:rPr>
          <w:rFonts w:ascii="Times New Roman" w:hAnsi="Times New Roman"/>
          <w:color w:val="000000" w:themeColor="text1"/>
          <w:sz w:val="24"/>
        </w:rPr>
        <w:t>Herramientas, Entorno e Infraestructura</w:t>
      </w:r>
      <w:bookmarkEnd w:id="53"/>
      <w:bookmarkEnd w:id="54"/>
    </w:p>
    <w:p w:rsidR="00705DD5" w:rsidRPr="00FF792B" w:rsidRDefault="00705DD5" w:rsidP="00FF792B">
      <w:pPr>
        <w:pStyle w:val="PSI-Ttulo3"/>
      </w:pPr>
      <w:bookmarkStart w:id="55" w:name="_Toc449613415"/>
      <w:bookmarkStart w:id="56" w:name="_Toc453203881"/>
      <w:r w:rsidRPr="00FF792B">
        <w:t>Herramientas</w:t>
      </w:r>
      <w:bookmarkEnd w:id="55"/>
      <w:bookmarkEnd w:id="56"/>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7" w:name="_Toc449613416"/>
      <w:bookmarkStart w:id="58" w:name="_Toc453203882"/>
      <w:r w:rsidRPr="00FF792B">
        <w:t>Programa de la Gestión de Configuración</w:t>
      </w:r>
      <w:bookmarkEnd w:id="57"/>
      <w:bookmarkEnd w:id="58"/>
    </w:p>
    <w:p w:rsidR="00705DD5" w:rsidRPr="00FF792B" w:rsidRDefault="00705DD5" w:rsidP="00705DD5">
      <w:pPr>
        <w:pStyle w:val="PSI-Ttulo2"/>
        <w:rPr>
          <w:color w:val="000000" w:themeColor="text1"/>
          <w:sz w:val="24"/>
        </w:rPr>
      </w:pPr>
      <w:bookmarkStart w:id="59" w:name="_Toc449613417"/>
      <w:bookmarkStart w:id="60" w:name="_Toc453203883"/>
      <w:r w:rsidRPr="00FF792B">
        <w:rPr>
          <w:color w:val="000000" w:themeColor="text1"/>
          <w:sz w:val="24"/>
        </w:rPr>
        <w:t>Identificación de la Configuración</w:t>
      </w:r>
      <w:bookmarkEnd w:id="59"/>
      <w:bookmarkEnd w:id="60"/>
    </w:p>
    <w:p w:rsidR="00705DD5" w:rsidRPr="00FF792B" w:rsidRDefault="00705DD5" w:rsidP="00FF792B">
      <w:pPr>
        <w:pStyle w:val="PSI-Ttulo3"/>
      </w:pPr>
      <w:bookmarkStart w:id="61" w:name="_Toc449613418"/>
      <w:bookmarkStart w:id="62" w:name="_Toc453203884"/>
      <w:r w:rsidRPr="00FF792B">
        <w:t>Elementos de Configuración</w:t>
      </w:r>
      <w:bookmarkEnd w:id="61"/>
      <w:bookmarkEnd w:id="62"/>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3" w:name="_Toc449613419"/>
      <w:bookmarkStart w:id="64" w:name="_Toc453203885"/>
      <w:r w:rsidRPr="005660E2">
        <w:t>Nomenclatura de Elementos</w:t>
      </w:r>
      <w:bookmarkEnd w:id="63"/>
      <w:bookmarkEnd w:id="64"/>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5" w:name="OLE_LINK1"/>
            <w:r w:rsidRPr="00704E26">
              <w:t>IMOO</w:t>
            </w:r>
            <w:bookmarkEnd w:id="65"/>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6" w:name="_Toc449613420"/>
      <w:bookmarkStart w:id="67" w:name="_Toc453203886"/>
      <w:r w:rsidRPr="00FF792B">
        <w:lastRenderedPageBreak/>
        <w:t>Elementos de la Línea Base del Proyecto</w:t>
      </w:r>
      <w:bookmarkEnd w:id="66"/>
      <w:bookmarkEnd w:id="6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8" w:name="_Toc449613421"/>
      <w:bookmarkStart w:id="69" w:name="_Toc453203887"/>
      <w:r w:rsidRPr="00FF792B">
        <w:rPr>
          <w:rFonts w:ascii="Times New Roman" w:hAnsi="Times New Roman"/>
          <w:color w:val="000000" w:themeColor="text1"/>
        </w:rPr>
        <w:t>Control de Configuración</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0" w:name="_Toc449613422"/>
      <w:bookmarkStart w:id="71" w:name="_Toc453203888"/>
      <w:r w:rsidRPr="00FF792B">
        <w:t>Solicitud de Cambios</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2" w:name="_Toc449613423"/>
      <w:bookmarkStart w:id="73" w:name="_Toc453203889"/>
      <w:r w:rsidRPr="00FF792B">
        <w:t>Aprobación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4" w:name="_Toc449613424"/>
      <w:bookmarkStart w:id="75" w:name="_Toc453203890"/>
      <w:r w:rsidRPr="00FF792B">
        <w:t>Implementación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6" w:name="_Toc449613425"/>
      <w:bookmarkStart w:id="77" w:name="_Toc453203891"/>
      <w:r w:rsidRPr="00FF792B">
        <w:rPr>
          <w:rFonts w:ascii="Times New Roman" w:hAnsi="Times New Roman"/>
          <w:color w:val="000000" w:themeColor="text1"/>
        </w:rPr>
        <w:lastRenderedPageBreak/>
        <w:t>Estado de la Configuración</w:t>
      </w:r>
      <w:bookmarkEnd w:id="76"/>
      <w:bookmarkEnd w:id="7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8" w:name="_Toc449613426"/>
      <w:bookmarkStart w:id="79" w:name="_Toc453203892"/>
      <w:r w:rsidRPr="00FF792B">
        <w:rPr>
          <w:rFonts w:ascii="Times New Roman" w:hAnsi="Times New Roman"/>
          <w:color w:val="000000" w:themeColor="text1"/>
        </w:rPr>
        <w:t>Informes y Auditorías</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0" w:name="_Toc449613427"/>
      <w:bookmarkStart w:id="81" w:name="_Toc453203893"/>
      <w:r w:rsidRPr="00FF792B">
        <w:t>Calendario</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2" w:name="_Toc449613428"/>
      <w:bookmarkStart w:id="83" w:name="_Toc453203894"/>
      <w:r w:rsidRPr="00FF792B">
        <w:t>Capacitación y Recursos</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4" w:name="_Toc449613429"/>
      <w:bookmarkStart w:id="85" w:name="_Toc453203895"/>
      <w:r w:rsidRPr="00FF792B">
        <w:t>Mantenimiento del Plan de Gestión de la Configuración</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6"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7" w:name="_Toc453203897"/>
      <w:r w:rsidRPr="00FF792B">
        <w:rPr>
          <w:rFonts w:ascii="Times New Roman" w:hAnsi="Times New Roman" w:cs="Times New Roman"/>
          <w:color w:val="auto"/>
          <w:sz w:val="28"/>
          <w:szCs w:val="28"/>
        </w:rPr>
        <w:lastRenderedPageBreak/>
        <w:t>Descripción de Roles</w:t>
      </w:r>
      <w:bookmarkEnd w:id="87"/>
    </w:p>
    <w:p w:rsidR="00705DD5" w:rsidRPr="00FF792B" w:rsidRDefault="00705DD5" w:rsidP="00EB7C76">
      <w:pPr>
        <w:pStyle w:val="Ttulo2"/>
        <w:rPr>
          <w:rFonts w:ascii="Times New Roman" w:hAnsi="Times New Roman" w:cs="Times New Roman"/>
          <w:color w:val="auto"/>
          <w:sz w:val="24"/>
          <w:szCs w:val="28"/>
        </w:rPr>
      </w:pPr>
      <w:bookmarkStart w:id="88" w:name="_Toc453203898"/>
      <w:r w:rsidRPr="00FF792B">
        <w:rPr>
          <w:rFonts w:ascii="Times New Roman" w:hAnsi="Times New Roman" w:cs="Times New Roman"/>
          <w:color w:val="auto"/>
          <w:sz w:val="24"/>
          <w:szCs w:val="28"/>
        </w:rPr>
        <w:t>Líder del Proyecto:</w:t>
      </w:r>
      <w:bookmarkEnd w:id="88"/>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89" w:name="_Toc453203899"/>
      <w:r w:rsidRPr="00FF792B">
        <w:rPr>
          <w:rFonts w:ascii="Times New Roman" w:hAnsi="Times New Roman" w:cs="Times New Roman"/>
          <w:color w:val="auto"/>
          <w:sz w:val="24"/>
          <w:szCs w:val="28"/>
        </w:rPr>
        <w:t>Documentador:</w:t>
      </w:r>
      <w:bookmarkEnd w:id="89"/>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0"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0"/>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1"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1"/>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2" w:name="_Toc453203902"/>
      <w:r w:rsidRPr="00FF792B">
        <w:rPr>
          <w:rFonts w:ascii="Times New Roman" w:hAnsi="Times New Roman" w:cs="Times New Roman"/>
          <w:color w:val="auto"/>
          <w:sz w:val="24"/>
          <w:szCs w:val="28"/>
        </w:rPr>
        <w:t>Gestor de Riesgo:</w:t>
      </w:r>
      <w:bookmarkEnd w:id="92"/>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3" w:name="_Toc453203903"/>
      <w:r w:rsidRPr="00FF792B">
        <w:rPr>
          <w:rFonts w:ascii="Times New Roman" w:hAnsi="Times New Roman" w:cs="Times New Roman"/>
          <w:color w:val="auto"/>
          <w:sz w:val="24"/>
          <w:szCs w:val="28"/>
        </w:rPr>
        <w:t>Gestor de Configuración:</w:t>
      </w:r>
      <w:bookmarkEnd w:id="93"/>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4"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4"/>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5" w:name="_Toc21938333"/>
    </w:p>
    <w:p w:rsidR="00DC3A90" w:rsidRPr="005A110B" w:rsidRDefault="00DC3A90" w:rsidP="004610E4">
      <w:pPr>
        <w:pStyle w:val="PSI-Ttulo1"/>
      </w:pPr>
      <w:bookmarkStart w:id="96" w:name="_Toc259524475"/>
      <w:bookmarkStart w:id="97" w:name="_Toc453203905"/>
      <w:r w:rsidRPr="005A110B">
        <w:t>Propósito</w:t>
      </w:r>
      <w:bookmarkEnd w:id="95"/>
      <w:bookmarkEnd w:id="96"/>
      <w:bookmarkEnd w:id="97"/>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8" w:name="OLE_LINK3"/>
      <w:bookmarkStart w:id="99"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8"/>
      <w:bookmarkEnd w:id="99"/>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0" w:name="_Toc21938334"/>
      <w:bookmarkStart w:id="101" w:name="_Toc259524476"/>
      <w:bookmarkStart w:id="102" w:name="_Toc453203906"/>
      <w:r w:rsidRPr="005A110B">
        <w:rPr>
          <w:rFonts w:ascii="Times New Roman" w:hAnsi="Times New Roman"/>
          <w:color w:val="auto"/>
          <w:sz w:val="24"/>
        </w:rPr>
        <w:t>Referencias</w:t>
      </w:r>
      <w:bookmarkEnd w:id="100"/>
      <w:bookmarkEnd w:id="101"/>
      <w:bookmarkEnd w:id="102"/>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3" w:name="_Toc21938335"/>
      <w:bookmarkStart w:id="104" w:name="_Toc259524477"/>
      <w:bookmarkStart w:id="105" w:name="_Toc453203907"/>
      <w:r w:rsidRPr="005A110B">
        <w:t>Gestión</w:t>
      </w:r>
      <w:bookmarkEnd w:id="103"/>
      <w:bookmarkEnd w:id="104"/>
      <w:bookmarkEnd w:id="105"/>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6" w:name="_Toc21938336"/>
      <w:bookmarkStart w:id="107" w:name="_Toc259524478"/>
      <w:bookmarkStart w:id="108" w:name="_Toc453203908"/>
      <w:r w:rsidRPr="005A110B">
        <w:rPr>
          <w:rFonts w:ascii="Times New Roman" w:hAnsi="Times New Roman"/>
          <w:color w:val="auto"/>
          <w:sz w:val="24"/>
        </w:rPr>
        <w:t>Organización</w:t>
      </w:r>
      <w:bookmarkEnd w:id="106"/>
      <w:bookmarkEnd w:id="107"/>
      <w:bookmarkEnd w:id="108"/>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09" w:name="_Toc21938337"/>
      <w:bookmarkStart w:id="110" w:name="_Toc259524479"/>
      <w:bookmarkStart w:id="111" w:name="_Toc453203909"/>
      <w:r w:rsidRPr="005A110B">
        <w:rPr>
          <w:rFonts w:ascii="Times New Roman" w:hAnsi="Times New Roman"/>
          <w:color w:val="auto"/>
          <w:sz w:val="24"/>
        </w:rPr>
        <w:t>Actividades</w:t>
      </w:r>
      <w:bookmarkEnd w:id="109"/>
      <w:bookmarkEnd w:id="110"/>
      <w:bookmarkEnd w:id="111"/>
    </w:p>
    <w:p w:rsidR="00DC3A90" w:rsidRPr="005A110B" w:rsidRDefault="00DC3A90" w:rsidP="00DC3A90">
      <w:pPr>
        <w:pStyle w:val="PSI-Ttulo3"/>
      </w:pPr>
      <w:bookmarkStart w:id="112" w:name="_Toc21938338"/>
      <w:bookmarkStart w:id="113" w:name="_Toc259524480"/>
      <w:bookmarkStart w:id="114" w:name="_Toc453203910"/>
      <w:r w:rsidRPr="005A110B">
        <w:t>Ciclo de vida del software cubierto por el Plan</w:t>
      </w:r>
      <w:bookmarkEnd w:id="112"/>
      <w:bookmarkEnd w:id="113"/>
      <w:bookmarkEnd w:id="114"/>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5" w:name="_Toc21938339"/>
      <w:bookmarkStart w:id="116" w:name="_Toc259524481"/>
      <w:bookmarkStart w:id="117" w:name="_Toc453203911"/>
      <w:r w:rsidRPr="00817244">
        <w:t>Actividades de calidad a realizarse</w:t>
      </w:r>
      <w:bookmarkEnd w:id="115"/>
      <w:bookmarkEnd w:id="116"/>
      <w:bookmarkEnd w:id="117"/>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8" w:name="_Toc21938340"/>
      <w:r w:rsidRPr="005A110B">
        <w:t>Revisar cada producto</w:t>
      </w:r>
      <w:bookmarkEnd w:id="118"/>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19" w:name="_Toc21938341"/>
    </w:p>
    <w:p w:rsidR="00DC3A90" w:rsidRPr="00817244" w:rsidRDefault="00DC3A90" w:rsidP="00DC3A90">
      <w:pPr>
        <w:pStyle w:val="PSI-Ttulo4"/>
        <w:rPr>
          <w:i/>
        </w:rPr>
      </w:pPr>
      <w:r w:rsidRPr="00817244">
        <w:t>Revisar el ajuste al proceso</w:t>
      </w:r>
      <w:bookmarkEnd w:id="119"/>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2"/>
    </w:p>
    <w:p w:rsidR="00DC3A90" w:rsidRPr="00817244" w:rsidRDefault="00DC3A90" w:rsidP="00DC3A90">
      <w:pPr>
        <w:pStyle w:val="PSI-Ttulo4"/>
        <w:rPr>
          <w:i/>
        </w:rPr>
      </w:pPr>
      <w:r w:rsidRPr="00817244">
        <w:t>Realizar Revisión Técnica Formal (RTF)</w:t>
      </w:r>
      <w:bookmarkEnd w:id="120"/>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1" w:name="_Toc21938343"/>
      <w:r w:rsidRPr="00817244">
        <w:t>Asegurar que las desviaciones son documentadas</w:t>
      </w:r>
      <w:bookmarkEnd w:id="121"/>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2" w:name="_Toc21938344"/>
      <w:bookmarkStart w:id="123" w:name="_Toc259524482"/>
      <w:bookmarkStart w:id="124" w:name="_Toc453203912"/>
      <w:r w:rsidRPr="00817244">
        <w:lastRenderedPageBreak/>
        <w:t>Relaciones entre las actividades de SQA y la planificación</w:t>
      </w:r>
      <w:bookmarkEnd w:id="122"/>
      <w:bookmarkEnd w:id="123"/>
      <w:bookmarkEnd w:id="124"/>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5" w:name="_Toc21938345"/>
      <w:r w:rsidRPr="00817244">
        <w:rPr>
          <w:color w:val="auto"/>
        </w:rPr>
        <w:br/>
      </w:r>
      <w:bookmarkStart w:id="126" w:name="_Toc259524483"/>
      <w:bookmarkStart w:id="127" w:name="_Toc453203913"/>
      <w:r w:rsidRPr="005A110B">
        <w:rPr>
          <w:rFonts w:ascii="Times New Roman" w:hAnsi="Times New Roman"/>
          <w:color w:val="auto"/>
          <w:sz w:val="24"/>
        </w:rPr>
        <w:t>Responsables</w:t>
      </w:r>
      <w:bookmarkEnd w:id="125"/>
      <w:bookmarkEnd w:id="126"/>
      <w:bookmarkEnd w:id="127"/>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8" w:name="_Toc21938346"/>
      <w:bookmarkStart w:id="129" w:name="_Toc259524484"/>
      <w:bookmarkStart w:id="130" w:name="_Toc453203914"/>
    </w:p>
    <w:bookmarkEnd w:id="128"/>
    <w:bookmarkEnd w:id="129"/>
    <w:bookmarkEnd w:id="130"/>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1" w:name="_Toc21938347"/>
      <w:bookmarkStart w:id="132" w:name="_Toc259524485"/>
      <w:bookmarkStart w:id="133" w:name="_Toc453203915"/>
      <w:r w:rsidRPr="005A110B">
        <w:rPr>
          <w:rFonts w:ascii="Times New Roman" w:hAnsi="Times New Roman"/>
          <w:color w:val="auto"/>
        </w:rPr>
        <w:t>Propósito</w:t>
      </w:r>
      <w:bookmarkEnd w:id="131"/>
      <w:bookmarkEnd w:id="132"/>
      <w:bookmarkEnd w:id="133"/>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4" w:name="_Toc21938348"/>
      <w:bookmarkStart w:id="135" w:name="_Toc259524486"/>
      <w:bookmarkStart w:id="136" w:name="_Toc453203916"/>
      <w:r w:rsidRPr="005A110B">
        <w:rPr>
          <w:rFonts w:ascii="Times New Roman" w:hAnsi="Times New Roman"/>
          <w:color w:val="auto"/>
        </w:rPr>
        <w:t>Documentación mínima requerida</w:t>
      </w:r>
      <w:bookmarkEnd w:id="134"/>
      <w:bookmarkEnd w:id="135"/>
      <w:bookmarkEnd w:id="136"/>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7" w:name="_Toc21938349"/>
      <w:bookmarkStart w:id="138" w:name="_Toc259524487"/>
      <w:bookmarkStart w:id="139" w:name="_Toc453203917"/>
      <w:r w:rsidRPr="005A110B">
        <w:t>Especificación de requerimientos del software</w:t>
      </w:r>
      <w:bookmarkEnd w:id="137"/>
      <w:bookmarkEnd w:id="138"/>
      <w:bookmarkEnd w:id="139"/>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0" w:name="_Toc21938350"/>
      <w:bookmarkStart w:id="141" w:name="_Toc259524488"/>
      <w:bookmarkStart w:id="142" w:name="_Toc453203918"/>
      <w:r w:rsidRPr="00817244">
        <w:t>Descripción del diseño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3" w:name="_Toc21938351"/>
      <w:bookmarkStart w:id="144" w:name="_Toc259524489"/>
      <w:bookmarkStart w:id="145" w:name="_Toc453203919"/>
      <w:r>
        <w:t>Plan de Verificación y</w:t>
      </w:r>
      <w:r w:rsidR="00DC3A90" w:rsidRPr="00817244">
        <w:t xml:space="preserve"> Validación</w:t>
      </w:r>
      <w:bookmarkEnd w:id="143"/>
      <w:bookmarkEnd w:id="144"/>
      <w:bookmarkEnd w:id="145"/>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6" w:name="_Toc21938353"/>
      <w:bookmarkStart w:id="147" w:name="_Toc259524490"/>
      <w:bookmarkStart w:id="148" w:name="_Toc453203920"/>
      <w:r w:rsidRPr="00817244">
        <w:t>Documentación de usuario</w:t>
      </w:r>
      <w:bookmarkEnd w:id="146"/>
      <w:bookmarkEnd w:id="147"/>
      <w:bookmarkEnd w:id="148"/>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49" w:name="_Toc21938354"/>
      <w:bookmarkStart w:id="150" w:name="_Toc259524491"/>
      <w:bookmarkStart w:id="151" w:name="_Toc453203921"/>
      <w:r w:rsidRPr="005A110B">
        <w:rPr>
          <w:rFonts w:ascii="Times New Roman" w:hAnsi="Times New Roman"/>
          <w:color w:val="auto"/>
        </w:rPr>
        <w:t>Plan de Gestión de configuración</w:t>
      </w:r>
      <w:bookmarkEnd w:id="149"/>
      <w:bookmarkEnd w:id="150"/>
      <w:bookmarkEnd w:id="151"/>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2" w:name="_Toc158379385"/>
      <w:bookmarkStart w:id="153" w:name="_Toc164002208"/>
      <w:bookmarkStart w:id="154" w:name="_Toc259524492"/>
      <w:bookmarkStart w:id="155" w:name="_Toc453203922"/>
      <w:r w:rsidRPr="00817244">
        <w:t>Propósito</w:t>
      </w:r>
      <w:bookmarkEnd w:id="152"/>
      <w:bookmarkEnd w:id="153"/>
      <w:bookmarkEnd w:id="154"/>
      <w:bookmarkEnd w:id="155"/>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6" w:name="_Toc158379386"/>
      <w:bookmarkStart w:id="157" w:name="_Toc164002209"/>
      <w:r w:rsidRPr="00817244">
        <w:br/>
      </w:r>
      <w:bookmarkStart w:id="158" w:name="_Toc259524493"/>
      <w:bookmarkStart w:id="159" w:name="_Toc453203923"/>
      <w:r w:rsidRPr="00817244">
        <w:t>Resumen</w:t>
      </w:r>
      <w:bookmarkEnd w:id="156"/>
      <w:bookmarkEnd w:id="157"/>
      <w:bookmarkEnd w:id="158"/>
      <w:bookmarkEnd w:id="159"/>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0" w:name="_Toc158379387"/>
      <w:bookmarkStart w:id="161" w:name="_Toc164002210"/>
      <w:r w:rsidRPr="00817244">
        <w:br/>
      </w:r>
      <w:bookmarkStart w:id="162" w:name="_Toc259524494"/>
      <w:bookmarkStart w:id="163" w:name="_Toc453203924"/>
      <w:r w:rsidRPr="00817244">
        <w:t>Organización, Responsabilidades</w:t>
      </w:r>
      <w:bookmarkEnd w:id="160"/>
      <w:bookmarkEnd w:id="161"/>
      <w:bookmarkEnd w:id="162"/>
      <w:bookmarkEnd w:id="163"/>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4" w:name="_Toc145736019"/>
      <w:bookmarkStart w:id="165" w:name="_Toc158379388"/>
      <w:bookmarkStart w:id="166" w:name="_Toc164002211"/>
      <w:bookmarkStart w:id="167" w:name="_Toc259524495"/>
      <w:bookmarkStart w:id="168" w:name="_Toc453203925"/>
      <w:bookmarkStart w:id="169" w:name="OLE_LINK5"/>
      <w:bookmarkStart w:id="170" w:name="OLE_LINK6"/>
      <w:r w:rsidRPr="00817244">
        <w:t>Herramientas, Entorno, e Infraestructura</w:t>
      </w:r>
      <w:bookmarkEnd w:id="164"/>
      <w:bookmarkEnd w:id="165"/>
      <w:bookmarkEnd w:id="166"/>
      <w:bookmarkEnd w:id="167"/>
      <w:bookmarkEnd w:id="168"/>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1" w:name="_Toc259524496"/>
      <w:bookmarkStart w:id="172" w:name="_Toc453203926"/>
      <w:r w:rsidRPr="00817244">
        <w:t>Forma de trabajo</w:t>
      </w:r>
      <w:bookmarkEnd w:id="171"/>
      <w:bookmarkEnd w:id="172"/>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3" w:name="_Toc259524497"/>
      <w:bookmarkStart w:id="174" w:name="_Toc453203927"/>
      <w:bookmarkEnd w:id="169"/>
      <w:bookmarkEnd w:id="170"/>
      <w:r w:rsidRPr="00817244">
        <w:lastRenderedPageBreak/>
        <w:t>Control de Cambios</w:t>
      </w:r>
      <w:bookmarkEnd w:id="173"/>
      <w:bookmarkEnd w:id="174"/>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5" w:name="_Toc259524498"/>
      <w:bookmarkStart w:id="176" w:name="_Toc453203928"/>
      <w:r w:rsidRPr="00817244">
        <w:t>Reportes y Auditorias</w:t>
      </w:r>
      <w:bookmarkEnd w:id="175"/>
      <w:bookmarkEnd w:id="176"/>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7" w:name="_Toc21938355"/>
      <w:bookmarkStart w:id="178" w:name="_Toc259524499"/>
      <w:bookmarkStart w:id="179" w:name="_Toc453203929"/>
      <w:r w:rsidRPr="005A110B">
        <w:rPr>
          <w:rFonts w:ascii="Times New Roman" w:hAnsi="Times New Roman"/>
          <w:color w:val="auto"/>
          <w:sz w:val="24"/>
        </w:rPr>
        <w:t>Otros documentos</w:t>
      </w:r>
      <w:bookmarkEnd w:id="177"/>
      <w:bookmarkEnd w:id="178"/>
      <w:bookmarkEnd w:id="179"/>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0" w:name="_Toc21938356"/>
      <w:bookmarkStart w:id="181" w:name="_Toc259524500"/>
      <w:bookmarkStart w:id="182" w:name="_Toc453203930"/>
      <w:r w:rsidRPr="005A110B">
        <w:rPr>
          <w:rFonts w:ascii="Times New Roman" w:hAnsi="Times New Roman"/>
          <w:color w:val="auto"/>
          <w:sz w:val="24"/>
        </w:rPr>
        <w:t>Estándares, prácticas, convenciones y métricas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3" w:name="_Toc259524501"/>
      <w:bookmarkStart w:id="184" w:name="_Toc453203931"/>
      <w:r w:rsidRPr="005A110B">
        <w:rPr>
          <w:rFonts w:ascii="Times New Roman" w:hAnsi="Times New Roman"/>
          <w:color w:val="auto"/>
        </w:rPr>
        <w:t>Objetivos</w:t>
      </w:r>
      <w:bookmarkEnd w:id="183"/>
      <w:bookmarkEnd w:id="184"/>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5" w:name="_Toc21938357"/>
      <w:r w:rsidRPr="00817244">
        <w:rPr>
          <w:color w:val="auto"/>
        </w:rPr>
        <w:br w:type="page"/>
      </w:r>
      <w:bookmarkStart w:id="186" w:name="_Toc259524502"/>
      <w:bookmarkStart w:id="187" w:name="_Toc453203932"/>
      <w:r w:rsidRPr="005A110B">
        <w:rPr>
          <w:rFonts w:ascii="Times New Roman" w:hAnsi="Times New Roman"/>
          <w:color w:val="auto"/>
        </w:rPr>
        <w:lastRenderedPageBreak/>
        <w:t>Métricas de proceso</w:t>
      </w:r>
      <w:bookmarkEnd w:id="186"/>
      <w:bookmarkEnd w:id="187"/>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8" w:name="_Toc259524503"/>
      <w:bookmarkStart w:id="189" w:name="_Toc453203933"/>
      <w:r w:rsidRPr="005A110B">
        <w:rPr>
          <w:rFonts w:ascii="Times New Roman" w:hAnsi="Times New Roman"/>
          <w:color w:val="auto"/>
          <w:sz w:val="24"/>
        </w:rPr>
        <w:t>Métricas de proyecto</w:t>
      </w:r>
      <w:bookmarkEnd w:id="188"/>
      <w:bookmarkEnd w:id="189"/>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0" w:name="_Toc259524504"/>
      <w:bookmarkStart w:id="191" w:name="_Toc453203934"/>
      <w:r w:rsidRPr="005A110B">
        <w:rPr>
          <w:rFonts w:ascii="Times New Roman" w:hAnsi="Times New Roman"/>
          <w:color w:val="auto"/>
        </w:rPr>
        <w:lastRenderedPageBreak/>
        <w:t>Métricas de producto</w:t>
      </w:r>
      <w:bookmarkEnd w:id="190"/>
      <w:bookmarkEnd w:id="191"/>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2" w:name="_Toc259524505"/>
      <w:bookmarkStart w:id="193" w:name="_Toc453203935"/>
      <w:r w:rsidRPr="005A110B">
        <w:rPr>
          <w:rFonts w:ascii="Times New Roman" w:hAnsi="Times New Roman"/>
          <w:color w:val="auto"/>
        </w:rPr>
        <w:t>Estándar de documentación</w:t>
      </w:r>
      <w:bookmarkEnd w:id="185"/>
      <w:bookmarkEnd w:id="192"/>
      <w:bookmarkEnd w:id="193"/>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4" w:name="_Toc21938358"/>
      <w:bookmarkStart w:id="195" w:name="_Toc259524506"/>
      <w:bookmarkStart w:id="196" w:name="_Toc453203936"/>
      <w:r w:rsidRPr="00491B56">
        <w:rPr>
          <w:rFonts w:ascii="Times New Roman" w:hAnsi="Times New Roman"/>
          <w:color w:val="auto"/>
          <w:sz w:val="24"/>
        </w:rPr>
        <w:t>Estándar de verificación y prácticas</w:t>
      </w:r>
      <w:bookmarkEnd w:id="194"/>
      <w:bookmarkEnd w:id="195"/>
      <w:bookmarkEnd w:id="196"/>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7" w:name="_Toc21938359"/>
    </w:p>
    <w:p w:rsidR="00DC3A90" w:rsidRPr="00491B56" w:rsidRDefault="00DC3A90" w:rsidP="00DC3A90">
      <w:pPr>
        <w:pStyle w:val="PSI-Ttulo2"/>
        <w:rPr>
          <w:rFonts w:ascii="Times New Roman" w:hAnsi="Times New Roman"/>
          <w:color w:val="auto"/>
          <w:sz w:val="24"/>
        </w:rPr>
      </w:pPr>
      <w:bookmarkStart w:id="198" w:name="_Toc259524507"/>
      <w:bookmarkStart w:id="199" w:name="_Toc453203937"/>
      <w:r w:rsidRPr="00491B56">
        <w:rPr>
          <w:rFonts w:ascii="Times New Roman" w:hAnsi="Times New Roman"/>
          <w:color w:val="auto"/>
          <w:sz w:val="24"/>
        </w:rPr>
        <w:t>Otros Estándares</w:t>
      </w:r>
      <w:bookmarkEnd w:id="197"/>
      <w:bookmarkEnd w:id="198"/>
      <w:bookmarkEnd w:id="199"/>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0" w:name="_Toc21938360"/>
      <w:bookmarkStart w:id="201" w:name="_Toc259524508"/>
      <w:bookmarkStart w:id="202" w:name="_Toc453203938"/>
      <w:r w:rsidRPr="00491B56">
        <w:t>Revisiones y auditorías</w:t>
      </w:r>
      <w:bookmarkEnd w:id="200"/>
      <w:bookmarkEnd w:id="201"/>
      <w:bookmarkEnd w:id="202"/>
    </w:p>
    <w:p w:rsidR="00DC3A90" w:rsidRPr="00491B56" w:rsidRDefault="00DC3A90" w:rsidP="00DC3A90">
      <w:pPr>
        <w:pStyle w:val="PSI-Ttulo2"/>
        <w:rPr>
          <w:rFonts w:ascii="Times New Roman" w:hAnsi="Times New Roman"/>
          <w:color w:val="auto"/>
          <w:sz w:val="24"/>
        </w:rPr>
      </w:pPr>
      <w:bookmarkStart w:id="203" w:name="_Toc21938361"/>
      <w:bookmarkStart w:id="204" w:name="_Toc259524509"/>
      <w:bookmarkStart w:id="205" w:name="_Toc453203939"/>
      <w:r w:rsidRPr="00491B56">
        <w:rPr>
          <w:rFonts w:ascii="Times New Roman" w:hAnsi="Times New Roman"/>
          <w:color w:val="auto"/>
          <w:sz w:val="24"/>
        </w:rPr>
        <w:t>Objetivo</w:t>
      </w:r>
      <w:bookmarkEnd w:id="203"/>
      <w:bookmarkEnd w:id="204"/>
      <w:bookmarkEnd w:id="205"/>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6" w:name="_Toc21938362"/>
      <w:bookmarkStart w:id="207" w:name="_Toc259524510"/>
      <w:bookmarkStart w:id="208" w:name="_Toc453203940"/>
      <w:r w:rsidRPr="00B05958">
        <w:rPr>
          <w:rFonts w:ascii="Times New Roman" w:hAnsi="Times New Roman"/>
          <w:color w:val="auto"/>
          <w:sz w:val="28"/>
        </w:rPr>
        <w:t>Requerimientos mínimos</w:t>
      </w:r>
      <w:bookmarkEnd w:id="206"/>
      <w:bookmarkEnd w:id="207"/>
      <w:bookmarkEnd w:id="208"/>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09" w:name="_Toc21938363"/>
      <w:bookmarkStart w:id="210" w:name="_Toc259524511"/>
      <w:bookmarkStart w:id="211" w:name="_Toc453203941"/>
      <w:r w:rsidRPr="00817244">
        <w:t>Revisión de requerimientos</w:t>
      </w:r>
      <w:bookmarkEnd w:id="209"/>
      <w:bookmarkEnd w:id="210"/>
      <w:bookmarkEnd w:id="211"/>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2" w:name="_Toc21938364"/>
      <w:bookmarkStart w:id="213" w:name="_Toc259524512"/>
      <w:bookmarkStart w:id="214" w:name="_Toc453203942"/>
      <w:r w:rsidRPr="00817244">
        <w:t>Revisión de diseño preliminar</w:t>
      </w:r>
      <w:bookmarkEnd w:id="212"/>
      <w:bookmarkEnd w:id="213"/>
      <w:bookmarkEnd w:id="214"/>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5" w:name="_Toc21938365"/>
    </w:p>
    <w:p w:rsidR="00DC3A90" w:rsidRPr="00817244" w:rsidRDefault="00DC3A90" w:rsidP="00DC3A90">
      <w:pPr>
        <w:pStyle w:val="PSI-Ttulo3"/>
      </w:pPr>
      <w:bookmarkStart w:id="216" w:name="_Toc259524513"/>
      <w:bookmarkStart w:id="217" w:name="_Toc453203943"/>
      <w:r w:rsidRPr="00817244">
        <w:lastRenderedPageBreak/>
        <w:t>Revisión de diseño crítico</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8" w:name="_Toc21938367"/>
      <w:bookmarkStart w:id="219" w:name="_Toc259524514"/>
      <w:bookmarkStart w:id="220" w:name="_Toc453203944"/>
      <w:r w:rsidRPr="00817244">
        <w:t>Auditoría funcional</w:t>
      </w:r>
      <w:bookmarkEnd w:id="218"/>
      <w:bookmarkEnd w:id="219"/>
      <w:bookmarkEnd w:id="220"/>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1" w:name="_Toc21938368"/>
      <w:bookmarkStart w:id="222" w:name="_Toc259524515"/>
      <w:bookmarkStart w:id="223" w:name="_Toc453203945"/>
      <w:r w:rsidRPr="00817244">
        <w:t>Auditoría física</w:t>
      </w:r>
      <w:bookmarkEnd w:id="221"/>
      <w:bookmarkEnd w:id="222"/>
      <w:bookmarkEnd w:id="223"/>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4" w:name="_Toc21938369"/>
    </w:p>
    <w:p w:rsidR="00DC3A90" w:rsidRPr="00817244" w:rsidRDefault="00DC3A90" w:rsidP="00DC3A90">
      <w:pPr>
        <w:pStyle w:val="PSI-Ttulo3"/>
      </w:pPr>
      <w:bookmarkStart w:id="225" w:name="_Toc259524516"/>
      <w:bookmarkStart w:id="226" w:name="_Toc453203946"/>
      <w:r w:rsidRPr="00817244">
        <w:t>Auditorías internas al proceso</w:t>
      </w:r>
      <w:bookmarkEnd w:id="224"/>
      <w:bookmarkEnd w:id="225"/>
      <w:bookmarkEnd w:id="226"/>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7" w:name="_Toc21938370"/>
    </w:p>
    <w:p w:rsidR="00DC3A90" w:rsidRPr="00817244" w:rsidRDefault="00DC3A90" w:rsidP="00DC3A90">
      <w:pPr>
        <w:pStyle w:val="PSI-Ttulo3"/>
      </w:pPr>
      <w:bookmarkStart w:id="228" w:name="_Toc259524517"/>
      <w:bookmarkStart w:id="229" w:name="_Toc453203947"/>
      <w:r w:rsidRPr="00817244">
        <w:t>Revisiones de gestión</w:t>
      </w:r>
      <w:bookmarkEnd w:id="227"/>
      <w:bookmarkEnd w:id="228"/>
      <w:bookmarkEnd w:id="229"/>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0" w:name="_Toc21938371"/>
      <w:bookmarkStart w:id="231" w:name="_Toc259524518"/>
    </w:p>
    <w:p w:rsidR="00DC3A90" w:rsidRPr="00817244" w:rsidRDefault="00DC3A90" w:rsidP="00DC3A90">
      <w:pPr>
        <w:pStyle w:val="PSI-Ttulo3"/>
      </w:pPr>
      <w:bookmarkStart w:id="232" w:name="_Toc453203948"/>
      <w:r w:rsidRPr="00817244">
        <w:t>Revisión del Plan de gestión de configuración</w:t>
      </w:r>
      <w:bookmarkEnd w:id="230"/>
      <w:bookmarkEnd w:id="231"/>
      <w:bookmarkEnd w:id="232"/>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3" w:name="_Toc21938372"/>
      <w:bookmarkStart w:id="234" w:name="_Toc259524519"/>
      <w:bookmarkStart w:id="235" w:name="_Toc453203949"/>
      <w:r w:rsidRPr="00817244">
        <w:t>Revisión Post Mortem</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6" w:name="_Toc21938373"/>
      <w:bookmarkStart w:id="237" w:name="_Toc259524520"/>
      <w:bookmarkStart w:id="238" w:name="_Toc453203950"/>
      <w:r w:rsidRPr="00817244">
        <w:t>Agenda</w:t>
      </w:r>
      <w:bookmarkEnd w:id="236"/>
      <w:bookmarkEnd w:id="237"/>
      <w:bookmarkEnd w:id="238"/>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39" w:name="_Toc21938374"/>
    </w:p>
    <w:p w:rsidR="00DC3A90" w:rsidRPr="00491B56" w:rsidRDefault="00DC3A90" w:rsidP="00DC3A90">
      <w:pPr>
        <w:pStyle w:val="PSI-Ttulo2"/>
        <w:rPr>
          <w:rFonts w:ascii="Times New Roman" w:hAnsi="Times New Roman"/>
          <w:color w:val="auto"/>
        </w:rPr>
      </w:pPr>
      <w:bookmarkStart w:id="240" w:name="_Toc259524521"/>
      <w:bookmarkStart w:id="241" w:name="_Toc453203951"/>
      <w:r w:rsidRPr="00491B56">
        <w:rPr>
          <w:rFonts w:ascii="Times New Roman" w:hAnsi="Times New Roman"/>
          <w:color w:val="auto"/>
        </w:rPr>
        <w:t>Otras revisiones</w:t>
      </w:r>
      <w:bookmarkEnd w:id="239"/>
      <w:bookmarkEnd w:id="240"/>
      <w:bookmarkEnd w:id="241"/>
    </w:p>
    <w:p w:rsidR="00DC3A90" w:rsidRPr="00491B56" w:rsidRDefault="00DC3A90" w:rsidP="00DC3A90">
      <w:pPr>
        <w:pStyle w:val="PSI-Ttulo3"/>
      </w:pPr>
      <w:bookmarkStart w:id="242" w:name="_Toc21938375"/>
      <w:bookmarkStart w:id="243" w:name="_Toc259524522"/>
      <w:bookmarkStart w:id="244" w:name="_Toc453203952"/>
      <w:r w:rsidRPr="00491B56">
        <w:t>Revisión de documentación de usuario</w:t>
      </w:r>
      <w:bookmarkEnd w:id="242"/>
      <w:bookmarkEnd w:id="243"/>
      <w:bookmarkEnd w:id="244"/>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5" w:name="_Toc21938376"/>
      <w:bookmarkStart w:id="246" w:name="_Toc259524523"/>
      <w:bookmarkStart w:id="247" w:name="_Toc453203953"/>
      <w:r w:rsidRPr="00491B56">
        <w:t>Verificación</w:t>
      </w:r>
      <w:bookmarkEnd w:id="245"/>
      <w:bookmarkEnd w:id="246"/>
      <w:bookmarkEnd w:id="247"/>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8" w:name="_Toc21938377"/>
      <w:bookmarkStart w:id="249" w:name="_Toc259524524"/>
      <w:bookmarkStart w:id="250" w:name="_Toc453203954"/>
      <w:r w:rsidRPr="00817244">
        <w:t>Reporte de problemas y acciones correctivas</w:t>
      </w:r>
      <w:bookmarkEnd w:id="248"/>
      <w:bookmarkEnd w:id="249"/>
      <w:bookmarkEnd w:id="250"/>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1" w:name="_Toc21938378"/>
      <w:bookmarkStart w:id="252" w:name="_Toc259524525"/>
      <w:bookmarkStart w:id="253" w:name="_Toc453203955"/>
      <w:r w:rsidRPr="00817244">
        <w:t>Herramientas, técnicas y metodologías</w:t>
      </w:r>
      <w:bookmarkEnd w:id="251"/>
      <w:bookmarkEnd w:id="252"/>
      <w:bookmarkEnd w:id="253"/>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4" w:name="_Toc21938379"/>
      <w:bookmarkStart w:id="255" w:name="_Toc259524526"/>
      <w:bookmarkStart w:id="256" w:name="_Toc453203956"/>
      <w:r w:rsidRPr="00817244">
        <w:t>Gestión de riesgos</w:t>
      </w:r>
      <w:bookmarkEnd w:id="254"/>
      <w:bookmarkEnd w:id="255"/>
      <w:bookmarkEnd w:id="256"/>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7" w:name="_Toc164002218"/>
      <w:bookmarkStart w:id="258" w:name="_Toc259524527"/>
      <w:r w:rsidRPr="002318FD">
        <w:rPr>
          <w:rFonts w:ascii="Times New Roman" w:hAnsi="Times New Roman" w:cs="Times New Roman"/>
          <w:b/>
          <w:sz w:val="32"/>
        </w:rPr>
        <w:t>Anexos</w:t>
      </w:r>
      <w:bookmarkEnd w:id="257"/>
      <w:bookmarkEnd w:id="258"/>
    </w:p>
    <w:p w:rsidR="00DC3A90" w:rsidRPr="00817244" w:rsidRDefault="00DC3A90" w:rsidP="00DC3A90">
      <w:pPr>
        <w:pStyle w:val="PSI-Ttulo2"/>
        <w:rPr>
          <w:color w:val="auto"/>
        </w:rPr>
      </w:pPr>
      <w:bookmarkStart w:id="259" w:name="_Toc158379396"/>
      <w:bookmarkStart w:id="260" w:name="_Toc164002219"/>
      <w:bookmarkStart w:id="261" w:name="_Toc259524528"/>
      <w:bookmarkStart w:id="262" w:name="_Toc453203957"/>
      <w:bookmarkStart w:id="263" w:name="Formulario"/>
      <w:r w:rsidRPr="00817244">
        <w:rPr>
          <w:color w:val="auto"/>
        </w:rPr>
        <w:t>Formulario de Pedidos  y Detección de Cambios</w:t>
      </w:r>
      <w:bookmarkEnd w:id="259"/>
      <w:bookmarkEnd w:id="260"/>
      <w:bookmarkEnd w:id="261"/>
      <w:bookmarkEnd w:id="262"/>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3"/>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505296" cy="189194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505296" cy="1891945"/>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bookmarkStart w:id="264" w:name="_GoBack"/>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bookmarkEnd w:id="264"/>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5EB" w:rsidRDefault="006855EB" w:rsidP="00DC41DD">
      <w:pPr>
        <w:spacing w:after="0" w:line="240" w:lineRule="auto"/>
      </w:pPr>
      <w:r>
        <w:separator/>
      </w:r>
    </w:p>
  </w:endnote>
  <w:endnote w:type="continuationSeparator" w:id="0">
    <w:p w:rsidR="006855EB" w:rsidRDefault="006855EB"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3B61FA" w:rsidRDefault="003B61FA">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97A4C21"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3B61FA" w:rsidRDefault="003B61FA">
        <w:pPr>
          <w:pStyle w:val="Piedepgina"/>
          <w:jc w:val="center"/>
        </w:pPr>
        <w:r>
          <w:fldChar w:fldCharType="begin"/>
        </w:r>
        <w:r>
          <w:instrText>PAGE    \* MERGEFORMAT</w:instrText>
        </w:r>
        <w:r>
          <w:fldChar w:fldCharType="separate"/>
        </w:r>
        <w:r w:rsidR="00045A22">
          <w:rPr>
            <w:noProof/>
          </w:rPr>
          <w:t>32</w:t>
        </w:r>
        <w:r>
          <w:fldChar w:fldCharType="end"/>
        </w:r>
      </w:p>
    </w:sdtContent>
  </w:sdt>
  <w:p w:rsidR="003B61FA" w:rsidRDefault="003B61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5EB" w:rsidRDefault="006855EB" w:rsidP="00DC41DD">
      <w:pPr>
        <w:spacing w:after="0" w:line="240" w:lineRule="auto"/>
      </w:pPr>
      <w:r>
        <w:separator/>
      </w:r>
    </w:p>
  </w:footnote>
  <w:footnote w:type="continuationSeparator" w:id="0">
    <w:p w:rsidR="006855EB" w:rsidRDefault="006855EB"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1FA" w:rsidRPr="00505E49" w:rsidRDefault="003B61FA"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3B61FA" w:rsidRDefault="003B61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5A22"/>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535CB"/>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B61FA"/>
    <w:rsid w:val="003C2DDF"/>
    <w:rsid w:val="003D3C4A"/>
    <w:rsid w:val="003D4EB0"/>
    <w:rsid w:val="003D548C"/>
    <w:rsid w:val="003D62FD"/>
    <w:rsid w:val="003E13F1"/>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7C2"/>
    <w:rsid w:val="00503F62"/>
    <w:rsid w:val="00505E49"/>
    <w:rsid w:val="0051178E"/>
    <w:rsid w:val="005128C0"/>
    <w:rsid w:val="00514DD5"/>
    <w:rsid w:val="00525AEC"/>
    <w:rsid w:val="00543D3F"/>
    <w:rsid w:val="005542FA"/>
    <w:rsid w:val="00566901"/>
    <w:rsid w:val="00566C00"/>
    <w:rsid w:val="0056789A"/>
    <w:rsid w:val="00581A0C"/>
    <w:rsid w:val="005860CD"/>
    <w:rsid w:val="00586AAF"/>
    <w:rsid w:val="00595DA5"/>
    <w:rsid w:val="005B1E1E"/>
    <w:rsid w:val="005C3F2C"/>
    <w:rsid w:val="005C5EEE"/>
    <w:rsid w:val="005E190E"/>
    <w:rsid w:val="005F29DF"/>
    <w:rsid w:val="005F5CDF"/>
    <w:rsid w:val="006013CF"/>
    <w:rsid w:val="00610572"/>
    <w:rsid w:val="0061325F"/>
    <w:rsid w:val="006250AB"/>
    <w:rsid w:val="0064011B"/>
    <w:rsid w:val="006545E1"/>
    <w:rsid w:val="0066468D"/>
    <w:rsid w:val="00667AE7"/>
    <w:rsid w:val="00671B07"/>
    <w:rsid w:val="00681E76"/>
    <w:rsid w:val="00684D8F"/>
    <w:rsid w:val="00685024"/>
    <w:rsid w:val="006855EB"/>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A55B1"/>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67D57"/>
    <w:rsid w:val="00975B3D"/>
    <w:rsid w:val="00980CEE"/>
    <w:rsid w:val="00982E55"/>
    <w:rsid w:val="00994D8C"/>
    <w:rsid w:val="009A66B6"/>
    <w:rsid w:val="009B68F5"/>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A090A"/>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0153"/>
    <w:rsid w:val="00B54DCF"/>
    <w:rsid w:val="00B55082"/>
    <w:rsid w:val="00B565E6"/>
    <w:rsid w:val="00B67227"/>
    <w:rsid w:val="00B760A1"/>
    <w:rsid w:val="00B90621"/>
    <w:rsid w:val="00B95420"/>
    <w:rsid w:val="00BA0B09"/>
    <w:rsid w:val="00BA12BD"/>
    <w:rsid w:val="00BA2D87"/>
    <w:rsid w:val="00BA304B"/>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20DA"/>
    <w:rsid w:val="00DE3AB6"/>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562B"/>
    <w:rsid w:val="00E76DA8"/>
    <w:rsid w:val="00E9015F"/>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491D2-C271-4E43-BCEA-2ABDD322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62</Pages>
  <Words>12075</Words>
  <Characters>66416</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2016-04-21T23:26:00Z</cp:lastPrinted>
  <dcterms:created xsi:type="dcterms:W3CDTF">2016-08-18T03:58:00Z</dcterms:created>
  <dcterms:modified xsi:type="dcterms:W3CDTF">2016-08-18T13:37:00Z</dcterms:modified>
</cp:coreProperties>
</file>