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Three_tracker(k, cropped_mask, boxes, raw_path):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Three tracker inputs k (the number of detected signal locations), the cropped_mask (image stacks), and the output file path (raw_path) and returns a python dictionary indexed by the number of detected signal transients and including measured parameter information.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First, a binarized version of the set of cropped images is generated, then the z-axis sum of these images are computed individually to define the locations of signal locale within the cropped images which are a subset of the original image stack.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Next, particle analysis is performed using the label command from scikit-image library to generate a label image. Next, the centroid, region coordinates, bounding box, and time lapse image accumulate are computed to determine the number of signal sites.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Then, each signal site is split using the computed bounding box. This lets all bounding boxes be processed in parallel rather than iteratively.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Next, each bounding box is processed by shuffling blank frames into every other frame of the input image stack, and particle analysis is rerun in order to compute slice-wise region of interest information within the identified signal volume stack. For each slice-wise region, mean signal intensity (p_amp), area encompassed by the ROI (p_area), centroid position (p_cent), polygonal ROI definition (p_region), signal frequency (area_freq) are computed.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Additionally, divergence (or signal splitting) binary value is defined by the overlap between multiple identified signal regions (np.diff(are_freq[1]).any()&gt;0: divergence = TRUE) or signal merging (np.diff(area_freq[1].any()&lt;0:convergence = TRUE) are defined. Wave behavior binary value is also defined by a change in the centroid position greater than 5 pixels.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Lastly, a python dictionary indexed to each signal locale is generated, where the dictionary key is the index of each signal and the values are as follows: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0: an array of cross-sectional area values for each signal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1: the maximum of the value 0 array (the maximum spatial spread)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2: the centroid of all cross-sectional regions for each signal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3: The signal duration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The array of cross-sectional area mean amplitude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The change in the mean amplitude from 4 (max - min)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 The frame number of the origination of the signal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The cross-sectional polygonal ROI at the first frame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The cross-sectional polygonal ROI for all frames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The boolean value for divergence or convergence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The Fourier frequency elements of the signal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11. The primary fourier component of the signal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12. The boolean value for waves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13. The location of the extracted bounding boxes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