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and Implementation Documentation for a Diabetes Prediction Machine Learning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This document provides a detailed overview of the architecture, data preprocessing pipeline, feature descriptions, and implementation script for a machine learning model designed to detect and predict Diabetes Mellitus risk using clinical parameters.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and Model Objectives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Diabetes Mellitus is a chronic metabolic disorder characterized by elevated blood glucose levels, leading over time to serious damage to the heart, blood vessels, eyes, kidneys, and nerves. Early detection and risk stratification allow for early lifestyle intervention and clinical management.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Rule="auto"/>
        <w:rPr>
          <w:sz w:val="22"/>
          <w:szCs w:val="22"/>
        </w:rPr>
      </w:pPr>
      <w:r w:rsidDel="00000000" w:rsidR="00000000" w:rsidRPr="00000000">
        <w:rPr>
          <w:sz w:val="22"/>
          <w:szCs w:val="22"/>
          <w:rtl w:val="0"/>
        </w:rPr>
        <w:t xml:space="preserve">The primary objective of this standalone module is to serve as a Clinical Decision Support Tool that predicts the likelihood of diabetes in patients based on diagnostic physiological and biochemical indicators.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Dataset and Feature Description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The model architecture is modeled around standard diagnostic datasets (such as the Pima Indians Diabetes Dataset). The table below outlines the core features utilized for model training and prediction:</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Feature Name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Data Type</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color w:val="2b6cb0"/>
                <w:sz w:val="20"/>
                <w:szCs w:val="20"/>
                <w:shd w:fill="auto" w:val="clear"/>
              </w:rPr>
            </w:pPr>
            <w:r w:rsidDel="00000000" w:rsidR="00000000" w:rsidRPr="00000000">
              <w:rPr>
                <w:b w:val="1"/>
                <w:bCs w:val="1"/>
                <w:color w:val="2b6cb0"/>
                <w:sz w:val="20"/>
                <w:szCs w:val="20"/>
                <w:shd w:fill="auto" w:val="clear"/>
                <w:rtl w:val="0"/>
              </w:rPr>
              <w:t xml:space="preserve">Biological / Clinical Description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Pregnancies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Number of times pregnant (indicator for gestational history).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Glucose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Plasma glucose concentration after a 2-hour oral glucose tolerance test (mg/dL).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BloodPressure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Diastolic blood pressure (mm Hg).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SkinThickness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Triceps skin fold thickness (mm), used to estimate body fat distribution.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Insulin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2-Hour serum insulin (mu U/ml).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BMI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Body Mass Index (weight in kg / (height in m)^2).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DiabetesPedigreeFunction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A function scoring genetic likelihood based on diabetes family history.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 xml:space="preserve">Age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Numerical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 xml:space="preserve">Patient age in years.</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Data Preprocessing Pipeline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Diagnostic clinical datasets often contain physiological anomalies (such as 0 readings for Glucose, Blood Pressure, or BMI, which are biologically impossible for a living patient). The pipeline applies the following processing steps: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sz w:val="22"/>
          <w:szCs w:val="22"/>
          <w:rtl w:val="0"/>
        </w:rPr>
        <w:t xml:space="preserve">Zero-Value Imputation:</w:t>
      </w:r>
      <w:r w:rsidDel="00000000" w:rsidR="00000000" w:rsidRPr="00000000">
        <w:rPr>
          <w:sz w:val="22"/>
          <w:szCs w:val="22"/>
          <w:rtl w:val="0"/>
        </w:rPr>
        <w:t xml:space="preserve"> Biologically invalid zero values in features like Glucose, BloodPressure, SkinThickness, Insulin, and BMI are converted to NaNs and imputed using </w:t>
      </w:r>
      <w:r w:rsidDel="00000000" w:rsidR="00000000" w:rsidRPr="00000000">
        <w:rPr>
          <w:i w:val="1"/>
          <w:iCs w:val="1"/>
          <w:sz w:val="22"/>
          <w:szCs w:val="22"/>
          <w:rtl w:val="0"/>
        </w:rPr>
        <w:t xml:space="preserve">Median Imputation</w:t>
      </w:r>
      <w:r w:rsidDel="00000000" w:rsidR="00000000" w:rsidRPr="00000000">
        <w:rPr>
          <w:sz w:val="22"/>
          <w:szCs w:val="22"/>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sz w:val="22"/>
          <w:szCs w:val="22"/>
          <w:rtl w:val="0"/>
        </w:rPr>
        <w:t xml:space="preserve">Feature Scaling:</w:t>
      </w:r>
      <w:r w:rsidDel="00000000" w:rsidR="00000000" w:rsidRPr="00000000">
        <w:rPr>
          <w:sz w:val="22"/>
          <w:szCs w:val="22"/>
          <w:rtl w:val="0"/>
        </w:rPr>
        <w:t xml:space="preserve"> Standardization (StandardScaler) to normalize feature ranges, ensuring algorithm stability for distance-sensitive models.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sz w:val="22"/>
          <w:szCs w:val="22"/>
          <w:rtl w:val="0"/>
        </w:rPr>
        <w:t xml:space="preserve">Train-Test Split:</w:t>
      </w:r>
      <w:r w:rsidDel="00000000" w:rsidR="00000000" w:rsidRPr="00000000">
        <w:rPr>
          <w:sz w:val="22"/>
          <w:szCs w:val="22"/>
          <w:rtl w:val="0"/>
        </w:rPr>
        <w:t xml:space="preserve"> Stratified splitting to preserve class proportions between non-diabetic (0) and diabetic (1) patient populations.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Model Architecture &amp; Algorithms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The primary model used in this module is a </w:t>
      </w:r>
      <w:r w:rsidDel="00000000" w:rsidR="00000000" w:rsidRPr="00000000">
        <w:rPr>
          <w:b w:val="1"/>
          <w:bCs w:val="1"/>
          <w:sz w:val="22"/>
          <w:szCs w:val="22"/>
          <w:rtl w:val="0"/>
        </w:rPr>
        <w:t xml:space="preserve">Random Forest Classifier</w:t>
      </w:r>
      <w:r w:rsidDel="00000000" w:rsidR="00000000" w:rsidRPr="00000000">
        <w:rPr>
          <w:sz w:val="22"/>
          <w:szCs w:val="22"/>
          <w:rtl w:val="0"/>
        </w:rPr>
        <w:t xml:space="preserve">, with </w:t>
      </w:r>
      <w:r w:rsidDel="00000000" w:rsidR="00000000" w:rsidRPr="00000000">
        <w:rPr>
          <w:b w:val="1"/>
          <w:bCs w:val="1"/>
          <w:sz w:val="22"/>
          <w:szCs w:val="22"/>
          <w:rtl w:val="0"/>
        </w:rPr>
        <w:t xml:space="preserve">XGBoost Classifier</w:t>
      </w:r>
      <w:r w:rsidDel="00000000" w:rsidR="00000000" w:rsidRPr="00000000">
        <w:rPr>
          <w:sz w:val="22"/>
          <w:szCs w:val="22"/>
          <w:rtl w:val="0"/>
        </w:rPr>
        <w:t xml:space="preserve"> evaluated for high-dimensional efficiency. Key rationale for selection:</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sz w:val="22"/>
          <w:szCs w:val="22"/>
          <w:rtl w:val="0"/>
        </w:rPr>
        <w:t xml:space="preserve">Captures complex interactions between physiological markers (e.g., interaction between Insulin, Glucose, and BMI).</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sz w:val="22"/>
          <w:szCs w:val="22"/>
          <w:rtl w:val="0"/>
        </w:rPr>
        <w:t xml:space="preserve">Provides feature importance scores to highlight dominant diagnostic markers.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sz w:val="22"/>
          <w:szCs w:val="22"/>
          <w:rtl w:val="0"/>
        </w:rPr>
        <w:t xml:space="preserve">High resilience against noise and variance in clinical measurements.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Performance Evaluation Metrics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Evaluation focuses on balancing clinical safety with prediction accuracy:</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sz w:val="22"/>
          <w:szCs w:val="22"/>
          <w:rtl w:val="0"/>
        </w:rPr>
        <w:t xml:space="preserve">Recall / Sensitivity (Primary Metric):</w:t>
      </w:r>
      <w:r w:rsidDel="00000000" w:rsidR="00000000" w:rsidRPr="00000000">
        <w:rPr>
          <w:sz w:val="22"/>
          <w:szCs w:val="22"/>
          <w:rtl w:val="0"/>
        </w:rPr>
        <w:t xml:space="preserve"> Prioritized to minimize False Negatives (un-diagnosed diabetic cases).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sz w:val="22"/>
          <w:szCs w:val="22"/>
          <w:rtl w:val="0"/>
        </w:rPr>
        <w:t xml:space="preserve">Precision:</w:t>
      </w:r>
      <w:r w:rsidDel="00000000" w:rsidR="00000000" w:rsidRPr="00000000">
        <w:rPr>
          <w:sz w:val="22"/>
          <w:szCs w:val="22"/>
          <w:rtl w:val="0"/>
        </w:rPr>
        <w:t xml:space="preserve"> Evaluates accuracy when predicting positive cases to prevent unnecessary medical anxiety.</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sz w:val="22"/>
          <w:szCs w:val="22"/>
          <w:rtl w:val="0"/>
        </w:rPr>
        <w:t xml:space="preserve">F1-Score:</w:t>
      </w:r>
      <w:r w:rsidDel="00000000" w:rsidR="00000000" w:rsidRPr="00000000">
        <w:rPr>
          <w:sz w:val="22"/>
          <w:szCs w:val="22"/>
          <w:rtl w:val="0"/>
        </w:rPr>
        <w:t xml:space="preserve"> Measures harmonic balance between Precision and Recall.</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sz w:val="22"/>
          <w:szCs w:val="22"/>
          <w:rtl w:val="0"/>
        </w:rPr>
        <w:t xml:space="preserve">ROC-AUC Score:</w:t>
      </w:r>
      <w:r w:rsidDel="00000000" w:rsidR="00000000" w:rsidRPr="00000000">
        <w:rPr>
          <w:sz w:val="22"/>
          <w:szCs w:val="22"/>
          <w:rtl w:val="0"/>
        </w:rPr>
        <w:t xml:space="preserve"> Assesses decision boundary performance across threshold spectrums.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Implementation Script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lineRule="auto"/>
        <w:rPr>
          <w:sz w:val="22"/>
          <w:szCs w:val="22"/>
        </w:rPr>
      </w:pPr>
      <w:r w:rsidDel="00000000" w:rsidR="00000000" w:rsidRPr="00000000">
        <w:rPr>
          <w:sz w:val="22"/>
          <w:szCs w:val="22"/>
          <w:rtl w:val="0"/>
        </w:rPr>
        <w:t xml:space="preserve">The Python script below implements the end-to-end training and evaluation pipeline for the Diabetes Prediction model: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Arial" w:cs="Arial" w:eastAsia="Arial" w:hAnsi="Arial"/>
          <w:sz w:val="20"/>
          <w:szCs w:val="20"/>
          <w:shd w:fill="edf2f7" w:val="clear"/>
        </w:rPr>
      </w:pPr>
      <w:r w:rsidDel="00000000" w:rsidR="00000000" w:rsidRPr="00000000">
        <w:rPr>
          <w:rFonts w:ascii="Arial" w:cs="Arial" w:eastAsia="Arial" w:hAnsi="Arial"/>
          <w:sz w:val="20"/>
          <w:szCs w:val="20"/>
          <w:shd w:fill="edf2f7" w:val="clear"/>
          <w:rtl w:val="0"/>
        </w:rPr>
        <w:t xml:space="preserve">import pandas as pd</w:t>
        <w:br w:type="textWrapping"/>
        <w:t xml:space="preserve">import numpy as np</w:t>
        <w:br w:type="textWrapping"/>
        <w:t xml:space="preserve">from sklearn.model_selection import train_test_split</w:t>
        <w:br w:type="textWrapping"/>
        <w:t xml:space="preserve">from sklearn.ensemble import RandomForestClassifier</w:t>
        <w:br w:type="textWrapping"/>
        <w:t xml:space="preserve">from sklearn.impute import SimpleImputer</w:t>
        <w:br w:type="textWrapping"/>
        <w:t xml:space="preserve">from sklearn.preprocessing import StandardScaler</w:t>
        <w:br w:type="textWrapping"/>
        <w:t xml:space="preserve">from sklearn.metrics import classification_report, roc_auc_score, confusion_matrix</w:t>
        <w:br w:type="textWrapping"/>
        <w:br w:type="textWrapping"/>
        <w:t xml:space="preserve">def train_diabetes_model():</w:t>
        <w:br w:type="textWrapping"/>
        <w:t xml:space="preserve">    # 1. Load Dataset</w:t>
        <w:br w:type="textWrapping"/>
        <w:t xml:space="preserve">    url = "https://raw.githubusercontent.com/jbrownlee/Datasets/master/pima-indians-diabetes.data.csv"</w:t>
        <w:br w:type="textWrapping"/>
        <w:t xml:space="preserve">    column_names = ['Pregnancies', 'Glucose', 'BloodPressure', 'SkinThickness', 'Insulin', 'BMI', 'DiabetesPedigree', 'Age', 'Outcome']</w:t>
        <w:br w:type="textWrapping"/>
        <w:t xml:space="preserve">    df = pd.read_csv(url, names=column_names)</w:t>
        <w:br w:type="textWrapping"/>
        <w:br w:type="textWrapping"/>
        <w:t xml:space="preserve">    # 2. Preprocessing: Replace invalid 0 values with NaN for specific features</w:t>
        <w:br w:type="textWrapping"/>
        <w:t xml:space="preserve">    zero_invalid_cols = ['Glucose', 'BloodPressure', 'SkinThickness', 'Insulin', 'BMI']</w:t>
        <w:br w:type="textWrapping"/>
        <w:t xml:space="preserve">    df[zero_invalid_cols] = df[zero_invalid_cols].replace(0, np.nan)</w:t>
        <w:br w:type="textWrapping"/>
        <w:br w:type="textWrapping"/>
        <w:t xml:space="preserve">    # Separate Features and Target</w:t>
        <w:br w:type="textWrapping"/>
        <w:t xml:space="preserve">    X = df.drop(columns=['Outcome'])</w:t>
        <w:br w:type="textWrapping"/>
        <w:t xml:space="preserve">    y = df['Outcome']</w:t>
        <w:br w:type="textWrapping"/>
        <w:br w:type="textWrapping"/>
        <w:t xml:space="preserve">    # 3. Impute Missing Values with Median</w:t>
        <w:br w:type="textWrapping"/>
        <w:t xml:space="preserve">    imputer = SimpleImputer(strategy='median')</w:t>
        <w:br w:type="textWrapping"/>
        <w:t xml:space="preserve">    X_imputed = imputer.fit_transform(X)</w:t>
        <w:br w:type="textWrapping"/>
        <w:br w:type="textWrapping"/>
        <w:t xml:space="preserve">    # 4. Train-Test Split (Stratified)</w:t>
        <w:br w:type="textWrapping"/>
        <w:t xml:space="preserve">    X_train, X_test, y_train, y_test = train_test_split(</w:t>
        <w:br w:type="textWrapping"/>
        <w:t xml:space="preserve">        X_imputed, y, test_size=0.2, random_state=42, stratify=y</w:t>
        <w:br w:type="textWrapping"/>
        <w:t xml:space="preserve">    )</w:t>
        <w:br w:type="textWrapping"/>
        <w:br w:type="textWrapping"/>
        <w:t xml:space="preserve">    # 5. Feature Scaling</w:t>
        <w:br w:type="textWrapping"/>
        <w:t xml:space="preserve">    scaler = StandardScaler()</w:t>
        <w:br w:type="textWrapping"/>
        <w:t xml:space="preserve">    X_train_scaled = scaler.fit_transform(X_train)</w:t>
        <w:br w:type="textWrapping"/>
        <w:t xml:space="preserve">    X_test_scaled = scaler.transform(X_test)</w:t>
        <w:br w:type="textWrapping"/>
        <w:br w:type="textWrapping"/>
        <w:t xml:space="preserve">    # 6. Model Training (Random Forest)</w:t>
        <w:br w:type="textWrapping"/>
        <w:t xml:space="preserve">    model = RandomForestClassifier(n_estimators=100, random_state=42)</w:t>
        <w:br w:type="textWrapping"/>
        <w:t xml:space="preserve">    model.fit(X_train_scaled, y_train)</w:t>
        <w:br w:type="textWrapping"/>
        <w:br w:type="textWrapping"/>
        <w:t xml:space="preserve">    # 7. Model Evaluation</w:t>
        <w:br w:type="textWrapping"/>
        <w:t xml:space="preserve">    y_pred = model.predict(X_test_scaled)</w:t>
        <w:br w:type="textWrapping"/>
        <w:t xml:space="preserve">    y_prob = model.predict_proba(X_test_scaled)[:, 1]</w:t>
        <w:br w:type="textWrapping"/>
        <w:br w:type="textWrapping"/>
        <w:t xml:space="preserve">    print("=== Diabetes Model Performance Report ===")</w:t>
        <w:br w:type="textWrapping"/>
        <w:t xml:space="preserve">    print(classification_report(y_test, y_pred))</w:t>
        <w:br w:type="textWrapping"/>
        <w:t xml:space="preserve">    print(f"ROC-AUC Score: {roc_auc_score(y_test, y_prob):.4f}")</w:t>
        <w:br w:type="textWrapping"/>
        <w:br w:type="textWrapping"/>
        <w:t xml:space="preserve">    return model, imputer, scaler</w:t>
        <w:br w:type="textWrapping"/>
        <w:br w:type="textWrapping"/>
        <w:t xml:space="preserve"># Execution</w:t>
        <w:br w:type="textWrapping"/>
        <w:t xml:space="preserve"># model, imputer, scaler = train_diabetes_model()</w:t>
        <w:br w:type="textWrapping"/>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Integration &amp; Deployment Considerations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sz w:val="22"/>
          <w:szCs w:val="22"/>
          <w:rtl w:val="0"/>
        </w:rPr>
        <w:t xml:space="preserve">Standalone API Endpoint:</w:t>
      </w:r>
      <w:r w:rsidDel="00000000" w:rsidR="00000000" w:rsidRPr="00000000">
        <w:rPr>
          <w:sz w:val="22"/>
          <w:szCs w:val="22"/>
          <w:rtl w:val="0"/>
        </w:rPr>
        <w:t xml:space="preserve"> Designed to run independently via FastAPI (e.g., /api/v1/predict/diabetes) taking raw parameters such as Glucose, Insulin, and BMI.</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sz w:val="22"/>
          <w:szCs w:val="22"/>
          <w:rtl w:val="0"/>
        </w:rPr>
        <w:t xml:space="preserve">Clinical Safety Disclaimer:</w:t>
      </w:r>
      <w:r w:rsidDel="00000000" w:rsidR="00000000" w:rsidRPr="00000000">
        <w:rPr>
          <w:sz w:val="22"/>
          <w:szCs w:val="22"/>
          <w:rtl w:val="0"/>
        </w:rPr>
        <w:t xml:space="preserve"> This machine learning component serves purely as an early screening tool and does not substitute laboratory HbA1c testing or professional physician diagnosis.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30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10"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