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E6010" w:rsidR="00547F36" w:rsidRDefault="006234C7" w14:paraId="62A1881D" w14:textId="533DDFE1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Pr="001E6010" w:rsidR="00225A62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>– Week 1</w:t>
      </w:r>
    </w:p>
    <w:p w:rsidRPr="001E6010" w:rsidR="00547F36" w:rsidRDefault="00547F36" w14:paraId="69EFA28A" w14:textId="77777777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Pr="001E6010" w:rsidR="00547F36" w:rsidTr="7149FA8F" w14:paraId="0656DCAF" w14:textId="77777777">
        <w:trPr>
          <w:trHeight w:val="360"/>
        </w:trPr>
        <w:tc>
          <w:tcPr>
            <w:tcW w:w="943" w:type="dxa"/>
            <w:tcMar/>
            <w:vAlign w:val="bottom"/>
          </w:tcPr>
          <w:p w:rsidRPr="001E6010" w:rsidR="00547F36" w:rsidRDefault="00547F36" w14:paraId="293B7874" w14:textId="77777777">
            <w:pPr>
              <w:pStyle w:val="Informazionisullostudente"/>
            </w:pPr>
          </w:p>
        </w:tc>
        <w:tc>
          <w:tcPr>
            <w:tcW w:w="3140" w:type="dxa"/>
            <w:tcMar/>
            <w:vAlign w:val="bottom"/>
          </w:tcPr>
          <w:p w:rsidRPr="001E6010" w:rsidR="00547F36" w:rsidRDefault="00547F36" w14:paraId="6988B854" w14:textId="77777777">
            <w:pPr>
              <w:pStyle w:val="Informazionisullostudente"/>
            </w:pPr>
          </w:p>
        </w:tc>
        <w:tc>
          <w:tcPr>
            <w:tcW w:w="1115" w:type="dxa"/>
            <w:tcMar/>
            <w:vAlign w:val="bottom"/>
          </w:tcPr>
          <w:p w:rsidRPr="001E6010" w:rsidR="00547F36" w:rsidRDefault="00547F36" w14:paraId="3D146594" w14:textId="77777777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color="999999" w:sz="4" w:space="0"/>
              <w:right w:val="nil"/>
            </w:tcBorders>
            <w:tcMar/>
            <w:vAlign w:val="bottom"/>
          </w:tcPr>
          <w:p w:rsidRPr="001E6010" w:rsidR="00547F36" w:rsidRDefault="00547F36" w14:paraId="5289AA4B" w14:textId="1B655910">
            <w:pPr>
              <w:pStyle w:val="Informazionisullostudente"/>
            </w:pPr>
            <w:r w:rsidR="7149FA8F">
              <w:rPr/>
              <w:t xml:space="preserve">Francesca </w:t>
            </w:r>
          </w:p>
        </w:tc>
      </w:tr>
      <w:tr w:rsidRPr="001E6010" w:rsidR="00547F36" w:rsidTr="7149FA8F" w14:paraId="394FAD59" w14:textId="77777777">
        <w:trPr>
          <w:trHeight w:val="360"/>
        </w:trPr>
        <w:tc>
          <w:tcPr>
            <w:tcW w:w="943" w:type="dxa"/>
            <w:tcMar/>
            <w:vAlign w:val="bottom"/>
          </w:tcPr>
          <w:p w:rsidRPr="001E6010" w:rsidR="00547F36" w:rsidRDefault="00547F36" w14:paraId="4D5CEC75" w14:textId="77777777">
            <w:pPr>
              <w:pStyle w:val="Informazionisullostudente"/>
            </w:pPr>
          </w:p>
        </w:tc>
        <w:tc>
          <w:tcPr>
            <w:tcW w:w="3140" w:type="dxa"/>
            <w:tcMar/>
            <w:vAlign w:val="bottom"/>
          </w:tcPr>
          <w:p w:rsidRPr="001E6010" w:rsidR="00547F36" w:rsidRDefault="00547F36" w14:paraId="00E817E7" w14:textId="77777777">
            <w:pPr>
              <w:pStyle w:val="Informazionisullostudente"/>
            </w:pPr>
          </w:p>
        </w:tc>
        <w:tc>
          <w:tcPr>
            <w:tcW w:w="1115" w:type="dxa"/>
            <w:tcMar/>
            <w:vAlign w:val="bottom"/>
          </w:tcPr>
          <w:p w:rsidRPr="001E6010" w:rsidR="00547F36" w:rsidRDefault="00225A62" w14:paraId="62E9B2C3" w14:textId="77777777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color="999999" w:sz="4" w:space="0"/>
              <w:left w:val="nil"/>
              <w:bottom w:val="single" w:color="999999" w:sz="4" w:space="0"/>
              <w:right w:val="nil"/>
            </w:tcBorders>
            <w:tcMar/>
            <w:vAlign w:val="bottom"/>
          </w:tcPr>
          <w:p w:rsidRPr="001E6010" w:rsidR="00547F36" w:rsidRDefault="00547F36" w14:paraId="3A7BC55F" w14:textId="6AF14E7E">
            <w:pPr>
              <w:pStyle w:val="Informazionisullostudente"/>
            </w:pPr>
            <w:r w:rsidR="7149FA8F">
              <w:rPr/>
              <w:t>Dicugno</w:t>
            </w:r>
          </w:p>
        </w:tc>
      </w:tr>
      <w:tr w:rsidRPr="001E6010" w:rsidR="00547F36" w:rsidTr="7149FA8F" w14:paraId="2420E3D8" w14:textId="77777777">
        <w:trPr>
          <w:trHeight w:val="360"/>
        </w:trPr>
        <w:tc>
          <w:tcPr>
            <w:tcW w:w="943" w:type="dxa"/>
            <w:tcMar/>
            <w:vAlign w:val="bottom"/>
          </w:tcPr>
          <w:p w:rsidRPr="001E6010" w:rsidR="00547F36" w:rsidRDefault="00547F36" w14:paraId="40B9EF05" w14:textId="77777777">
            <w:pPr>
              <w:pStyle w:val="Informazionisullostudente"/>
            </w:pPr>
          </w:p>
        </w:tc>
        <w:tc>
          <w:tcPr>
            <w:tcW w:w="3140" w:type="dxa"/>
            <w:tcMar/>
            <w:vAlign w:val="bottom"/>
          </w:tcPr>
          <w:p w:rsidRPr="001E6010" w:rsidR="00547F36" w:rsidP="006234C7" w:rsidRDefault="00547F36" w14:paraId="38137BCB" w14:textId="7777777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tcMar/>
            <w:vAlign w:val="bottom"/>
          </w:tcPr>
          <w:p w:rsidRPr="001E6010" w:rsidR="00547F36" w:rsidRDefault="00547F36" w14:paraId="5E80E094" w14:textId="77777777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color="999999" w:sz="4" w:space="0"/>
              <w:left w:val="nil"/>
              <w:bottom w:val="single" w:color="999999" w:sz="4" w:space="0"/>
              <w:right w:val="nil"/>
            </w:tcBorders>
            <w:tcMar/>
            <w:vAlign w:val="bottom"/>
          </w:tcPr>
          <w:p w:rsidRPr="001E6010" w:rsidR="00547F36" w:rsidRDefault="00547F36" w14:paraId="113472B2" w14:textId="2EBBD433">
            <w:pPr>
              <w:pStyle w:val="Informazionisullostudente"/>
            </w:pPr>
            <w:r w:rsidR="7149FA8F">
              <w:rPr/>
              <w:t>09/07/2021</w:t>
            </w:r>
          </w:p>
        </w:tc>
      </w:tr>
    </w:tbl>
    <w:p w:rsidRPr="001E6010" w:rsidR="00547F36" w:rsidRDefault="00547F36" w14:paraId="1CD18C65" w14:textId="77777777">
      <w:pPr>
        <w:rPr>
          <w:lang w:val="it-IT"/>
        </w:rPr>
      </w:pPr>
    </w:p>
    <w:p w:rsidRPr="001E6010" w:rsidR="00547F36" w:rsidRDefault="001A3C39" w14:paraId="2E03B7A3" w14:textId="41BC9F2A">
      <w:pPr>
        <w:pStyle w:val="Istruzioni"/>
      </w:pPr>
      <w:r w:rsidRPr="001E6010">
        <w:t>Leggete</w:t>
      </w:r>
      <w:r w:rsidRPr="001E6010" w:rsidR="00547F36">
        <w:t xml:space="preserve"> attentamente ogni domanda</w:t>
      </w:r>
      <w:r w:rsidRPr="001E6010" w:rsidR="0078731A">
        <w:t xml:space="preserve"> e argomentare quanto più possibile fornendo anche degli esempi.</w:t>
      </w:r>
    </w:p>
    <w:p w:rsidRPr="001E6010" w:rsidR="00547F36" w:rsidRDefault="00547F36" w14:paraId="5FA8C3DA" w14:textId="77777777">
      <w:pPr>
        <w:pStyle w:val="Regola"/>
      </w:pPr>
    </w:p>
    <w:p w:rsidR="00225A62" w:rsidP="006234C7" w:rsidRDefault="006234C7" w14:paraId="1ECBB5F2" w14:textId="1E8330FA">
      <w:pPr>
        <w:pStyle w:val="ListParagraph"/>
        <w:numPr>
          <w:ilvl w:val="0"/>
          <w:numId w:val="19"/>
        </w:numPr>
        <w:rPr/>
      </w:pPr>
      <w:r w:rsidR="7149FA8F">
        <w:rPr/>
        <w:t xml:space="preserve">Quali sono i 3 </w:t>
      </w:r>
      <w:r w:rsidR="7149FA8F">
        <w:rPr/>
        <w:t xml:space="preserve">tipi di </w:t>
      </w:r>
      <w:proofErr w:type="spellStart"/>
      <w:r w:rsidR="7149FA8F">
        <w:rPr/>
        <w:t>runtime</w:t>
      </w:r>
      <w:proofErr w:type="spellEnd"/>
      <w:r w:rsidR="7149FA8F">
        <w:rPr/>
        <w:t xml:space="preserve"> disponibili nella piattaforma .NET? Cosa </w:t>
      </w:r>
      <w:r w:rsidR="7149FA8F">
        <w:rPr/>
        <w:t xml:space="preserve">è successo </w:t>
      </w:r>
      <w:r w:rsidR="7149FA8F">
        <w:rPr/>
        <w:t>col rilascio di .NET 5?</w:t>
      </w:r>
    </w:p>
    <w:p w:rsidR="7149FA8F" w:rsidP="7149FA8F" w:rsidRDefault="7149FA8F" w14:paraId="1DC42BC3" w14:textId="7F5F4F04">
      <w:pPr>
        <w:pStyle w:val="Normal"/>
        <w:ind w:left="0"/>
        <w:rPr>
          <w:rFonts w:ascii="Century Gothic" w:hAnsi="Century Gothic" w:eastAsia="Times New Roman" w:cs="Century Gothic"/>
          <w:sz w:val="18"/>
          <w:szCs w:val="18"/>
        </w:rPr>
      </w:pPr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                 I 3 tipi di runtime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disponibili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nella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piattaforma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di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.Net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sono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: .NET Framework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che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nasce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nel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2001 come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nuova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piattaforma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di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sviluppo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che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contenga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diversi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paradigmi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; .NET CORE,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che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realizza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l’idea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di .NET Framework, è una cross-platform (Windows, Linux,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Macos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) ed è open source; .NET XAMARIN per le Mobile app.</w:t>
      </w:r>
    </w:p>
    <w:p w:rsidR="7149FA8F" w:rsidP="7149FA8F" w:rsidRDefault="7149FA8F" w14:paraId="5AFBF5D3" w14:textId="7610F037">
      <w:pPr>
        <w:pStyle w:val="Normal"/>
        <w:ind w:left="0"/>
        <w:rPr>
          <w:rFonts w:ascii="Century Gothic" w:hAnsi="Century Gothic" w:eastAsia="Times New Roman" w:cs="Century Gothic"/>
          <w:sz w:val="18"/>
          <w:szCs w:val="18"/>
        </w:rPr>
      </w:pPr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Con il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rilascio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di .NET 5 Microsoft ha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unito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I 3 runtime in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un’unica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piattaforma. </w:t>
      </w:r>
    </w:p>
    <w:p w:rsidRPr="00087B65" w:rsidR="006234C7" w:rsidP="006234C7" w:rsidRDefault="006234C7" w14:paraId="210CC2DA" w14:textId="77777777">
      <w:pPr>
        <w:ind w:left="360"/>
        <w:rPr>
          <w:lang w:val="it-IT"/>
        </w:rPr>
      </w:pPr>
    </w:p>
    <w:p w:rsidR="006234C7" w:rsidP="006234C7" w:rsidRDefault="006234C7" w14:paraId="5055FDB6" w14:textId="51CA51C4">
      <w:pPr>
        <w:pStyle w:val="ListParagraph"/>
        <w:numPr>
          <w:ilvl w:val="0"/>
          <w:numId w:val="19"/>
        </w:numPr>
        <w:rPr/>
      </w:pPr>
      <w:r w:rsidR="7149FA8F">
        <w:rPr/>
        <w:t xml:space="preserve">Quale è la funzione del Garbage </w:t>
      </w:r>
      <w:proofErr w:type="spellStart"/>
      <w:r w:rsidR="7149FA8F">
        <w:rPr/>
        <w:t>Collector</w:t>
      </w:r>
      <w:proofErr w:type="spellEnd"/>
      <w:r w:rsidR="7149FA8F">
        <w:rPr/>
        <w:t>?</w:t>
      </w:r>
    </w:p>
    <w:p w:rsidR="7149FA8F" w:rsidP="7149FA8F" w:rsidRDefault="7149FA8F" w14:paraId="257D4E5C" w14:textId="30570BD5">
      <w:pPr>
        <w:pStyle w:val="Normal"/>
        <w:ind w:left="360"/>
        <w:rPr>
          <w:rFonts w:ascii="Century Gothic" w:hAnsi="Century Gothic" w:eastAsia="Times New Roman" w:cs="Century Gothic"/>
          <w:sz w:val="18"/>
          <w:szCs w:val="18"/>
        </w:rPr>
      </w:pPr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.NET è una managed platform e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utilizza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il Garbage Collector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che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controlla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l’uso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della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</w:t>
      </w:r>
      <w:proofErr w:type="spellStart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>memoria</w:t>
      </w:r>
      <w:proofErr w:type="spellEnd"/>
      <w:r w:rsidRPr="7149FA8F" w:rsidR="7149FA8F">
        <w:rPr>
          <w:rFonts w:ascii="Century Gothic" w:hAnsi="Century Gothic" w:eastAsia="Times New Roman" w:cs="Century Gothic"/>
          <w:sz w:val="18"/>
          <w:szCs w:val="18"/>
        </w:rPr>
        <w:t xml:space="preserve"> del nostro programma.</w:t>
      </w:r>
    </w:p>
    <w:p w:rsidRPr="00087B65" w:rsidR="006234C7" w:rsidP="00950F86" w:rsidRDefault="006234C7" w14:paraId="59AFA165" w14:textId="77777777">
      <w:pPr>
        <w:rPr>
          <w:lang w:val="it-IT"/>
        </w:rPr>
      </w:pPr>
    </w:p>
    <w:p w:rsidR="006234C7" w:rsidP="006234C7" w:rsidRDefault="006234C7" w14:paraId="33DA965A" w14:textId="2C6665CF">
      <w:pPr>
        <w:pStyle w:val="ListParagraph"/>
        <w:numPr>
          <w:ilvl w:val="0"/>
          <w:numId w:val="19"/>
        </w:numPr>
        <w:rPr/>
      </w:pPr>
      <w:r w:rsidR="7149FA8F">
        <w:rPr/>
        <w:t xml:space="preserve">Descrivere la differenza tra Value </w:t>
      </w:r>
      <w:proofErr w:type="spellStart"/>
      <w:r w:rsidR="7149FA8F">
        <w:rPr/>
        <w:t>Type</w:t>
      </w:r>
      <w:proofErr w:type="spellEnd"/>
      <w:r w:rsidR="7149FA8F">
        <w:rPr/>
        <w:t xml:space="preserve"> e Reference </w:t>
      </w:r>
      <w:proofErr w:type="spellStart"/>
      <w:r w:rsidR="7149FA8F">
        <w:rPr/>
        <w:t>Type</w:t>
      </w:r>
      <w:proofErr w:type="spellEnd"/>
    </w:p>
    <w:p w:rsidRPr="00087B65" w:rsidR="006234C7" w:rsidP="7149FA8F" w:rsidRDefault="006234C7" w14:paraId="6F5C8EB0" w14:textId="2B3AE49F">
      <w:pPr>
        <w:pStyle w:val="Normal"/>
        <w:ind w:left="360"/>
        <w:rPr>
          <w:rFonts w:ascii="Century Gothic" w:hAnsi="Century Gothic" w:eastAsia="Times New Roman" w:cs="Century Gothic"/>
          <w:noProof w:val="0"/>
          <w:sz w:val="18"/>
          <w:szCs w:val="18"/>
          <w:lang w:val="it-IT"/>
        </w:rPr>
      </w:pPr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 xml:space="preserve">I Value </w:t>
      </w:r>
      <w:proofErr w:type="spellStart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Type</w:t>
      </w:r>
      <w:proofErr w:type="spellEnd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 xml:space="preserve"> contengono direttamente il dato nell’ambito dello stack del </w:t>
      </w:r>
      <w:proofErr w:type="spellStart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thread</w:t>
      </w:r>
      <w:proofErr w:type="spellEnd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 xml:space="preserve">, una copia di un Value </w:t>
      </w:r>
      <w:proofErr w:type="spellStart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Type</w:t>
      </w:r>
      <w:proofErr w:type="spellEnd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 xml:space="preserve"> implica la copia dei dati in esso contenuti, le modifiche hanno effetto solo sull’istanza corrente e non possono essere inizializzati come </w:t>
      </w:r>
      <w:proofErr w:type="spellStart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null</w:t>
      </w:r>
      <w:proofErr w:type="spellEnd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 xml:space="preserve">. Ne sono esempio gli </w:t>
      </w:r>
      <w:proofErr w:type="spellStart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int</w:t>
      </w:r>
      <w:proofErr w:type="spellEnd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 xml:space="preserve">, i </w:t>
      </w:r>
      <w:proofErr w:type="spellStart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decimal</w:t>
      </w:r>
      <w:proofErr w:type="spellEnd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, i double....</w:t>
      </w:r>
    </w:p>
    <w:p w:rsidR="7149FA8F" w:rsidP="7149FA8F" w:rsidRDefault="7149FA8F" w14:paraId="3CBAE114" w14:textId="150989F6">
      <w:pPr>
        <w:pStyle w:val="Normal"/>
        <w:ind w:left="360"/>
        <w:rPr>
          <w:rFonts w:ascii="Century Gothic" w:hAnsi="Century Gothic" w:eastAsia="Times New Roman" w:cs="Century Gothic"/>
          <w:noProof w:val="0"/>
          <w:sz w:val="18"/>
          <w:szCs w:val="18"/>
          <w:lang w:val="it-IT"/>
        </w:rPr>
      </w:pPr>
      <w:r w:rsidRPr="7149FA8F" w:rsidR="7149FA8F">
        <w:rPr>
          <w:rFonts w:ascii="Century Gothic" w:hAnsi="Century Gothic" w:eastAsia="Times New Roman" w:cs="Century Gothic"/>
          <w:noProof w:val="0"/>
          <w:sz w:val="18"/>
          <w:szCs w:val="18"/>
          <w:lang w:val="it-IT"/>
        </w:rPr>
        <w:t xml:space="preserve">I Reference </w:t>
      </w:r>
      <w:proofErr w:type="spellStart"/>
      <w:r w:rsidRPr="7149FA8F" w:rsidR="7149FA8F">
        <w:rPr>
          <w:rFonts w:ascii="Century Gothic" w:hAnsi="Century Gothic" w:eastAsia="Times New Roman" w:cs="Century Gothic"/>
          <w:noProof w:val="0"/>
          <w:sz w:val="18"/>
          <w:szCs w:val="18"/>
          <w:lang w:val="it-IT"/>
        </w:rPr>
        <w:t>Type</w:t>
      </w:r>
      <w:proofErr w:type="spellEnd"/>
      <w:r w:rsidRPr="7149FA8F" w:rsidR="7149FA8F">
        <w:rPr>
          <w:rFonts w:ascii="Century Gothic" w:hAnsi="Century Gothic" w:eastAsia="Times New Roman" w:cs="Century Gothic"/>
          <w:noProof w:val="0"/>
          <w:sz w:val="18"/>
          <w:szCs w:val="18"/>
          <w:lang w:val="it-IT"/>
        </w:rPr>
        <w:t xml:space="preserve"> c</w:t>
      </w:r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 xml:space="preserve">ontengono solo un riferimento ad un oggetto nell’ambito dell’heap, la copia di un Reference </w:t>
      </w:r>
      <w:proofErr w:type="spellStart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Type</w:t>
      </w:r>
      <w:proofErr w:type="spellEnd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 xml:space="preserve"> implica la duplicazione del solo </w:t>
      </w:r>
      <w:proofErr w:type="spellStart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reference</w:t>
      </w:r>
      <w:proofErr w:type="spellEnd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 xml:space="preserve"> , le modifiche su due </w:t>
      </w:r>
      <w:proofErr w:type="spellStart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reference</w:t>
      </w:r>
      <w:proofErr w:type="spellEnd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 xml:space="preserve"> modificano l'oggetto a cui puntano e il </w:t>
      </w:r>
      <w:proofErr w:type="spellStart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reference</w:t>
      </w:r>
      <w:proofErr w:type="spellEnd"/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 xml:space="preserve"> che non referenzia nessuna istanza vale </w:t>
      </w:r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null</w:t>
      </w:r>
      <w:r w:rsidRPr="7149FA8F" w:rsidR="7149FA8F">
        <w:rPr>
          <w:rFonts w:ascii="Century Gothic" w:hAnsi="Century Gothic" w:eastAsia="Century Gothic" w:cs="Century Gothic"/>
          <w:noProof w:val="0"/>
          <w:sz w:val="18"/>
          <w:szCs w:val="18"/>
          <w:lang w:val="it-IT"/>
        </w:rPr>
        <w:t>. Ne sono esempio tutte le classi e le stringhe.</w:t>
      </w:r>
    </w:p>
    <w:p w:rsidR="006234C7" w:rsidP="00950F86" w:rsidRDefault="006234C7" w14:paraId="23BBA25B" w14:textId="7DD1E48D">
      <w:pPr>
        <w:pStyle w:val="ListParagraph"/>
        <w:numPr>
          <w:ilvl w:val="0"/>
          <w:numId w:val="19"/>
        </w:numPr>
        <w:rPr/>
      </w:pPr>
      <w:r w:rsidR="7149FA8F">
        <w:rPr/>
        <w:t>Cos’è un Delegate?</w:t>
      </w:r>
    </w:p>
    <w:p w:rsidR="00950F86" w:rsidP="00950F86" w:rsidRDefault="00950F86" w14:paraId="00E714D4" w14:textId="543F0945">
      <w:r w:rsidR="7149FA8F">
        <w:rPr/>
        <w:t xml:space="preserve">E’ la </w:t>
      </w:r>
      <w:proofErr w:type="spellStart"/>
      <w:r w:rsidR="7149FA8F">
        <w:rPr/>
        <w:t>definizione</w:t>
      </w:r>
      <w:proofErr w:type="spellEnd"/>
      <w:r w:rsidR="7149FA8F">
        <w:rPr/>
        <w:t xml:space="preserve"> di un nuovo </w:t>
      </w:r>
      <w:proofErr w:type="spellStart"/>
      <w:r w:rsidR="7149FA8F">
        <w:rPr/>
        <w:t>tipo</w:t>
      </w:r>
      <w:proofErr w:type="spellEnd"/>
      <w:r w:rsidR="7149FA8F">
        <w:rPr/>
        <w:t xml:space="preserve"> di </w:t>
      </w:r>
      <w:proofErr w:type="spellStart"/>
      <w:r w:rsidR="7149FA8F">
        <w:rPr/>
        <w:t>dato</w:t>
      </w:r>
      <w:proofErr w:type="spellEnd"/>
      <w:r w:rsidR="7149FA8F">
        <w:rPr/>
        <w:t xml:space="preserve"> </w:t>
      </w:r>
      <w:proofErr w:type="spellStart"/>
      <w:r w:rsidR="7149FA8F">
        <w:rPr/>
        <w:t>che</w:t>
      </w:r>
      <w:proofErr w:type="spellEnd"/>
      <w:r w:rsidR="7149FA8F">
        <w:rPr/>
        <w:t xml:space="preserve"> </w:t>
      </w:r>
      <w:proofErr w:type="spellStart"/>
      <w:r w:rsidR="7149FA8F">
        <w:rPr/>
        <w:t>rappresenta</w:t>
      </w:r>
      <w:proofErr w:type="spellEnd"/>
      <w:r w:rsidR="7149FA8F">
        <w:rPr/>
        <w:t xml:space="preserve"> una funzione.</w:t>
      </w:r>
    </w:p>
    <w:p w:rsidRPr="00950F86" w:rsidR="00950F86" w:rsidP="00950F86" w:rsidRDefault="00950F86" w14:paraId="7839DF8B" w14:textId="17ACC2D6">
      <w:pPr>
        <w:pStyle w:val="ListParagraph"/>
        <w:numPr>
          <w:ilvl w:val="0"/>
          <w:numId w:val="19"/>
        </w:numPr>
        <w:rPr>
          <w:lang w:val="en-GB"/>
        </w:rPr>
      </w:pPr>
      <w:r w:rsidRPr="7149FA8F" w:rsidR="7149FA8F">
        <w:rPr>
          <w:lang w:val="en-GB"/>
        </w:rPr>
        <w:t xml:space="preserve">Descrivere l’uso delle keyword </w:t>
      </w:r>
      <w:r w:rsidRPr="7149FA8F" w:rsidR="7149FA8F">
        <w:rPr>
          <w:rFonts w:ascii="Consolas" w:hAnsi="Consolas"/>
          <w:lang w:val="en-GB"/>
        </w:rPr>
        <w:t>async / await</w:t>
      </w:r>
    </w:p>
    <w:p w:rsidRPr="00950F86" w:rsidR="006234C7" w:rsidP="006234C7" w:rsidRDefault="006234C7" w14:paraId="64E0EB9C" w14:textId="3CE73B3B">
      <w:pPr>
        <w:ind w:left="360"/>
      </w:pPr>
      <w:r w:rsidR="7149FA8F">
        <w:rPr/>
        <w:t xml:space="preserve">Per </w:t>
      </w:r>
      <w:proofErr w:type="spellStart"/>
      <w:r w:rsidR="7149FA8F">
        <w:rPr/>
        <w:t>gestire</w:t>
      </w:r>
      <w:proofErr w:type="spellEnd"/>
      <w:r w:rsidR="7149FA8F">
        <w:rPr/>
        <w:t xml:space="preserve"> </w:t>
      </w:r>
      <w:proofErr w:type="spellStart"/>
      <w:r w:rsidR="7149FA8F">
        <w:rPr/>
        <w:t>più</w:t>
      </w:r>
      <w:proofErr w:type="spellEnd"/>
      <w:r w:rsidR="7149FA8F">
        <w:rPr/>
        <w:t xml:space="preserve"> </w:t>
      </w:r>
      <w:proofErr w:type="spellStart"/>
      <w:r w:rsidR="7149FA8F">
        <w:rPr/>
        <w:t>attività</w:t>
      </w:r>
      <w:proofErr w:type="spellEnd"/>
      <w:r w:rsidR="7149FA8F">
        <w:rPr/>
        <w:t xml:space="preserve"> </w:t>
      </w:r>
      <w:proofErr w:type="spellStart"/>
      <w:r w:rsidR="7149FA8F">
        <w:rPr/>
        <w:t>eseguite</w:t>
      </w:r>
      <w:proofErr w:type="spellEnd"/>
      <w:r w:rsidR="7149FA8F">
        <w:rPr/>
        <w:t xml:space="preserve"> in </w:t>
      </w:r>
      <w:proofErr w:type="spellStart"/>
      <w:r w:rsidR="7149FA8F">
        <w:rPr/>
        <w:t>parallelo</w:t>
      </w:r>
      <w:proofErr w:type="spellEnd"/>
      <w:r w:rsidR="7149FA8F">
        <w:rPr/>
        <w:t xml:space="preserve"> </w:t>
      </w:r>
      <w:proofErr w:type="spellStart"/>
      <w:r w:rsidR="7149FA8F">
        <w:rPr/>
        <w:t>si</w:t>
      </w:r>
      <w:proofErr w:type="spellEnd"/>
      <w:r w:rsidR="7149FA8F">
        <w:rPr/>
        <w:t xml:space="preserve"> </w:t>
      </w:r>
      <w:proofErr w:type="spellStart"/>
      <w:r w:rsidR="7149FA8F">
        <w:rPr/>
        <w:t>utilizza</w:t>
      </w:r>
      <w:proofErr w:type="spellEnd"/>
      <w:r w:rsidR="7149FA8F">
        <w:rPr/>
        <w:t xml:space="preserve"> il </w:t>
      </w:r>
      <w:proofErr w:type="spellStart"/>
      <w:r w:rsidR="7149FA8F">
        <w:rPr/>
        <w:t>codice</w:t>
      </w:r>
      <w:proofErr w:type="spellEnd"/>
      <w:r w:rsidR="7149FA8F">
        <w:rPr/>
        <w:t xml:space="preserve"> </w:t>
      </w:r>
      <w:proofErr w:type="spellStart"/>
      <w:r w:rsidR="7149FA8F">
        <w:rPr/>
        <w:t>asincrono</w:t>
      </w:r>
      <w:proofErr w:type="spellEnd"/>
      <w:r w:rsidR="7149FA8F">
        <w:rPr/>
        <w:t xml:space="preserve"> </w:t>
      </w:r>
      <w:proofErr w:type="spellStart"/>
      <w:r w:rsidR="7149FA8F">
        <w:rPr/>
        <w:t>che</w:t>
      </w:r>
      <w:proofErr w:type="spellEnd"/>
      <w:r w:rsidR="7149FA8F">
        <w:rPr/>
        <w:t xml:space="preserve"> fa </w:t>
      </w:r>
      <w:proofErr w:type="spellStart"/>
      <w:r w:rsidR="7149FA8F">
        <w:rPr/>
        <w:t>uso</w:t>
      </w:r>
      <w:proofErr w:type="spellEnd"/>
      <w:r w:rsidR="7149FA8F">
        <w:rPr/>
        <w:t xml:space="preserve"> </w:t>
      </w:r>
      <w:proofErr w:type="spellStart"/>
      <w:r w:rsidR="7149FA8F">
        <w:rPr/>
        <w:t>delle</w:t>
      </w:r>
      <w:proofErr w:type="spellEnd"/>
      <w:r w:rsidR="7149FA8F">
        <w:rPr/>
        <w:t xml:space="preserve"> keyword async/</w:t>
      </w:r>
      <w:proofErr w:type="gramStart"/>
      <w:r w:rsidR="7149FA8F">
        <w:rPr/>
        <w:t>await .</w:t>
      </w:r>
      <w:proofErr w:type="gramEnd"/>
      <w:r w:rsidR="7149FA8F">
        <w:rPr/>
        <w:t xml:space="preserve"> </w:t>
      </w:r>
      <w:proofErr w:type="spellStart"/>
      <w:r w:rsidR="7149FA8F">
        <w:rPr/>
        <w:t>L'async</w:t>
      </w:r>
      <w:proofErr w:type="spellEnd"/>
      <w:r w:rsidR="7149FA8F">
        <w:rPr/>
        <w:t xml:space="preserve"> </w:t>
      </w:r>
      <w:proofErr w:type="spellStart"/>
      <w:r w:rsidR="7149FA8F">
        <w:rPr/>
        <w:t>gestisce</w:t>
      </w:r>
      <w:proofErr w:type="spellEnd"/>
      <w:r w:rsidR="7149FA8F">
        <w:rPr/>
        <w:t xml:space="preserve"> una </w:t>
      </w:r>
      <w:proofErr w:type="spellStart"/>
      <w:r w:rsidR="7149FA8F">
        <w:rPr/>
        <w:t>funzione</w:t>
      </w:r>
      <w:proofErr w:type="spellEnd"/>
      <w:r w:rsidR="7149FA8F">
        <w:rPr/>
        <w:t xml:space="preserve"> </w:t>
      </w:r>
      <w:proofErr w:type="spellStart"/>
      <w:r w:rsidR="7149FA8F">
        <w:rPr/>
        <w:t>asincrona</w:t>
      </w:r>
      <w:proofErr w:type="spellEnd"/>
      <w:r w:rsidR="7149FA8F">
        <w:rPr/>
        <w:t xml:space="preserve">, </w:t>
      </w:r>
      <w:proofErr w:type="spellStart"/>
      <w:r w:rsidR="7149FA8F">
        <w:rPr/>
        <w:t>mentre</w:t>
      </w:r>
      <w:proofErr w:type="spellEnd"/>
      <w:r w:rsidR="7149FA8F">
        <w:rPr/>
        <w:t xml:space="preserve"> </w:t>
      </w:r>
      <w:proofErr w:type="spellStart"/>
      <w:r w:rsidR="7149FA8F">
        <w:rPr/>
        <w:t>l’await</w:t>
      </w:r>
      <w:proofErr w:type="spellEnd"/>
      <w:r w:rsidR="7149FA8F">
        <w:rPr/>
        <w:t xml:space="preserve"> </w:t>
      </w:r>
      <w:proofErr w:type="spellStart"/>
      <w:r w:rsidR="7149FA8F">
        <w:rPr/>
        <w:t>si</w:t>
      </w:r>
      <w:proofErr w:type="spellEnd"/>
      <w:r w:rsidR="7149FA8F">
        <w:rPr/>
        <w:t xml:space="preserve"> </w:t>
      </w:r>
      <w:proofErr w:type="spellStart"/>
      <w:r w:rsidR="7149FA8F">
        <w:rPr/>
        <w:t>aspetta</w:t>
      </w:r>
      <w:proofErr w:type="spellEnd"/>
      <w:r w:rsidR="7149FA8F">
        <w:rPr/>
        <w:t xml:space="preserve"> </w:t>
      </w:r>
      <w:proofErr w:type="spellStart"/>
      <w:r w:rsidR="7149FA8F">
        <w:rPr/>
        <w:t>un’operazione</w:t>
      </w:r>
      <w:proofErr w:type="spellEnd"/>
      <w:r w:rsidR="7149FA8F">
        <w:rPr/>
        <w:t xml:space="preserve"> asincrona.</w:t>
      </w:r>
    </w:p>
    <w:p w:rsidR="00950F86" w:rsidP="006234C7" w:rsidRDefault="006234C7" w14:paraId="510C996F" w14:textId="0C72BE57">
      <w:pPr>
        <w:pStyle w:val="ListParagraph"/>
        <w:numPr>
          <w:ilvl w:val="0"/>
          <w:numId w:val="19"/>
        </w:numPr>
        <w:rPr/>
      </w:pPr>
      <w:r w:rsidR="7149FA8F">
        <w:rPr/>
        <w:t>Data una lista di</w:t>
      </w:r>
      <w:r w:rsidR="7149FA8F">
        <w:rPr/>
        <w:t xml:space="preserve"> istanze della classe</w:t>
      </w:r>
      <w:r w:rsidR="7149FA8F">
        <w:rPr/>
        <w:t xml:space="preserve"> </w:t>
      </w:r>
      <w:r w:rsidRPr="7149FA8F" w:rsidR="7149FA8F">
        <w:rPr>
          <w:rFonts w:ascii="Consolas" w:hAnsi="Consolas"/>
        </w:rPr>
        <w:t>Votazioni</w:t>
      </w:r>
      <w:r w:rsidR="7149FA8F">
        <w:rPr/>
        <w:t xml:space="preserve">, </w:t>
      </w:r>
    </w:p>
    <w:p w:rsidRPr="00950F86" w:rsidR="00950F86" w:rsidP="00950F86" w:rsidRDefault="00950F86" w14:paraId="6C4F46D3" w14:textId="009DD7DB">
      <w:pPr>
        <w:ind w:left="1080"/>
        <w:rPr>
          <w:rFonts w:ascii="Consolas" w:hAnsi="Consolas"/>
        </w:rPr>
      </w:pPr>
      <w:r>
        <w:rPr>
          <w:rFonts w:ascii="Consolas" w:hAnsi="Consolas"/>
        </w:rPr>
        <w:t>p</w:t>
      </w:r>
      <w:r w:rsidRPr="00950F86">
        <w:rPr>
          <w:rFonts w:ascii="Consolas" w:hAnsi="Consolas"/>
        </w:rPr>
        <w:t xml:space="preserve">ublic class </w:t>
      </w:r>
      <w:proofErr w:type="spellStart"/>
      <w:r w:rsidRPr="00950F86">
        <w:rPr>
          <w:rFonts w:ascii="Consolas" w:hAnsi="Consolas"/>
        </w:rPr>
        <w:t>Votazioni</w:t>
      </w:r>
      <w:proofErr w:type="spellEnd"/>
      <w:r w:rsidRPr="00950F86">
        <w:rPr>
          <w:rFonts w:ascii="Consolas" w:hAnsi="Consolas"/>
        </w:rPr>
        <w:t xml:space="preserve"> </w:t>
      </w:r>
    </w:p>
    <w:p w:rsidRPr="00950F86" w:rsidR="00950F86" w:rsidP="00950F86" w:rsidRDefault="00950F86" w14:paraId="2BA29148" w14:textId="6A89C55E">
      <w:pPr>
        <w:ind w:left="1080"/>
        <w:rPr>
          <w:rFonts w:ascii="Consolas" w:hAnsi="Consolas"/>
        </w:rPr>
      </w:pPr>
      <w:r w:rsidRPr="00950F86">
        <w:rPr>
          <w:rFonts w:ascii="Consolas" w:hAnsi="Consolas"/>
        </w:rPr>
        <w:t>{</w:t>
      </w:r>
    </w:p>
    <w:p w:rsidRPr="00950F86" w:rsidR="00950F86" w:rsidP="00950F86" w:rsidRDefault="00950F86" w14:paraId="4265A122" w14:textId="7F8893E0">
      <w:pPr>
        <w:ind w:left="1080"/>
        <w:rPr>
          <w:rFonts w:ascii="Consolas" w:hAnsi="Consolas"/>
        </w:rPr>
      </w:pPr>
      <w:r w:rsidRPr="00950F86">
        <w:rPr>
          <w:rFonts w:ascii="Consolas" w:hAnsi="Consolas"/>
        </w:rPr>
        <w:t xml:space="preserve">   public string Materia { get; set; }</w:t>
      </w:r>
    </w:p>
    <w:p w:rsidRPr="00950F86" w:rsidR="00950F86" w:rsidP="00950F86" w:rsidRDefault="00950F86" w14:paraId="359DF488" w14:textId="3F4966D2">
      <w:pPr>
        <w:ind w:left="1080"/>
        <w:rPr>
          <w:rFonts w:ascii="Consolas" w:hAnsi="Consolas"/>
        </w:rPr>
      </w:pPr>
      <w:r w:rsidRPr="00950F86">
        <w:rPr>
          <w:rFonts w:ascii="Consolas" w:hAnsi="Consolas"/>
        </w:rPr>
        <w:t xml:space="preserve">   public string </w:t>
      </w:r>
      <w:proofErr w:type="spellStart"/>
      <w:r w:rsidRPr="00950F86">
        <w:rPr>
          <w:rFonts w:ascii="Consolas" w:hAnsi="Consolas"/>
        </w:rPr>
        <w:t>Studente</w:t>
      </w:r>
      <w:proofErr w:type="spellEnd"/>
      <w:r w:rsidRPr="00950F86">
        <w:rPr>
          <w:rFonts w:ascii="Consolas" w:hAnsi="Consolas"/>
        </w:rPr>
        <w:t xml:space="preserve"> { get; set; }</w:t>
      </w:r>
    </w:p>
    <w:p w:rsidRPr="00950F86" w:rsidR="00950F86" w:rsidP="00950F86" w:rsidRDefault="00950F86" w14:paraId="68A77635" w14:textId="14255450">
      <w:pPr>
        <w:ind w:left="1080"/>
        <w:rPr>
          <w:rFonts w:ascii="Consolas" w:hAnsi="Consolas"/>
        </w:rPr>
      </w:pPr>
      <w:r w:rsidRPr="00950F86">
        <w:rPr>
          <w:rFonts w:ascii="Consolas" w:hAnsi="Consolas"/>
        </w:rPr>
        <w:t xml:space="preserve">   public </w:t>
      </w:r>
      <w:proofErr w:type="spellStart"/>
      <w:r w:rsidRPr="00950F86">
        <w:rPr>
          <w:rFonts w:ascii="Consolas" w:hAnsi="Consolas"/>
        </w:rPr>
        <w:t>DateTime</w:t>
      </w:r>
      <w:proofErr w:type="spellEnd"/>
      <w:r w:rsidRPr="00950F86">
        <w:rPr>
          <w:rFonts w:ascii="Consolas" w:hAnsi="Consolas"/>
        </w:rPr>
        <w:t xml:space="preserve"> Data { get; set; }</w:t>
      </w:r>
    </w:p>
    <w:p w:rsidRPr="00950F86" w:rsidR="00950F86" w:rsidP="00950F86" w:rsidRDefault="00950F86" w14:paraId="77202DB7" w14:textId="48D070EA">
      <w:pPr>
        <w:ind w:left="1080"/>
        <w:rPr>
          <w:rFonts w:ascii="Consolas" w:hAnsi="Consolas"/>
        </w:rPr>
      </w:pPr>
      <w:r w:rsidRPr="00950F86">
        <w:rPr>
          <w:rFonts w:ascii="Consolas" w:hAnsi="Consolas"/>
        </w:rPr>
        <w:t xml:space="preserve">   public int </w:t>
      </w:r>
      <w:proofErr w:type="spellStart"/>
      <w:r w:rsidRPr="00950F86">
        <w:rPr>
          <w:rFonts w:ascii="Consolas" w:hAnsi="Consolas"/>
        </w:rPr>
        <w:t>Voto</w:t>
      </w:r>
      <w:proofErr w:type="spellEnd"/>
      <w:r w:rsidRPr="00950F86">
        <w:rPr>
          <w:rFonts w:ascii="Consolas" w:hAnsi="Consolas"/>
        </w:rPr>
        <w:t xml:space="preserve"> { get; set; }</w:t>
      </w:r>
    </w:p>
    <w:p w:rsidRPr="004A366F" w:rsidR="00950F86" w:rsidP="00950F86" w:rsidRDefault="00950F86" w14:paraId="61840F9C" w14:textId="2257CF88">
      <w:pPr>
        <w:ind w:left="1080"/>
        <w:rPr>
          <w:rFonts w:ascii="Consolas" w:hAnsi="Consolas"/>
          <w:lang w:val="it-IT"/>
        </w:rPr>
      </w:pPr>
      <w:r w:rsidRPr="004A366F">
        <w:rPr>
          <w:rFonts w:ascii="Consolas" w:hAnsi="Consolas"/>
          <w:lang w:val="it-IT"/>
        </w:rPr>
        <w:t>}</w:t>
      </w:r>
    </w:p>
    <w:p w:rsidRPr="004A366F" w:rsidR="00950F86" w:rsidP="00950F86" w:rsidRDefault="00950F86" w14:paraId="6164A61A" w14:textId="77777777">
      <w:pPr>
        <w:ind w:left="720"/>
        <w:rPr>
          <w:rFonts w:asciiTheme="minorHAnsi" w:hAnsiTheme="minorHAnsi" w:cstheme="minorHAnsi"/>
          <w:sz w:val="22"/>
          <w:szCs w:val="22"/>
          <w:lang w:val="it-IT"/>
        </w:rPr>
      </w:pPr>
    </w:p>
    <w:p w:rsidRPr="004A366F" w:rsidR="006234C7" w:rsidP="7149FA8F" w:rsidRDefault="006234C7" w14:paraId="183E9511" w14:textId="385CF661">
      <w:pPr>
        <w:ind w:left="720"/>
        <w:rPr>
          <w:rFonts w:ascii="Calibri" w:hAnsi="Calibri" w:cs="Calibri" w:asciiTheme="minorAscii" w:hAnsiTheme="minorAscii" w:cstheme="minorAscii"/>
          <w:sz w:val="22"/>
          <w:szCs w:val="22"/>
          <w:lang w:val="it-IT"/>
        </w:rPr>
      </w:pPr>
      <w:r w:rsidRPr="7149FA8F" w:rsidR="7149FA8F">
        <w:rPr>
          <w:rFonts w:ascii="Calibri" w:hAnsi="Calibri" w:cs="Calibri" w:asciiTheme="minorAscii" w:hAnsiTheme="minorAscii" w:cstheme="minorAscii"/>
          <w:sz w:val="22"/>
          <w:szCs w:val="22"/>
          <w:lang w:val="it-IT"/>
        </w:rPr>
        <w:t>scrivere una query LINQ (</w:t>
      </w:r>
      <w:proofErr w:type="spellStart"/>
      <w:r w:rsidRPr="7149FA8F" w:rsidR="7149FA8F">
        <w:rPr>
          <w:rFonts w:ascii="Calibri" w:hAnsi="Calibri" w:cs="Calibri" w:asciiTheme="minorAscii" w:hAnsiTheme="minorAscii" w:cstheme="minorAscii"/>
          <w:sz w:val="22"/>
          <w:szCs w:val="22"/>
          <w:lang w:val="it-IT"/>
        </w:rPr>
        <w:t>Fluent</w:t>
      </w:r>
      <w:proofErr w:type="spellEnd"/>
      <w:r w:rsidRPr="7149FA8F" w:rsidR="7149FA8F">
        <w:rPr>
          <w:rFonts w:ascii="Calibri" w:hAnsi="Calibri" w:cs="Calibri" w:asciiTheme="minorAscii" w:hAnsiTheme="minorAscii" w:cstheme="minorAscii"/>
          <w:sz w:val="22"/>
          <w:szCs w:val="22"/>
          <w:lang w:val="it-IT"/>
        </w:rPr>
        <w:t xml:space="preserve"> oppure Query </w:t>
      </w:r>
      <w:proofErr w:type="spellStart"/>
      <w:r w:rsidRPr="7149FA8F" w:rsidR="7149FA8F">
        <w:rPr>
          <w:rFonts w:ascii="Calibri" w:hAnsi="Calibri" w:cs="Calibri" w:asciiTheme="minorAscii" w:hAnsiTheme="minorAscii" w:cstheme="minorAscii"/>
          <w:sz w:val="22"/>
          <w:szCs w:val="22"/>
          <w:lang w:val="it-IT"/>
        </w:rPr>
        <w:t>Expression</w:t>
      </w:r>
      <w:proofErr w:type="spellEnd"/>
      <w:r w:rsidRPr="7149FA8F" w:rsidR="7149FA8F">
        <w:rPr>
          <w:rFonts w:ascii="Calibri" w:hAnsi="Calibri" w:cs="Calibri" w:asciiTheme="minorAscii" w:hAnsiTheme="minorAscii" w:cstheme="minorAscii"/>
          <w:sz w:val="22"/>
          <w:szCs w:val="22"/>
          <w:lang w:val="it-IT"/>
        </w:rPr>
        <w:t xml:space="preserve">) che restituisca un elenco di materie con il voto medio, quello più </w:t>
      </w:r>
      <w:r w:rsidRPr="7149FA8F" w:rsidR="7149FA8F">
        <w:rPr>
          <w:rFonts w:ascii="Calibri" w:hAnsi="Calibri" w:cs="Calibri" w:asciiTheme="minorAscii" w:hAnsiTheme="minorAscii" w:cstheme="minorAscii"/>
          <w:sz w:val="22"/>
          <w:szCs w:val="22"/>
          <w:lang w:val="it-IT"/>
        </w:rPr>
        <w:t xml:space="preserve">alto </w:t>
      </w:r>
      <w:r w:rsidRPr="7149FA8F" w:rsidR="7149FA8F">
        <w:rPr>
          <w:rFonts w:ascii="Calibri" w:hAnsi="Calibri" w:cs="Calibri" w:asciiTheme="minorAscii" w:hAnsiTheme="minorAscii" w:cstheme="minorAscii"/>
          <w:sz w:val="22"/>
          <w:szCs w:val="22"/>
          <w:lang w:val="it-IT"/>
        </w:rPr>
        <w:t xml:space="preserve">e quello più basso per ciascuna </w:t>
      </w:r>
    </w:p>
    <w:p w:rsidR="7149FA8F" w:rsidRDefault="7149FA8F" w14:paraId="52F97CEF" w14:textId="0750FA42"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"/>
        </w:rPr>
        <w:t xml:space="preserve">           //creo una lista voti</w:t>
      </w:r>
    </w:p>
    <w:p w:rsidR="7149FA8F" w:rsidRDefault="7149FA8F" w14:paraId="1C9BCCBF" w14:textId="5E9C7594"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"/>
        </w:rPr>
        <w:t xml:space="preserve">             </w:t>
      </w:r>
      <w:r w:rsidRPr="7149FA8F" w:rsidR="7149FA8F">
        <w:rPr>
          <w:rFonts w:ascii="Consolas" w:hAnsi="Consolas" w:eastAsia="Consolas" w:cs="Consolas"/>
          <w:noProof w:val="0"/>
          <w:color w:val="0000FF"/>
          <w:sz w:val="19"/>
          <w:szCs w:val="19"/>
          <w:lang w:val="it"/>
        </w:rPr>
        <w:t>var</w:t>
      </w:r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"/>
        </w:rPr>
        <w:t xml:space="preserve"> </w:t>
      </w:r>
      <w:proofErr w:type="spellStart"/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"/>
        </w:rPr>
        <w:t>listaVoti</w:t>
      </w:r>
      <w:proofErr w:type="spellEnd"/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"/>
        </w:rPr>
        <w:t xml:space="preserve"> =</w:t>
      </w:r>
    </w:p>
    <w:p w:rsidR="7149FA8F" w:rsidRDefault="7149FA8F" w14:paraId="3193DBE7" w14:textId="4645DB46"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"/>
        </w:rPr>
        <w:t xml:space="preserve">                </w:t>
      </w:r>
      <w:r w:rsidRPr="7149FA8F" w:rsidR="7149FA8F">
        <w:rPr>
          <w:rFonts w:ascii="Consolas" w:hAnsi="Consolas" w:eastAsia="Consolas" w:cs="Consolas"/>
          <w:noProof w:val="0"/>
          <w:color w:val="0000FF"/>
          <w:sz w:val="19"/>
          <w:szCs w:val="19"/>
          <w:lang w:val="it"/>
        </w:rPr>
        <w:t>from</w:t>
      </w:r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"/>
        </w:rPr>
        <w:t xml:space="preserve"> voto </w:t>
      </w:r>
      <w:r w:rsidRPr="7149FA8F" w:rsidR="7149FA8F">
        <w:rPr>
          <w:rFonts w:ascii="Consolas" w:hAnsi="Consolas" w:eastAsia="Consolas" w:cs="Consolas"/>
          <w:noProof w:val="0"/>
          <w:color w:val="0000FF"/>
          <w:sz w:val="19"/>
          <w:szCs w:val="19"/>
          <w:lang w:val="it"/>
        </w:rPr>
        <w:t>in</w:t>
      </w:r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"/>
        </w:rPr>
        <w:t xml:space="preserve"> votazioni</w:t>
      </w:r>
    </w:p>
    <w:p w:rsidR="7149FA8F" w:rsidP="7149FA8F" w:rsidRDefault="7149FA8F" w14:paraId="77577C6E" w14:textId="1C688656">
      <w:pPr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</w:pPr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"/>
        </w:rPr>
        <w:t xml:space="preserve">                </w:t>
      </w:r>
      <w:r w:rsidRPr="7149FA8F" w:rsidR="7149FA8F">
        <w:rPr>
          <w:rFonts w:ascii="Consolas" w:hAnsi="Consolas" w:eastAsia="Consolas" w:cs="Consolas"/>
          <w:noProof w:val="0"/>
          <w:color w:val="0000FF"/>
          <w:sz w:val="19"/>
          <w:szCs w:val="19"/>
          <w:lang w:val="it-IT"/>
        </w:rPr>
        <w:t>group</w:t>
      </w:r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  <w:t xml:space="preserve"> voto </w:t>
      </w:r>
      <w:r w:rsidRPr="7149FA8F" w:rsidR="7149FA8F">
        <w:rPr>
          <w:rFonts w:ascii="Consolas" w:hAnsi="Consolas" w:eastAsia="Consolas" w:cs="Consolas"/>
          <w:noProof w:val="0"/>
          <w:color w:val="0000FF"/>
          <w:sz w:val="19"/>
          <w:szCs w:val="19"/>
          <w:lang w:val="it-IT"/>
        </w:rPr>
        <w:t>by</w:t>
      </w:r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  <w:t xml:space="preserve"> voto.Materia </w:t>
      </w:r>
      <w:r w:rsidRPr="7149FA8F" w:rsidR="7149FA8F">
        <w:rPr>
          <w:rFonts w:ascii="Consolas" w:hAnsi="Consolas" w:eastAsia="Consolas" w:cs="Consolas"/>
          <w:noProof w:val="0"/>
          <w:color w:val="0000FF"/>
          <w:sz w:val="19"/>
          <w:szCs w:val="19"/>
          <w:lang w:val="it-IT"/>
        </w:rPr>
        <w:t>into</w:t>
      </w:r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  <w:t xml:space="preserve"> </w:t>
      </w:r>
      <w:proofErr w:type="spellStart"/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  <w:t>votiGroup</w:t>
      </w:r>
      <w:proofErr w:type="spellEnd"/>
    </w:p>
    <w:p w:rsidR="7149FA8F" w:rsidRDefault="7149FA8F" w14:paraId="5DDE7366" w14:textId="34BB49CB"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  <w:t xml:space="preserve">                </w:t>
      </w:r>
      <w:r w:rsidRPr="7149FA8F" w:rsidR="7149FA8F">
        <w:rPr>
          <w:rFonts w:ascii="Consolas" w:hAnsi="Consolas" w:eastAsia="Consolas" w:cs="Consolas"/>
          <w:noProof w:val="0"/>
          <w:color w:val="0000FF"/>
          <w:sz w:val="19"/>
          <w:szCs w:val="19"/>
          <w:lang w:val="it-IT"/>
        </w:rPr>
        <w:t>select</w:t>
      </w:r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  <w:t xml:space="preserve"> </w:t>
      </w:r>
      <w:r w:rsidRPr="7149FA8F" w:rsidR="7149FA8F">
        <w:rPr>
          <w:rFonts w:ascii="Consolas" w:hAnsi="Consolas" w:eastAsia="Consolas" w:cs="Consolas"/>
          <w:noProof w:val="0"/>
          <w:color w:val="0000FF"/>
          <w:sz w:val="19"/>
          <w:szCs w:val="19"/>
          <w:lang w:val="it-IT"/>
        </w:rPr>
        <w:t>new</w:t>
      </w:r>
    </w:p>
    <w:p w:rsidR="7149FA8F" w:rsidRDefault="7149FA8F" w14:paraId="4217BBBB" w14:textId="07FDF54D"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  <w:t xml:space="preserve">                {</w:t>
      </w:r>
    </w:p>
    <w:p w:rsidR="7149FA8F" w:rsidRDefault="7149FA8F" w14:paraId="3944C13E" w14:textId="71847349"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  <w:t xml:space="preserve">                    Materia = votiGroup.Key,</w:t>
      </w:r>
    </w:p>
    <w:p w:rsidR="7149FA8F" w:rsidRDefault="7149FA8F" w14:paraId="3F93C8BB" w14:textId="1B5A13E4"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  <w:t xml:space="preserve">                    AverageScore = votiGroup.Average(x =&gt; x.Voto),</w:t>
      </w:r>
    </w:p>
    <w:p w:rsidR="7149FA8F" w:rsidRDefault="7149FA8F" w14:paraId="2BF1C635" w14:textId="28E1EAC2"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  <w:t xml:space="preserve">                    MaxScore = votiGroup.Max(x =&gt; x.Voto),</w:t>
      </w:r>
    </w:p>
    <w:p w:rsidR="7149FA8F" w:rsidRDefault="7149FA8F" w14:paraId="03B7990D" w14:textId="09C44C14"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  <w:t xml:space="preserve">                    MinScore = votiGroup.Min(x =&gt; x.Voto),</w:t>
      </w:r>
    </w:p>
    <w:p w:rsidR="7149FA8F" w:rsidRDefault="7149FA8F" w14:paraId="76A1B5C1" w14:textId="25A69EAB">
      <w:r w:rsidRPr="7149FA8F" w:rsidR="7149FA8F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it-IT"/>
        </w:rPr>
        <w:t xml:space="preserve">                 };</w:t>
      </w:r>
    </w:p>
    <w:p w:rsidR="7149FA8F" w:rsidP="7149FA8F" w:rsidRDefault="7149FA8F" w14:paraId="0DE96B8F" w14:textId="39EDEC43">
      <w:pPr>
        <w:pStyle w:val="Normal"/>
        <w:ind w:left="720"/>
        <w:rPr>
          <w:rFonts w:ascii="Century Gothic" w:hAnsi="Century Gothic" w:eastAsia="Times New Roman" w:cs="Century Gothic"/>
          <w:sz w:val="18"/>
          <w:szCs w:val="18"/>
          <w:lang w:val="it-IT"/>
        </w:rPr>
      </w:pPr>
    </w:p>
    <w:p w:rsidR="7149FA8F" w:rsidP="7149FA8F" w:rsidRDefault="7149FA8F" w14:paraId="1DA525C6" w14:textId="7ED145D8">
      <w:pPr>
        <w:pStyle w:val="Normal"/>
        <w:ind w:left="720"/>
        <w:rPr>
          <w:rFonts w:ascii="Century Gothic" w:hAnsi="Century Gothic" w:eastAsia="Times New Roman" w:cs="Century Gothic"/>
          <w:sz w:val="18"/>
          <w:szCs w:val="18"/>
          <w:lang w:val="it-IT"/>
        </w:rPr>
      </w:pPr>
    </w:p>
    <w:p w:rsidR="7149FA8F" w:rsidP="7149FA8F" w:rsidRDefault="7149FA8F" w14:paraId="6C3E17F4" w14:textId="33B38CA1">
      <w:pPr>
        <w:pStyle w:val="ListParagraph"/>
        <w:numPr>
          <w:ilvl w:val="0"/>
          <w:numId w:val="19"/>
        </w:numPr>
        <w:rPr/>
      </w:pPr>
      <w:r w:rsidR="7149FA8F">
        <w:rPr/>
        <w:t xml:space="preserve">Descrivere il </w:t>
      </w:r>
      <w:proofErr w:type="spellStart"/>
      <w:r w:rsidR="7149FA8F">
        <w:rPr/>
        <w:t>Factory</w:t>
      </w:r>
      <w:proofErr w:type="spellEnd"/>
      <w:r w:rsidR="7149FA8F">
        <w:rPr/>
        <w:t xml:space="preserve"> pattern e perché utilizzarlo:</w:t>
      </w:r>
    </w:p>
    <w:p w:rsidR="7149FA8F" w:rsidP="7149FA8F" w:rsidRDefault="7149FA8F" w14:paraId="40D55E52" w14:textId="00720800">
      <w:pPr>
        <w:pStyle w:val="Normal"/>
        <w:ind w:left="0"/>
        <w:rPr>
          <w:rFonts w:ascii="Century Gothic" w:hAnsi="Century Gothic" w:eastAsia="Times New Roman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  <w:t>‎</w:t>
      </w:r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Factory pattern è un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modello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di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progettazione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che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definisce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un'interfaccia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per la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creazione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di un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oggetto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, ma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consente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alle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classi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che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implementano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l'interfaccia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di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decidere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in quale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classe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creare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un'istanza. Il Factory pattern consente a una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classe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di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posticipare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la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creazione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di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un'istanza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alle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sottoclassi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. Il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modello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factory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viene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utilizzato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per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sostituire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i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costruttori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di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classi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,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astraendo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il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processo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di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generazione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degli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oggetti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in modo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che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il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tipo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dell'oggetto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di cui è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stata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creata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un'istanza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possa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essere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determinato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in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fase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di </w:t>
      </w:r>
      <w:proofErr w:type="spellStart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esecuzione</w:t>
      </w:r>
      <w:proofErr w:type="spellEnd"/>
      <w:r w:rsidRPr="7149FA8F" w:rsidR="7149FA8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. ‎</w:t>
      </w:r>
    </w:p>
    <w:p w:rsidR="7149FA8F" w:rsidP="7149FA8F" w:rsidRDefault="7149FA8F" w14:paraId="68E34623" w14:textId="5D5B9685">
      <w:pPr>
        <w:pStyle w:val="Normal"/>
        <w:ind w:left="0"/>
        <w:rPr>
          <w:rFonts w:ascii="Century Gothic" w:hAnsi="Century Gothic" w:eastAsia="Times New Roman" w:cs="Century Gothic"/>
          <w:sz w:val="16"/>
          <w:szCs w:val="16"/>
        </w:rPr>
      </w:pPr>
    </w:p>
    <w:p w:rsidR="7149FA8F" w:rsidP="7149FA8F" w:rsidRDefault="7149FA8F" w14:paraId="2DE1AF58" w14:textId="499358BC">
      <w:pPr>
        <w:pStyle w:val="Normal"/>
        <w:ind w:left="0"/>
        <w:rPr>
          <w:rFonts w:ascii="Century Gothic" w:hAnsi="Century Gothic" w:eastAsia="Times New Roman" w:cs="Century Gothic"/>
          <w:sz w:val="18"/>
          <w:szCs w:val="18"/>
        </w:rPr>
      </w:pPr>
    </w:p>
    <w:p w:rsidR="7149FA8F" w:rsidP="7149FA8F" w:rsidRDefault="7149FA8F" w14:paraId="036ABE78" w14:textId="7D3AD5A9">
      <w:pPr>
        <w:pStyle w:val="Normal"/>
        <w:ind w:left="0"/>
        <w:rPr>
          <w:rFonts w:ascii="Century Gothic" w:hAnsi="Century Gothic" w:eastAsia="Times New Roman" w:cs="Century Gothic"/>
          <w:sz w:val="18"/>
          <w:szCs w:val="18"/>
        </w:rPr>
      </w:pPr>
    </w:p>
    <w:p w:rsidR="7149FA8F" w:rsidP="7149FA8F" w:rsidRDefault="7149FA8F" w14:paraId="75C1BA7E" w14:textId="235EE524">
      <w:pPr>
        <w:pStyle w:val="Normal"/>
        <w:ind w:left="360"/>
        <w:rPr>
          <w:rFonts w:ascii="Century Gothic" w:hAnsi="Century Gothic" w:eastAsia="Times New Roman" w:cs="Century Gothic"/>
          <w:sz w:val="18"/>
          <w:szCs w:val="18"/>
        </w:rPr>
      </w:pPr>
    </w:p>
    <w:p w:rsidR="00E64138" w:rsidRDefault="00E64138" w14:paraId="6C17732D" w14:textId="77777777">
      <w:pPr>
        <w:spacing w:line="240" w:lineRule="auto"/>
        <w:rPr>
          <w:rFonts w:asciiTheme="minorHAnsi" w:hAnsiTheme="minorHAnsi" w:eastAsia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:rsidRPr="006234C7" w:rsidR="006234C7" w:rsidP="006234C7" w:rsidRDefault="006234C7" w14:paraId="5182AE11" w14:textId="20B5735D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:rsidRPr="005F0659" w:rsidR="005F0659" w:rsidP="005F0659" w:rsidRDefault="005F0659" w14:paraId="3CF9EA41" w14:textId="77777777">
      <w:pPr>
        <w:pStyle w:val="ListParagraph"/>
        <w:ind w:left="0"/>
      </w:pPr>
      <w:r w:rsidRPr="005F0659">
        <w:t xml:space="preserve">Realizzare una </w:t>
      </w:r>
      <w:r w:rsidRPr="005F0659">
        <w:rPr>
          <w:u w:val="single"/>
        </w:rPr>
        <w:t>Console app</w:t>
      </w:r>
      <w:r w:rsidRPr="005F0659">
        <w:t xml:space="preserve"> (C#) che:</w:t>
      </w:r>
    </w:p>
    <w:p w:rsidRPr="005F0659" w:rsidR="005F0659" w:rsidP="00E64138" w:rsidRDefault="005F0659" w14:paraId="5A9C96FA" w14:textId="77777777">
      <w:pPr>
        <w:pStyle w:val="ListParagraph"/>
        <w:numPr>
          <w:ilvl w:val="0"/>
          <w:numId w:val="21"/>
        </w:numPr>
      </w:pPr>
      <w:r w:rsidRPr="005F0659">
        <w:t>Effettui il monitoraggio di una cartella in attesa di un file di testo con l'elenco delle spese (</w:t>
      </w:r>
      <w:r w:rsidRPr="005F0659">
        <w:rPr>
          <w:i/>
          <w:iCs/>
        </w:rPr>
        <w:t>spese.txt</w:t>
      </w:r>
      <w:r w:rsidRPr="005F0659">
        <w:t>)</w:t>
      </w:r>
    </w:p>
    <w:p w:rsidRPr="005F0659" w:rsidR="00E64138" w:rsidP="00E64138" w:rsidRDefault="005F0659" w14:paraId="5D6B981A" w14:textId="1EBFF13F">
      <w:pPr>
        <w:pStyle w:val="ListParagraph"/>
        <w:numPr>
          <w:ilvl w:val="0"/>
          <w:numId w:val="21"/>
        </w:numPr>
      </w:pPr>
      <w:r w:rsidRPr="005F0659">
        <w:t>Apra e legga il file</w:t>
      </w:r>
      <w:r w:rsidR="00E64138">
        <w:t xml:space="preserve">. </w:t>
      </w:r>
      <w:r w:rsidRPr="005F0659" w:rsidR="00E64138">
        <w:t>Ogni riga è nel formato</w:t>
      </w:r>
      <w:r w:rsidR="00E64138">
        <w:t>:</w:t>
      </w:r>
    </w:p>
    <w:p w:rsidR="005F0659" w:rsidP="00E64138" w:rsidRDefault="00E64138" w14:paraId="7FBF6B56" w14:textId="1310C50B">
      <w:pPr>
        <w:pStyle w:val="ListParagraph"/>
        <w:ind w:left="0"/>
        <w:jc w:val="center"/>
      </w:pPr>
      <w:r>
        <w:drawing>
          <wp:inline wp14:editId="455D0B10" wp14:anchorId="250D55DD">
            <wp:extent cx="4107180" cy="29706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f5bb4407ad54dc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07180" cy="2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4138" w:rsidR="00E64138" w:rsidP="00E64138" w:rsidRDefault="00E64138" w14:paraId="17F2DDE2" w14:textId="45DE69AB">
      <w:pPr>
        <w:pStyle w:val="ListParagraph"/>
        <w:numPr>
          <w:ilvl w:val="0"/>
          <w:numId w:val="21"/>
        </w:numPr>
      </w:pPr>
      <w:r w:rsidRPr="00E64138">
        <w:t xml:space="preserve">Per ogni riga, determini se la spesa è approvata. Esistono diversi livelli di </w:t>
      </w:r>
      <w:r>
        <w:t>approvazione</w:t>
      </w:r>
      <w:r w:rsidRPr="00E64138">
        <w:t>, a seconda dell'import della spesa</w:t>
      </w:r>
    </w:p>
    <w:p w:rsidRPr="00E64138" w:rsidR="00E64138" w:rsidP="00E64138" w:rsidRDefault="00E64138" w14:paraId="5B36F626" w14:textId="77777777">
      <w:pPr>
        <w:pStyle w:val="ListParagraph"/>
        <w:numPr>
          <w:ilvl w:val="1"/>
          <w:numId w:val="21"/>
        </w:numPr>
      </w:pPr>
      <w:r w:rsidRPr="00E64138">
        <w:rPr>
          <w:b/>
          <w:bCs/>
        </w:rPr>
        <w:t>Manager</w:t>
      </w:r>
      <w:r w:rsidRPr="00E64138">
        <w:t>: spese fino a 400€</w:t>
      </w:r>
    </w:p>
    <w:p w:rsidRPr="00E64138" w:rsidR="00E64138" w:rsidP="00E64138" w:rsidRDefault="00E64138" w14:paraId="668E01D8" w14:textId="77777777">
      <w:pPr>
        <w:pStyle w:val="ListParagraph"/>
        <w:numPr>
          <w:ilvl w:val="1"/>
          <w:numId w:val="21"/>
        </w:numPr>
      </w:pPr>
      <w:proofErr w:type="spellStart"/>
      <w:r w:rsidRPr="00E64138">
        <w:rPr>
          <w:b/>
          <w:bCs/>
        </w:rPr>
        <w:t>Operational</w:t>
      </w:r>
      <w:proofErr w:type="spellEnd"/>
      <w:r w:rsidRPr="00E64138">
        <w:rPr>
          <w:b/>
          <w:bCs/>
        </w:rPr>
        <w:t xml:space="preserve"> Manager</w:t>
      </w:r>
      <w:r w:rsidRPr="00E64138">
        <w:t>: da 401€ fino a 1000€</w:t>
      </w:r>
    </w:p>
    <w:p w:rsidRPr="00E64138" w:rsidR="00E64138" w:rsidP="00E64138" w:rsidRDefault="00E64138" w14:paraId="70E9A6D7" w14:textId="77777777">
      <w:pPr>
        <w:pStyle w:val="ListParagraph"/>
        <w:numPr>
          <w:ilvl w:val="1"/>
          <w:numId w:val="21"/>
        </w:numPr>
      </w:pPr>
      <w:r w:rsidRPr="00E64138">
        <w:rPr>
          <w:b/>
          <w:bCs/>
        </w:rPr>
        <w:t>CEO</w:t>
      </w:r>
      <w:r w:rsidRPr="00E64138">
        <w:t>: sopra i 1000€</w:t>
      </w:r>
    </w:p>
    <w:p w:rsidR="005F0659" w:rsidP="00E64138" w:rsidRDefault="00E64138" w14:paraId="3DA436A1" w14:textId="454D5FCD">
      <w:pPr>
        <w:pStyle w:val="ListParagraph"/>
        <w:numPr>
          <w:ilvl w:val="1"/>
          <w:numId w:val="21"/>
        </w:numPr>
      </w:pPr>
      <w:r w:rsidRPr="00E64138">
        <w:t>Nessuna spesa sopra i 2500€ è approvata</w:t>
      </w:r>
    </w:p>
    <w:p w:rsidR="00E64138" w:rsidP="00E64138" w:rsidRDefault="00E64138" w14:paraId="44612280" w14:textId="5EB2F599">
      <w:pPr>
        <w:pStyle w:val="ListParagraph"/>
        <w:ind w:left="0"/>
        <w:jc w:val="right"/>
        <w:rPr>
          <w:b/>
          <w:bCs/>
          <w:color w:val="FF0000"/>
        </w:rPr>
      </w:pPr>
      <w:r w:rsidRPr="00E64138">
        <w:rPr>
          <w:b/>
          <w:bCs/>
          <w:color w:val="FF0000"/>
          <w:highlight w:val="yellow"/>
        </w:rPr>
        <w:t xml:space="preserve">Usare il Chain of </w:t>
      </w:r>
      <w:proofErr w:type="spellStart"/>
      <w:r w:rsidRPr="00E64138">
        <w:rPr>
          <w:b/>
          <w:bCs/>
          <w:color w:val="FF0000"/>
          <w:highlight w:val="yellow"/>
        </w:rPr>
        <w:t>Responsibility</w:t>
      </w:r>
      <w:proofErr w:type="spellEnd"/>
      <w:r w:rsidRPr="00E64138">
        <w:rPr>
          <w:b/>
          <w:bCs/>
          <w:color w:val="FF0000"/>
          <w:highlight w:val="yellow"/>
        </w:rPr>
        <w:t xml:space="preserve"> pattern</w:t>
      </w:r>
    </w:p>
    <w:p w:rsidRPr="00E2077C" w:rsidR="00E2077C" w:rsidP="00E2077C" w:rsidRDefault="00E2077C" w14:paraId="4B670EDC" w14:textId="77777777">
      <w:pPr>
        <w:pStyle w:val="ListParagraph"/>
        <w:jc w:val="right"/>
        <w:rPr>
          <w:b/>
          <w:bCs/>
          <w:sz w:val="18"/>
          <w:szCs w:val="18"/>
        </w:rPr>
      </w:pPr>
      <w:r w:rsidRPr="00E2077C">
        <w:rPr>
          <w:b/>
          <w:bCs/>
          <w:sz w:val="18"/>
          <w:szCs w:val="18"/>
          <w:highlight w:val="yellow"/>
        </w:rPr>
        <w:t>(restituire il livello di approvazione)</w:t>
      </w:r>
    </w:p>
    <w:p w:rsidR="00E64138" w:rsidP="00E64138" w:rsidRDefault="00E64138" w14:paraId="535B266F" w14:textId="6ADE5780">
      <w:pPr>
        <w:pStyle w:val="ListParagraph"/>
        <w:ind w:left="0"/>
      </w:pPr>
    </w:p>
    <w:p w:rsidRPr="00E64138" w:rsidR="00E64138" w:rsidP="00E64138" w:rsidRDefault="00E64138" w14:paraId="4038F513" w14:textId="77777777">
      <w:pPr>
        <w:pStyle w:val="ListParagraph"/>
        <w:numPr>
          <w:ilvl w:val="0"/>
          <w:numId w:val="22"/>
        </w:numPr>
      </w:pPr>
      <w:r w:rsidRPr="00E64138">
        <w:t>Per ogni spesa approvata, determini l'importo rimborsato sulla base della Categoria</w:t>
      </w:r>
    </w:p>
    <w:p w:rsidRPr="00E64138" w:rsidR="00E64138" w:rsidP="00E64138" w:rsidRDefault="00E64138" w14:paraId="641EC379" w14:textId="77777777">
      <w:pPr>
        <w:pStyle w:val="ListParagraph"/>
        <w:numPr>
          <w:ilvl w:val="1"/>
          <w:numId w:val="22"/>
        </w:numPr>
      </w:pPr>
      <w:r w:rsidRPr="00E64138">
        <w:rPr>
          <w:b/>
          <w:bCs/>
        </w:rPr>
        <w:t>Viaggio</w:t>
      </w:r>
      <w:r w:rsidRPr="00E64138">
        <w:t>: 100% dell'importo + 50€ fisse</w:t>
      </w:r>
    </w:p>
    <w:p w:rsidRPr="00E64138" w:rsidR="00E64138" w:rsidP="00E64138" w:rsidRDefault="00E64138" w14:paraId="0B3DF68A" w14:textId="77777777">
      <w:pPr>
        <w:pStyle w:val="ListParagraph"/>
        <w:numPr>
          <w:ilvl w:val="1"/>
          <w:numId w:val="22"/>
        </w:numPr>
      </w:pPr>
      <w:r w:rsidRPr="00E64138">
        <w:rPr>
          <w:b/>
          <w:bCs/>
        </w:rPr>
        <w:t>Alloggio</w:t>
      </w:r>
      <w:r w:rsidRPr="00E64138">
        <w:t>: 100% dell'importo</w:t>
      </w:r>
    </w:p>
    <w:p w:rsidRPr="00E64138" w:rsidR="00E64138" w:rsidP="00E64138" w:rsidRDefault="00E64138" w14:paraId="6327D017" w14:textId="77777777">
      <w:pPr>
        <w:pStyle w:val="ListParagraph"/>
        <w:numPr>
          <w:ilvl w:val="1"/>
          <w:numId w:val="22"/>
        </w:numPr>
      </w:pPr>
      <w:r w:rsidRPr="00E64138">
        <w:rPr>
          <w:b/>
          <w:bCs/>
        </w:rPr>
        <w:t>Vitto</w:t>
      </w:r>
      <w:r w:rsidRPr="00E64138">
        <w:t>: 70% dell'importo</w:t>
      </w:r>
    </w:p>
    <w:p w:rsidR="00E64138" w:rsidP="00E64138" w:rsidRDefault="00E64138" w14:paraId="6ECFB35F" w14:textId="44C7610E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 w:rsidRPr="00E64138">
        <w:rPr>
          <w:b/>
          <w:bCs/>
          <w:lang w:val="en-GB"/>
        </w:rPr>
        <w:t>Altro</w:t>
      </w:r>
      <w:proofErr w:type="spellEnd"/>
      <w:r w:rsidRPr="00E64138">
        <w:rPr>
          <w:lang w:val="en-GB"/>
        </w:rPr>
        <w:t xml:space="preserve">: 10% </w:t>
      </w:r>
      <w:proofErr w:type="spellStart"/>
      <w:r w:rsidRPr="00E64138">
        <w:rPr>
          <w:lang w:val="en-GB"/>
        </w:rPr>
        <w:t>dell'importo</w:t>
      </w:r>
      <w:proofErr w:type="spellEnd"/>
    </w:p>
    <w:p w:rsidRPr="00E64138" w:rsidR="00E64138" w:rsidP="00E64138" w:rsidRDefault="00E64138" w14:paraId="2FE33C70" w14:textId="3C82DDBE">
      <w:pPr>
        <w:pStyle w:val="ListParagraph"/>
        <w:ind w:left="0"/>
        <w:jc w:val="right"/>
        <w:rPr>
          <w:b/>
          <w:bCs/>
          <w:color w:val="FF0000"/>
          <w:lang w:val="en-GB"/>
        </w:rPr>
      </w:pPr>
      <w:proofErr w:type="spellStart"/>
      <w:r w:rsidRPr="00E64138">
        <w:rPr>
          <w:b/>
          <w:bCs/>
          <w:color w:val="FF0000"/>
          <w:highlight w:val="yellow"/>
          <w:lang w:val="en-GB"/>
        </w:rPr>
        <w:t>Usare</w:t>
      </w:r>
      <w:proofErr w:type="spellEnd"/>
      <w:r w:rsidRPr="00E64138">
        <w:rPr>
          <w:b/>
          <w:bCs/>
          <w:color w:val="FF0000"/>
          <w:highlight w:val="yellow"/>
          <w:lang w:val="en-GB"/>
        </w:rPr>
        <w:t xml:space="preserve"> il Factory pattern</w:t>
      </w:r>
    </w:p>
    <w:p w:rsidR="00E64138" w:rsidP="00E64138" w:rsidRDefault="00E64138" w14:paraId="03819785" w14:textId="1D9E8676">
      <w:pPr>
        <w:pStyle w:val="ListParagraph"/>
        <w:ind w:left="0"/>
        <w:rPr>
          <w:lang w:val="en-GB"/>
        </w:rPr>
      </w:pPr>
    </w:p>
    <w:p w:rsidRPr="00E64138" w:rsidR="00E64138" w:rsidP="00E64138" w:rsidRDefault="00E64138" w14:paraId="344C9CB1" w14:textId="1D0B567A">
      <w:pPr>
        <w:pStyle w:val="ListParagraph"/>
        <w:numPr>
          <w:ilvl w:val="0"/>
          <w:numId w:val="22"/>
        </w:numPr>
      </w:pPr>
      <w:r w:rsidRPr="00E64138">
        <w:t>Salvi poi le informazioni sulle spese rimborsate e non rimborsate in un file di testo (</w:t>
      </w:r>
      <w:r w:rsidRPr="00E64138">
        <w:rPr>
          <w:i/>
          <w:iCs/>
        </w:rPr>
        <w:t>spese_</w:t>
      </w:r>
      <w:r w:rsidR="00087B65">
        <w:rPr>
          <w:i/>
          <w:iCs/>
        </w:rPr>
        <w:t>elabor</w:t>
      </w:r>
      <w:r w:rsidRPr="00E64138">
        <w:rPr>
          <w:i/>
          <w:iCs/>
        </w:rPr>
        <w:t>ate.txt</w:t>
      </w:r>
      <w:r w:rsidRPr="00E64138">
        <w:t>)</w:t>
      </w:r>
    </w:p>
    <w:p w:rsidRPr="00E64138" w:rsidR="00E64138" w:rsidP="00E64138" w:rsidRDefault="00E64138" w14:paraId="7A23EFE3" w14:textId="4019F80D">
      <w:pPr>
        <w:pStyle w:val="ListParagraph"/>
        <w:numPr>
          <w:ilvl w:val="0"/>
          <w:numId w:val="22"/>
        </w:numPr>
        <w:ind w:left="1080"/>
      </w:pPr>
      <w:r w:rsidRPr="00E64138">
        <w:t>Per ogni spesa rimborsata salvare una riga nel formato</w:t>
      </w:r>
    </w:p>
    <w:p w:rsidRPr="00E64138" w:rsidR="00E64138" w:rsidP="007B399D" w:rsidRDefault="007B399D" w14:paraId="4FB6E381" w14:textId="0C5BCA64">
      <w:pPr>
        <w:pStyle w:val="ListParagraph"/>
        <w:ind w:left="1080"/>
      </w:pPr>
      <w:r>
        <w:drawing>
          <wp:inline wp14:editId="286C0D66" wp14:anchorId="0BAF3190">
            <wp:extent cx="4848122" cy="273630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6a06a6fe70b341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48122" cy="2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4138" w:rsidR="00E64138" w:rsidP="7149FA8F" w:rsidRDefault="00E64138" w14:paraId="3642B86F" w14:textId="322D1C08" w14:noSpellErr="1">
      <w:pPr>
        <w:pStyle w:val="ListParagraph"/>
        <w:ind w:left="0"/>
        <w:jc w:val="center"/>
      </w:pPr>
    </w:p>
    <w:p w:rsidR="00E64138" w:rsidP="00E64138" w:rsidRDefault="00E64138" w14:paraId="4E3A523B" w14:textId="793B4A00">
      <w:pPr>
        <w:pStyle w:val="ListParagraph"/>
        <w:numPr>
          <w:ilvl w:val="0"/>
          <w:numId w:val="22"/>
        </w:numPr>
        <w:ind w:left="1080"/>
      </w:pPr>
      <w:r w:rsidRPr="00E64138">
        <w:t>Per ogni spesa non rimborsata salvare una riga nel formato</w:t>
      </w:r>
    </w:p>
    <w:p w:rsidRPr="00E64138" w:rsidR="00E64138" w:rsidP="004A366F" w:rsidRDefault="007B399D" w14:paraId="20CBF7D3" w14:textId="466E6F23">
      <w:pPr>
        <w:pStyle w:val="ListParagraph"/>
        <w:ind w:left="0"/>
        <w:jc w:val="right"/>
      </w:pPr>
      <w:r>
        <w:drawing>
          <wp:inline wp14:editId="340F4328" wp14:anchorId="490EFD9C">
            <wp:extent cx="4571280" cy="258003"/>
            <wp:effectExtent l="0" t="0" r="1270" b="889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ab5e2b5efcf142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1280" cy="2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64138" w:rsidR="00E64138" w:rsidSect="00547F36">
      <w:footerReference w:type="default" r:id="rId13"/>
      <w:pgSz w:w="11907" w:h="16839" w:orient="portrait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1CDC" w:rsidRDefault="00AB1CDC" w14:paraId="3EEFBDE9" w14:textId="77777777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:rsidR="00AB1CDC" w:rsidRDefault="00AB1CDC" w14:paraId="7EDFF982" w14:textId="77777777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4318B" w:rsidP="0014318B" w:rsidRDefault="00E64138" w14:paraId="409C71AD" w14:textId="092A883C">
    <w:pPr>
      <w:pStyle w:val="Footer"/>
      <w:rPr>
        <w:lang w:val="it-IT"/>
      </w:rPr>
    </w:pPr>
    <w:r>
      <w:rPr>
        <w:lang w:val="it-IT"/>
      </w:rPr>
      <w:t>Week 1</w:t>
    </w:r>
  </w:p>
  <w:p w:rsidR="00E64138" w:rsidP="00E64138" w:rsidRDefault="00E64138" w14:paraId="3FB92257" w14:textId="77777777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1CDC" w:rsidRDefault="00AB1CDC" w14:paraId="6207E020" w14:textId="77777777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:rsidR="00AB1CDC" w:rsidRDefault="00AB1CDC" w14:paraId="7786188C" w14:textId="77777777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hint="default" w:ascii="Century Gothic" w:hAnsi="Century Gothic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 w:ascii="Century Gothic" w:hAnsi="Century Gothic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8355185"/>
    <w:multiLevelType w:val="multilevel"/>
    <w:tmpl w:val="9A1C8920"/>
    <w:numStyleLink w:val="Answers"/>
  </w:abstractNum>
  <w:abstractNum w:abstractNumId="10" w15:restartNumberingAfterBreak="0">
    <w:nsid w:val="49AF741D"/>
    <w:multiLevelType w:val="multilevel"/>
    <w:tmpl w:val="9A1C8920"/>
    <w:numStyleLink w:val="Answers"/>
  </w:abstractNum>
  <w:abstractNum w:abstractNumId="11" w15:restartNumberingAfterBreak="0">
    <w:nsid w:val="67173671"/>
    <w:multiLevelType w:val="multilevel"/>
    <w:tmpl w:val="9A1C8920"/>
    <w:numStyleLink w:val="Answers"/>
  </w:abstractNum>
  <w:abstractNum w:abstractNumId="12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3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8558D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F2AFA"/>
    <w:rsid w:val="00315CD3"/>
    <w:rsid w:val="003444B6"/>
    <w:rsid w:val="00347AB7"/>
    <w:rsid w:val="00356CAC"/>
    <w:rsid w:val="0036481C"/>
    <w:rsid w:val="003A0670"/>
    <w:rsid w:val="003D6AB8"/>
    <w:rsid w:val="003D7282"/>
    <w:rsid w:val="003E162F"/>
    <w:rsid w:val="003E30EA"/>
    <w:rsid w:val="004254F0"/>
    <w:rsid w:val="00443C7E"/>
    <w:rsid w:val="00446E50"/>
    <w:rsid w:val="00457A53"/>
    <w:rsid w:val="00464B0E"/>
    <w:rsid w:val="00496042"/>
    <w:rsid w:val="004A366F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16A74"/>
    <w:rsid w:val="009200E1"/>
    <w:rsid w:val="0092010E"/>
    <w:rsid w:val="00950F86"/>
    <w:rsid w:val="00957D96"/>
    <w:rsid w:val="0097786E"/>
    <w:rsid w:val="0099502D"/>
    <w:rsid w:val="00A1545F"/>
    <w:rsid w:val="00A360C5"/>
    <w:rsid w:val="00A510E2"/>
    <w:rsid w:val="00A9761D"/>
    <w:rsid w:val="00AB1CDC"/>
    <w:rsid w:val="00B03500"/>
    <w:rsid w:val="00B142D7"/>
    <w:rsid w:val="00B219E6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C6BAD"/>
    <w:rsid w:val="7149F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312" w:lineRule="auto"/>
    </w:pPr>
    <w:rPr>
      <w:rFonts w:ascii="Century Gothic" w:hAnsi="Century Gothic" w:eastAsia="Times New Roman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Istruzioni" w:customStyle="1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styleId="Domanda" w:customStyle="1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styleId="Regola" w:customStyle="1">
    <w:name w:val="Regola"/>
    <w:basedOn w:val="Normal"/>
    <w:pPr>
      <w:pBdr>
        <w:bottom w:val="single" w:color="999999" w:sz="4" w:space="1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styleId="Informazionisullostudente" w:customStyle="1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styleId="Tabellanormale1" w:customStyle="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Answers" w:customStyle="1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rsid w:val="002F2AFA"/>
    <w:rPr>
      <w:rFonts w:ascii="Century Gothic" w:hAnsi="Century Gothic" w:eastAsia="Times New Roman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3f5bb4407ad54dcc" /><Relationship Type="http://schemas.openxmlformats.org/officeDocument/2006/relationships/image" Target="/media/image5.png" Id="R6a06a6fe70b3414f" /><Relationship Type="http://schemas.openxmlformats.org/officeDocument/2006/relationships/image" Target="/media/image6.png" Id="Rab5e2b5efcf142e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TF02808005.dotx</ap:Template>
  <ap:Application>Microsoft Word for the web</ap:Application>
  <ap:DocSecurity>0</ap:DocSecurity>
  <ap:ScaleCrop>false</ap:ScaleCrop>
  <ap:Manager/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Rodolfo Bossio</dc:creator>
  <keywords/>
  <dc:description/>
  <lastModifiedBy>Guest User</lastModifiedBy>
  <revision>18</revision>
  <lastPrinted>2004-01-22T16:32:00.0000000Z</lastPrinted>
  <dcterms:created xsi:type="dcterms:W3CDTF">2020-11-06T14:31:00.0000000Z</dcterms:created>
  <dcterms:modified xsi:type="dcterms:W3CDTF">2021-07-09T12:59:44.4241673Z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