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50CA7" w14:paraId="679EED7E" w14:textId="77777777" w:rsidTr="00506F27">
        <w:trPr>
          <w:trHeight w:val="636"/>
        </w:trPr>
        <w:tc>
          <w:tcPr>
            <w:tcW w:w="3227" w:type="dxa"/>
          </w:tcPr>
          <w:p w14:paraId="76CB4FAB" w14:textId="77777777" w:rsidR="00A50CA7" w:rsidRPr="006A4D17" w:rsidRDefault="00A50CA7" w:rsidP="00506F27">
            <w:bookmarkStart w:id="0" w:name="unique_1"/>
            <w:bookmarkStart w:id="1" w:name="_Hlk107001998"/>
            <w:r w:rsidRPr="006A4D17">
              <w:rPr>
                <w:noProof/>
              </w:rPr>
              <w:drawing>
                <wp:anchor distT="0" distB="0" distL="114300" distR="114300" simplePos="0" relativeHeight="251659264" behindDoc="1" locked="0" layoutInCell="1" allowOverlap="1" wp14:anchorId="51019F93" wp14:editId="4653B91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17CA402" w14:textId="5F00750D" w:rsidR="00A50CA7" w:rsidRPr="00E540A2" w:rsidRDefault="00A50CA7" w:rsidP="00A50CA7">
            <w:pPr>
              <w:pStyle w:val="SAPCollateralType"/>
            </w:pPr>
            <w:r>
              <w:t>Script de datos maestros</w:t>
            </w:r>
          </w:p>
          <w:p w14:paraId="25AC8CB6" w14:textId="5D13E1A0" w:rsidR="00A50CA7" w:rsidRPr="00CF3F1C" w:rsidRDefault="00A50CA7" w:rsidP="00A50CA7">
            <w:pPr>
              <w:pStyle w:val="SAPDocumentVersion"/>
            </w:pPr>
            <w:r>
              <w:t>SAP S/4HANA Cloud Public Edition - 02-07-26</w:t>
            </w:r>
          </w:p>
        </w:tc>
      </w:tr>
      <w:tr w:rsidR="00A50CA7" w14:paraId="3B565F2F" w14:textId="77777777" w:rsidTr="00506F27">
        <w:trPr>
          <w:trHeight w:hRule="exact" w:val="1656"/>
        </w:trPr>
        <w:tc>
          <w:tcPr>
            <w:tcW w:w="3227" w:type="dxa"/>
          </w:tcPr>
          <w:p w14:paraId="5709FC23" w14:textId="77777777" w:rsidR="00A50CA7" w:rsidRPr="006A4D17" w:rsidRDefault="00A50CA7" w:rsidP="00506F27"/>
        </w:tc>
        <w:tc>
          <w:tcPr>
            <w:tcW w:w="11340" w:type="dxa"/>
          </w:tcPr>
          <w:p w14:paraId="5AC00667" w14:textId="5EC3A81E" w:rsidR="00A50CA7" w:rsidRDefault="00A50CA7" w:rsidP="00A50CA7">
            <w:pPr>
              <w:pStyle w:val="SAPMainTitle"/>
            </w:pPr>
            <w:bookmarkStart w:id="2" w:name="maintitle"/>
            <w:r>
              <w:t>Crear nuevo período contable MM abierto - MDS (BNZ)</w:t>
            </w:r>
            <w:bookmarkEnd w:id="2"/>
            <w:r w:rsidRPr="00585F3D">
              <w:t xml:space="preserve"> </w:t>
            </w:r>
          </w:p>
          <w:p w14:paraId="13C28293" w14:textId="77777777" w:rsidR="00A50CA7" w:rsidRDefault="00A50CA7" w:rsidP="00506F27"/>
          <w:p w14:paraId="2817FD1F" w14:textId="77777777" w:rsidR="00A50CA7" w:rsidRPr="00585F3D" w:rsidRDefault="00A50CA7" w:rsidP="00506F27">
            <w:r w:rsidRPr="00DE3655">
              <w:rPr>
                <w:b/>
                <w:bCs/>
                <w:noProof/>
                <w:szCs w:val="28"/>
              </w:rPr>
              <w:drawing>
                <wp:anchor distT="0" distB="0" distL="114300" distR="114300" simplePos="0" relativeHeight="251660288" behindDoc="1" locked="0" layoutInCell="1" allowOverlap="1" wp14:anchorId="14EFCC3F" wp14:editId="4E7B452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50CA7" w14:paraId="7D264C20" w14:textId="77777777" w:rsidTr="00506F27">
        <w:trPr>
          <w:trHeight w:hRule="exact" w:val="481"/>
        </w:trPr>
        <w:tc>
          <w:tcPr>
            <w:tcW w:w="3227" w:type="dxa"/>
          </w:tcPr>
          <w:p w14:paraId="7B8E6E81" w14:textId="77777777" w:rsidR="00A50CA7" w:rsidRDefault="00A50CA7" w:rsidP="00506F27"/>
        </w:tc>
        <w:tc>
          <w:tcPr>
            <w:tcW w:w="11340" w:type="dxa"/>
          </w:tcPr>
          <w:p w14:paraId="2232424D" w14:textId="77777777" w:rsidR="00A50CA7" w:rsidRDefault="00A50CA7" w:rsidP="00506F27">
            <w:pPr>
              <w:pStyle w:val="SAPSecurityLevel"/>
              <w:jc w:val="left"/>
            </w:pPr>
            <w:r>
              <w:t>PUBLIC</w:t>
            </w:r>
          </w:p>
        </w:tc>
      </w:tr>
    </w:tbl>
    <w:p w14:paraId="06553946" w14:textId="77777777" w:rsidR="00A50CA7" w:rsidRDefault="00A50CA7"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E82D9C5" w14:textId="665EB057" w:rsidR="00A50CA7" w:rsidRDefault="00A50CA7">
      <w:pPr>
        <w:pStyle w:val="TOC1"/>
        <w:rPr>
          <w:rFonts w:asciiTheme="minorHAnsi" w:eastAsiaTheme="minorEastAsia" w:hAnsiTheme="minorHAnsi" w:cstheme="minorBidi"/>
          <w:noProof/>
          <w:color w:val="auto"/>
          <w:kern w:val="2"/>
          <w:sz w:val="24"/>
          <w:lang/>
          <w14:ligatures w14:val="standardContextual"/>
        </w:rPr>
      </w:pPr>
      <w:hyperlink w:anchor="_Toc233895069" w:history="1">
        <w:r w:rsidRPr="000345FC">
          <w:rPr>
            <w:rStyle w:val="Hyperlink"/>
            <w:noProof/>
          </w:rPr>
          <w:t>1</w:t>
        </w:r>
        <w:r>
          <w:rPr>
            <w:rFonts w:asciiTheme="minorHAnsi" w:eastAsiaTheme="minorEastAsia" w:hAnsiTheme="minorHAnsi" w:cstheme="minorBidi"/>
            <w:noProof/>
            <w:color w:val="auto"/>
            <w:kern w:val="2"/>
            <w:sz w:val="24"/>
            <w:lang/>
            <w14:ligatures w14:val="standardContextual"/>
          </w:rPr>
          <w:tab/>
        </w:r>
        <w:r w:rsidRPr="000345FC">
          <w:rPr>
            <w:rStyle w:val="Hyperlink"/>
            <w:noProof/>
          </w:rPr>
          <w:t>Objetivo</w:t>
        </w:r>
        <w:r>
          <w:rPr>
            <w:noProof/>
            <w:webHidden/>
          </w:rPr>
          <w:tab/>
        </w:r>
        <w:r>
          <w:rPr>
            <w:noProof/>
            <w:webHidden/>
          </w:rPr>
          <w:fldChar w:fldCharType="begin"/>
        </w:r>
        <w:r>
          <w:rPr>
            <w:noProof/>
            <w:webHidden/>
          </w:rPr>
          <w:instrText xml:space="preserve"> PAGEREF _Toc233895069 \h </w:instrText>
        </w:r>
        <w:r>
          <w:rPr>
            <w:noProof/>
            <w:webHidden/>
          </w:rPr>
        </w:r>
        <w:r>
          <w:rPr>
            <w:noProof/>
            <w:webHidden/>
          </w:rPr>
          <w:fldChar w:fldCharType="separate"/>
        </w:r>
        <w:r>
          <w:rPr>
            <w:noProof/>
            <w:webHidden/>
          </w:rPr>
          <w:t>2</w:t>
        </w:r>
        <w:r>
          <w:rPr>
            <w:noProof/>
            <w:webHidden/>
          </w:rPr>
          <w:fldChar w:fldCharType="end"/>
        </w:r>
      </w:hyperlink>
    </w:p>
    <w:p w14:paraId="4CE91BE7" w14:textId="671484D4" w:rsidR="00A50CA7" w:rsidRDefault="00A50CA7">
      <w:pPr>
        <w:pStyle w:val="TOC1"/>
        <w:rPr>
          <w:rFonts w:asciiTheme="minorHAnsi" w:eastAsiaTheme="minorEastAsia" w:hAnsiTheme="minorHAnsi" w:cstheme="minorBidi"/>
          <w:noProof/>
          <w:color w:val="auto"/>
          <w:kern w:val="2"/>
          <w:sz w:val="24"/>
          <w:lang/>
          <w14:ligatures w14:val="standardContextual"/>
        </w:rPr>
      </w:pPr>
      <w:hyperlink w:anchor="_Toc233895070" w:history="1">
        <w:r w:rsidRPr="000345FC">
          <w:rPr>
            <w:rStyle w:val="Hyperlink"/>
            <w:noProof/>
          </w:rPr>
          <w:t>2</w:t>
        </w:r>
        <w:r>
          <w:rPr>
            <w:rFonts w:asciiTheme="minorHAnsi" w:eastAsiaTheme="minorEastAsia" w:hAnsiTheme="minorHAnsi" w:cstheme="minorBidi"/>
            <w:noProof/>
            <w:color w:val="auto"/>
            <w:kern w:val="2"/>
            <w:sz w:val="24"/>
            <w:lang/>
            <w14:ligatures w14:val="standardContextual"/>
          </w:rPr>
          <w:tab/>
        </w:r>
        <w:r w:rsidRPr="000345FC">
          <w:rPr>
            <w:rStyle w:val="Hyperlink"/>
            <w:noProof/>
          </w:rPr>
          <w:t>Requisitos previos</w:t>
        </w:r>
        <w:r>
          <w:rPr>
            <w:noProof/>
            <w:webHidden/>
          </w:rPr>
          <w:tab/>
        </w:r>
        <w:r>
          <w:rPr>
            <w:noProof/>
            <w:webHidden/>
          </w:rPr>
          <w:fldChar w:fldCharType="begin"/>
        </w:r>
        <w:r>
          <w:rPr>
            <w:noProof/>
            <w:webHidden/>
          </w:rPr>
          <w:instrText xml:space="preserve"> PAGEREF _Toc233895070 \h </w:instrText>
        </w:r>
        <w:r>
          <w:rPr>
            <w:noProof/>
            <w:webHidden/>
          </w:rPr>
        </w:r>
        <w:r>
          <w:rPr>
            <w:noProof/>
            <w:webHidden/>
          </w:rPr>
          <w:fldChar w:fldCharType="separate"/>
        </w:r>
        <w:r>
          <w:rPr>
            <w:noProof/>
            <w:webHidden/>
          </w:rPr>
          <w:t>3</w:t>
        </w:r>
        <w:r>
          <w:rPr>
            <w:noProof/>
            <w:webHidden/>
          </w:rPr>
          <w:fldChar w:fldCharType="end"/>
        </w:r>
      </w:hyperlink>
    </w:p>
    <w:p w14:paraId="25E055BF" w14:textId="2E8B5D83" w:rsidR="00A50CA7" w:rsidRDefault="00A50CA7">
      <w:pPr>
        <w:pStyle w:val="TOC2"/>
        <w:rPr>
          <w:rFonts w:asciiTheme="minorHAnsi" w:eastAsiaTheme="minorEastAsia" w:hAnsiTheme="minorHAnsi" w:cstheme="minorBidi"/>
          <w:noProof/>
          <w:color w:val="auto"/>
          <w:kern w:val="2"/>
          <w:sz w:val="24"/>
          <w:lang/>
          <w14:ligatures w14:val="standardContextual"/>
        </w:rPr>
      </w:pPr>
      <w:hyperlink w:anchor="_Toc233895071" w:history="1">
        <w:r w:rsidRPr="000345FC">
          <w:rPr>
            <w:rStyle w:val="Hyperlink"/>
            <w:noProof/>
          </w:rPr>
          <w:t>2.1</w:t>
        </w:r>
        <w:r>
          <w:rPr>
            <w:rFonts w:asciiTheme="minorHAnsi" w:eastAsiaTheme="minorEastAsia" w:hAnsiTheme="minorHAnsi" w:cstheme="minorBidi"/>
            <w:noProof/>
            <w:color w:val="auto"/>
            <w:kern w:val="2"/>
            <w:sz w:val="24"/>
            <w:lang/>
            <w14:ligatures w14:val="standardContextual"/>
          </w:rPr>
          <w:tab/>
        </w:r>
        <w:r w:rsidRPr="000345FC">
          <w:rPr>
            <w:rStyle w:val="Hyperlink"/>
            <w:noProof/>
          </w:rPr>
          <w:t>Acceso al sistema</w:t>
        </w:r>
        <w:r>
          <w:rPr>
            <w:noProof/>
            <w:webHidden/>
          </w:rPr>
          <w:tab/>
        </w:r>
        <w:r>
          <w:rPr>
            <w:noProof/>
            <w:webHidden/>
          </w:rPr>
          <w:fldChar w:fldCharType="begin"/>
        </w:r>
        <w:r>
          <w:rPr>
            <w:noProof/>
            <w:webHidden/>
          </w:rPr>
          <w:instrText xml:space="preserve"> PAGEREF _Toc233895071 \h </w:instrText>
        </w:r>
        <w:r>
          <w:rPr>
            <w:noProof/>
            <w:webHidden/>
          </w:rPr>
        </w:r>
        <w:r>
          <w:rPr>
            <w:noProof/>
            <w:webHidden/>
          </w:rPr>
          <w:fldChar w:fldCharType="separate"/>
        </w:r>
        <w:r>
          <w:rPr>
            <w:noProof/>
            <w:webHidden/>
          </w:rPr>
          <w:t>3</w:t>
        </w:r>
        <w:r>
          <w:rPr>
            <w:noProof/>
            <w:webHidden/>
          </w:rPr>
          <w:fldChar w:fldCharType="end"/>
        </w:r>
      </w:hyperlink>
    </w:p>
    <w:p w14:paraId="2A463849" w14:textId="1683CCB3" w:rsidR="00A50CA7" w:rsidRDefault="00A50CA7">
      <w:pPr>
        <w:pStyle w:val="TOC2"/>
        <w:rPr>
          <w:rFonts w:asciiTheme="minorHAnsi" w:eastAsiaTheme="minorEastAsia" w:hAnsiTheme="minorHAnsi" w:cstheme="minorBidi"/>
          <w:noProof/>
          <w:color w:val="auto"/>
          <w:kern w:val="2"/>
          <w:sz w:val="24"/>
          <w:lang/>
          <w14:ligatures w14:val="standardContextual"/>
        </w:rPr>
      </w:pPr>
      <w:hyperlink w:anchor="_Toc233895072" w:history="1">
        <w:r w:rsidRPr="000345FC">
          <w:rPr>
            <w:rStyle w:val="Hyperlink"/>
            <w:noProof/>
          </w:rPr>
          <w:t>2.2</w:t>
        </w:r>
        <w:r>
          <w:rPr>
            <w:rFonts w:asciiTheme="minorHAnsi" w:eastAsiaTheme="minorEastAsia" w:hAnsiTheme="minorHAnsi" w:cstheme="minorBidi"/>
            <w:noProof/>
            <w:color w:val="auto"/>
            <w:kern w:val="2"/>
            <w:sz w:val="24"/>
            <w:lang/>
            <w14:ligatures w14:val="standardContextual"/>
          </w:rPr>
          <w:tab/>
        </w:r>
        <w:r w:rsidRPr="000345FC">
          <w:rPr>
            <w:rStyle w:val="Hyperlink"/>
            <w:noProof/>
          </w:rPr>
          <w:t>Roles</w:t>
        </w:r>
        <w:r>
          <w:rPr>
            <w:noProof/>
            <w:webHidden/>
          </w:rPr>
          <w:tab/>
        </w:r>
        <w:r>
          <w:rPr>
            <w:noProof/>
            <w:webHidden/>
          </w:rPr>
          <w:fldChar w:fldCharType="begin"/>
        </w:r>
        <w:r>
          <w:rPr>
            <w:noProof/>
            <w:webHidden/>
          </w:rPr>
          <w:instrText xml:space="preserve"> PAGEREF _Toc233895072 \h </w:instrText>
        </w:r>
        <w:r>
          <w:rPr>
            <w:noProof/>
            <w:webHidden/>
          </w:rPr>
        </w:r>
        <w:r>
          <w:rPr>
            <w:noProof/>
            <w:webHidden/>
          </w:rPr>
          <w:fldChar w:fldCharType="separate"/>
        </w:r>
        <w:r>
          <w:rPr>
            <w:noProof/>
            <w:webHidden/>
          </w:rPr>
          <w:t>3</w:t>
        </w:r>
        <w:r>
          <w:rPr>
            <w:noProof/>
            <w:webHidden/>
          </w:rPr>
          <w:fldChar w:fldCharType="end"/>
        </w:r>
      </w:hyperlink>
    </w:p>
    <w:p w14:paraId="62EA0F53" w14:textId="09D52E3B" w:rsidR="00A50CA7" w:rsidRDefault="00A50CA7">
      <w:pPr>
        <w:pStyle w:val="TOC1"/>
        <w:rPr>
          <w:rFonts w:asciiTheme="minorHAnsi" w:eastAsiaTheme="minorEastAsia" w:hAnsiTheme="minorHAnsi" w:cstheme="minorBidi"/>
          <w:noProof/>
          <w:color w:val="auto"/>
          <w:kern w:val="2"/>
          <w:sz w:val="24"/>
          <w:lang/>
          <w14:ligatures w14:val="standardContextual"/>
        </w:rPr>
      </w:pPr>
      <w:hyperlink w:anchor="_Toc233895073" w:history="1">
        <w:r w:rsidRPr="000345FC">
          <w:rPr>
            <w:rStyle w:val="Hyperlink"/>
            <w:noProof/>
          </w:rPr>
          <w:t>3</w:t>
        </w:r>
        <w:r>
          <w:rPr>
            <w:rFonts w:asciiTheme="minorHAnsi" w:eastAsiaTheme="minorEastAsia" w:hAnsiTheme="minorHAnsi" w:cstheme="minorBidi"/>
            <w:noProof/>
            <w:color w:val="auto"/>
            <w:kern w:val="2"/>
            <w:sz w:val="24"/>
            <w:lang/>
            <w14:ligatures w14:val="standardContextual"/>
          </w:rPr>
          <w:tab/>
        </w:r>
        <w:r w:rsidRPr="000345FC">
          <w:rPr>
            <w:rStyle w:val="Hyperlink"/>
            <w:noProof/>
          </w:rPr>
          <w:t>Tabla de resumen</w:t>
        </w:r>
        <w:r>
          <w:rPr>
            <w:noProof/>
            <w:webHidden/>
          </w:rPr>
          <w:tab/>
        </w:r>
        <w:r>
          <w:rPr>
            <w:noProof/>
            <w:webHidden/>
          </w:rPr>
          <w:fldChar w:fldCharType="begin"/>
        </w:r>
        <w:r>
          <w:rPr>
            <w:noProof/>
            <w:webHidden/>
          </w:rPr>
          <w:instrText xml:space="preserve"> PAGEREF _Toc233895073 \h </w:instrText>
        </w:r>
        <w:r>
          <w:rPr>
            <w:noProof/>
            <w:webHidden/>
          </w:rPr>
        </w:r>
        <w:r>
          <w:rPr>
            <w:noProof/>
            <w:webHidden/>
          </w:rPr>
          <w:fldChar w:fldCharType="separate"/>
        </w:r>
        <w:r>
          <w:rPr>
            <w:noProof/>
            <w:webHidden/>
          </w:rPr>
          <w:t>4</w:t>
        </w:r>
        <w:r>
          <w:rPr>
            <w:noProof/>
            <w:webHidden/>
          </w:rPr>
          <w:fldChar w:fldCharType="end"/>
        </w:r>
      </w:hyperlink>
    </w:p>
    <w:p w14:paraId="485AD5F1" w14:textId="12FE0F00" w:rsidR="00A50CA7" w:rsidRDefault="00A50CA7">
      <w:pPr>
        <w:pStyle w:val="TOC1"/>
        <w:rPr>
          <w:rFonts w:asciiTheme="minorHAnsi" w:eastAsiaTheme="minorEastAsia" w:hAnsiTheme="minorHAnsi" w:cstheme="minorBidi"/>
          <w:noProof/>
          <w:color w:val="auto"/>
          <w:kern w:val="2"/>
          <w:sz w:val="24"/>
          <w:lang/>
          <w14:ligatures w14:val="standardContextual"/>
        </w:rPr>
      </w:pPr>
      <w:hyperlink w:anchor="_Toc233895074" w:history="1">
        <w:r w:rsidRPr="000345FC">
          <w:rPr>
            <w:rStyle w:val="Hyperlink"/>
            <w:noProof/>
          </w:rPr>
          <w:t>4</w:t>
        </w:r>
        <w:r>
          <w:rPr>
            <w:rFonts w:asciiTheme="minorHAnsi" w:eastAsiaTheme="minorEastAsia" w:hAnsiTheme="minorHAnsi" w:cstheme="minorBidi"/>
            <w:noProof/>
            <w:color w:val="auto"/>
            <w:kern w:val="2"/>
            <w:sz w:val="24"/>
            <w:lang/>
            <w14:ligatures w14:val="standardContextual"/>
          </w:rPr>
          <w:tab/>
        </w:r>
        <w:r w:rsidRPr="000345FC">
          <w:rPr>
            <w:rStyle w:val="Hyperlink"/>
            <w:noProof/>
          </w:rPr>
          <w:t>Procedimientos de prueba</w:t>
        </w:r>
        <w:r>
          <w:rPr>
            <w:noProof/>
            <w:webHidden/>
          </w:rPr>
          <w:tab/>
        </w:r>
        <w:r>
          <w:rPr>
            <w:noProof/>
            <w:webHidden/>
          </w:rPr>
          <w:fldChar w:fldCharType="begin"/>
        </w:r>
        <w:r>
          <w:rPr>
            <w:noProof/>
            <w:webHidden/>
          </w:rPr>
          <w:instrText xml:space="preserve"> PAGEREF _Toc233895074 \h </w:instrText>
        </w:r>
        <w:r>
          <w:rPr>
            <w:noProof/>
            <w:webHidden/>
          </w:rPr>
        </w:r>
        <w:r>
          <w:rPr>
            <w:noProof/>
            <w:webHidden/>
          </w:rPr>
          <w:fldChar w:fldCharType="separate"/>
        </w:r>
        <w:r>
          <w:rPr>
            <w:noProof/>
            <w:webHidden/>
          </w:rPr>
          <w:t>5</w:t>
        </w:r>
        <w:r>
          <w:rPr>
            <w:noProof/>
            <w:webHidden/>
          </w:rPr>
          <w:fldChar w:fldCharType="end"/>
        </w:r>
      </w:hyperlink>
    </w:p>
    <w:p w14:paraId="5FCE62E1" w14:textId="7C6ACD08" w:rsidR="00A50CA7" w:rsidRDefault="00A50CA7">
      <w:pPr>
        <w:pStyle w:val="TOC2"/>
        <w:rPr>
          <w:rFonts w:asciiTheme="minorHAnsi" w:eastAsiaTheme="minorEastAsia" w:hAnsiTheme="minorHAnsi" w:cstheme="minorBidi"/>
          <w:noProof/>
          <w:color w:val="auto"/>
          <w:kern w:val="2"/>
          <w:sz w:val="24"/>
          <w:lang/>
          <w14:ligatures w14:val="standardContextual"/>
        </w:rPr>
      </w:pPr>
      <w:hyperlink w:anchor="_Toc233895075" w:history="1">
        <w:r w:rsidRPr="000345FC">
          <w:rPr>
            <w:rStyle w:val="Hyperlink"/>
            <w:noProof/>
          </w:rPr>
          <w:t>4.1</w:t>
        </w:r>
        <w:r>
          <w:rPr>
            <w:rFonts w:asciiTheme="minorHAnsi" w:eastAsiaTheme="minorEastAsia" w:hAnsiTheme="minorHAnsi" w:cstheme="minorBidi"/>
            <w:noProof/>
            <w:color w:val="auto"/>
            <w:kern w:val="2"/>
            <w:sz w:val="24"/>
            <w:lang/>
            <w14:ligatures w14:val="standardContextual"/>
          </w:rPr>
          <w:tab/>
        </w:r>
        <w:r w:rsidRPr="000345FC">
          <w:rPr>
            <w:rStyle w:val="Hyperlink"/>
            <w:noProof/>
          </w:rPr>
          <w:t>Período de cierre MM y apertura de nuevo período contable</w:t>
        </w:r>
        <w:r>
          <w:rPr>
            <w:noProof/>
            <w:webHidden/>
          </w:rPr>
          <w:tab/>
        </w:r>
        <w:r>
          <w:rPr>
            <w:noProof/>
            <w:webHidden/>
          </w:rPr>
          <w:fldChar w:fldCharType="begin"/>
        </w:r>
        <w:r>
          <w:rPr>
            <w:noProof/>
            <w:webHidden/>
          </w:rPr>
          <w:instrText xml:space="preserve"> PAGEREF _Toc233895075 \h </w:instrText>
        </w:r>
        <w:r>
          <w:rPr>
            <w:noProof/>
            <w:webHidden/>
          </w:rPr>
        </w:r>
        <w:r>
          <w:rPr>
            <w:noProof/>
            <w:webHidden/>
          </w:rPr>
          <w:fldChar w:fldCharType="separate"/>
        </w:r>
        <w:r>
          <w:rPr>
            <w:noProof/>
            <w:webHidden/>
          </w:rPr>
          <w:t>5</w:t>
        </w:r>
        <w:r>
          <w:rPr>
            <w:noProof/>
            <w:webHidden/>
          </w:rPr>
          <w:fldChar w:fldCharType="end"/>
        </w:r>
      </w:hyperlink>
    </w:p>
    <w:p w14:paraId="6F259D94" w14:textId="77777777" w:rsidR="00A50CA7" w:rsidRPr="00FE477D" w:rsidRDefault="00A50CA7" w:rsidP="005E116F">
      <w:r>
        <w:fldChar w:fldCharType="end"/>
      </w:r>
    </w:p>
    <w:p w14:paraId="111B1F98" w14:textId="77777777" w:rsidR="00A50CA7" w:rsidRDefault="00A50CA7" w:rsidP="005E116F"/>
    <w:bookmarkEnd w:id="1"/>
    <w:p w14:paraId="5897C230" w14:textId="77777777" w:rsidR="00A50CA7" w:rsidRDefault="00A50CA7"/>
    <w:p w14:paraId="78E3F3C2" w14:textId="77777777" w:rsidR="00586311" w:rsidRDefault="005F7A86">
      <w:pPr>
        <w:pStyle w:val="Heading1"/>
      </w:pPr>
      <w:bookmarkStart w:id="3" w:name="_Toc233895069"/>
      <w:r>
        <w:lastRenderedPageBreak/>
        <w:t>Objetivo</w:t>
      </w:r>
      <w:bookmarkEnd w:id="0"/>
      <w:bookmarkEnd w:id="3"/>
    </w:p>
    <w:p w14:paraId="5C0B534F" w14:textId="77777777" w:rsidR="00586311" w:rsidRDefault="005F7A86">
      <w:r>
        <w:rPr>
          <w:rStyle w:val="userinput"/>
        </w:rPr>
        <w:t xml:space="preserve">ATENCIÓN Se trata de un documento </w:t>
      </w:r>
      <w:r>
        <w:rPr>
          <w:rStyle w:val="userinput"/>
        </w:rPr>
        <w:t>traducido automáticamente que no se ha revisado para comprobar su exactitud. Para enviar comentarios sobre la traducción, puede crear un ticket de cliente en la página del elemento de alcance para su versión de país en SAP Signavio Process Navigator.</w:t>
      </w:r>
    </w:p>
    <w:p w14:paraId="5CD92C7C" w14:textId="77777777" w:rsidR="00A50CA7" w:rsidRDefault="005F7A86">
      <w:r>
        <w:t>Información sobre el stock de material y determinados datos de valoración, como el valor total de stock, el stock total, la clase de elementos de evaluación, el precio El indicador de control y la unidad de precio se mantienen en el período contable financiero. El período debe configurarse al principio de cada nueva contabilización. período para garantizar que los valores y el movimiento de mercancías se contabilicen en el período correcto. Normalmente, solo el período contable actual está abierto para cont</w:t>
      </w:r>
      <w:r>
        <w:t>abilización. Todos los demás períodos contables están cerrados.</w:t>
      </w:r>
    </w:p>
    <w:p w14:paraId="57161E8B" w14:textId="22100D41" w:rsidR="00586311" w:rsidRDefault="005F7A86">
      <w:r>
        <w:t xml:space="preserve">Una contabilización retroactiva en un período anterior solo es posible si el indicador correspondiente está fijado en el registro de gestión. Este indicador es automático fijado en la </w:t>
      </w:r>
      <w:r>
        <w:t>inicialización y después de cada cambio de período. Sin embargo, en algunos casos puede ser necesario fijar el indicador manualmente.</w:t>
      </w:r>
    </w:p>
    <w:p w14:paraId="069EA5CC" w14:textId="77777777" w:rsidR="00586311" w:rsidRDefault="005F7A86">
      <w:pPr>
        <w:pStyle w:val="Heading1"/>
      </w:pPr>
      <w:bookmarkStart w:id="4" w:name="unique_2"/>
      <w:bookmarkStart w:id="5" w:name="_Toc233895070"/>
      <w:r>
        <w:lastRenderedPageBreak/>
        <w:t>Requisitos previos</w:t>
      </w:r>
      <w:bookmarkEnd w:id="4"/>
      <w:bookmarkEnd w:id="5"/>
    </w:p>
    <w:p w14:paraId="0F4B3AC9" w14:textId="77777777" w:rsidR="00586311" w:rsidRDefault="005F7A86">
      <w:r>
        <w:t>Esta sección resume todos los requisitos previos para realizar el test en términos de sistemas, usuarios, datos maestros, datos organizativos, otros datos de test y condiciones empresariales.</w:t>
      </w:r>
    </w:p>
    <w:p w14:paraId="541AE2EC" w14:textId="77777777" w:rsidR="00586311" w:rsidRDefault="005F7A86">
      <w:pPr>
        <w:pStyle w:val="Heading2"/>
      </w:pPr>
      <w:bookmarkStart w:id="6" w:name="unique_3"/>
      <w:bookmarkStart w:id="7" w:name="_Toc233895071"/>
      <w:r>
        <w:t>Acceso al sistema</w:t>
      </w:r>
      <w:bookmarkEnd w:id="6"/>
      <w:bookmarkEnd w:id="7"/>
    </w:p>
    <w:tbl>
      <w:tblPr>
        <w:tblStyle w:val="SAPStandardTable"/>
        <w:tblW w:w="5000" w:type="pct"/>
        <w:tblInd w:w="0" w:type="dxa"/>
        <w:tblLook w:val="0620" w:firstRow="1" w:lastRow="0" w:firstColumn="0" w:lastColumn="0" w:noHBand="1" w:noVBand="1"/>
      </w:tblPr>
      <w:tblGrid>
        <w:gridCol w:w="782"/>
        <w:gridCol w:w="13522"/>
      </w:tblGrid>
      <w:tr w:rsidR="00586311" w:rsidRPr="00A50CA7" w14:paraId="00A155D4" w14:textId="77777777" w:rsidTr="00A50CA7">
        <w:trPr>
          <w:cnfStyle w:val="100000000000" w:firstRow="1" w:lastRow="0" w:firstColumn="0" w:lastColumn="0" w:oddVBand="0" w:evenVBand="0" w:oddHBand="0" w:evenHBand="0" w:firstRowFirstColumn="0" w:firstRowLastColumn="0" w:lastRowFirstColumn="0" w:lastRowLastColumn="0"/>
        </w:trPr>
        <w:tc>
          <w:tcPr>
            <w:tcW w:w="0" w:type="auto"/>
          </w:tcPr>
          <w:p w14:paraId="26805087" w14:textId="77777777" w:rsidR="00586311" w:rsidRPr="00A50CA7" w:rsidRDefault="005F7A86">
            <w:pPr>
              <w:pStyle w:val="boldparagraph"/>
              <w:rPr>
                <w:sz w:val="16"/>
              </w:rPr>
            </w:pPr>
            <w:r w:rsidRPr="00A50CA7">
              <w:rPr>
                <w:sz w:val="16"/>
              </w:rPr>
              <w:t>Sistema</w:t>
            </w:r>
          </w:p>
        </w:tc>
        <w:tc>
          <w:tcPr>
            <w:tcW w:w="0" w:type="auto"/>
          </w:tcPr>
          <w:p w14:paraId="239E07E3" w14:textId="77777777" w:rsidR="00586311" w:rsidRPr="00A50CA7" w:rsidRDefault="005F7A86">
            <w:pPr>
              <w:pStyle w:val="boldparagraph"/>
              <w:rPr>
                <w:sz w:val="16"/>
              </w:rPr>
            </w:pPr>
            <w:r w:rsidRPr="00A50CA7">
              <w:rPr>
                <w:sz w:val="16"/>
              </w:rPr>
              <w:t>Detalles</w:t>
            </w:r>
          </w:p>
        </w:tc>
      </w:tr>
      <w:tr w:rsidR="00586311" w:rsidRPr="00A50CA7" w14:paraId="0D61D0DF" w14:textId="77777777" w:rsidTr="00A50CA7">
        <w:tc>
          <w:tcPr>
            <w:tcW w:w="0" w:type="auto"/>
          </w:tcPr>
          <w:p w14:paraId="486648A2" w14:textId="77777777" w:rsidR="00586311" w:rsidRPr="00A50CA7" w:rsidRDefault="005F7A86">
            <w:pPr>
              <w:rPr>
                <w:sz w:val="16"/>
              </w:rPr>
            </w:pPr>
            <w:r w:rsidRPr="00A50CA7">
              <w:rPr>
                <w:sz w:val="16"/>
              </w:rPr>
              <w:t>Sistema</w:t>
            </w:r>
          </w:p>
        </w:tc>
        <w:tc>
          <w:tcPr>
            <w:tcW w:w="0" w:type="auto"/>
          </w:tcPr>
          <w:p w14:paraId="16FD458C" w14:textId="77777777" w:rsidR="00586311" w:rsidRPr="00A50CA7" w:rsidRDefault="005F7A86">
            <w:pPr>
              <w:rPr>
                <w:sz w:val="16"/>
              </w:rPr>
            </w:pPr>
            <w:r w:rsidRPr="00A50CA7">
              <w:rPr>
                <w:sz w:val="16"/>
              </w:rPr>
              <w:t>Accesible a través de la rampa de lanzamiento SAP Fiori. El administrador del sistema le proporciona el URL para acceder a las diferentes aplicaciones asignadas a su rol.</w:t>
            </w:r>
          </w:p>
        </w:tc>
      </w:tr>
    </w:tbl>
    <w:p w14:paraId="7C96B9A6" w14:textId="77777777" w:rsidR="00586311" w:rsidRDefault="005F7A86">
      <w:pPr>
        <w:pStyle w:val="Heading2"/>
      </w:pPr>
      <w:bookmarkStart w:id="8" w:name="unique_4"/>
      <w:bookmarkStart w:id="9" w:name="_Toc233895072"/>
      <w:r>
        <w:t>Roles</w:t>
      </w:r>
      <w:bookmarkEnd w:id="8"/>
      <w:bookmarkEnd w:id="9"/>
    </w:p>
    <w:p w14:paraId="335FD06F" w14:textId="77777777" w:rsidR="00A50CA7" w:rsidRDefault="005F7A86">
      <w:r>
        <w:t>Cree roles empresariales utilizando los siguientes modelos de rol empresarial suministrados por SAP y asígnelos a sus usuarios de prueba individuales.</w:t>
      </w:r>
    </w:p>
    <w:p w14:paraId="1809D849" w14:textId="77777777" w:rsidR="00A50CA7" w:rsidRDefault="005F7A86">
      <w:r>
        <w:t xml:space="preserve">Como alternativa, si están </w:t>
      </w:r>
      <w:r>
        <w:t>disponibles, puede utilizar los siguientes espacios suministrados por SAP. Cree un espacio con páginas que contengan aplicaciones esenciales predefinidas y asígnelo al rol empresarial. A continuación, asigne este rol empresarial a sus usuarios individuales.</w:t>
      </w:r>
    </w:p>
    <w:p w14:paraId="59C68BFD" w14:textId="40C4DC36" w:rsidR="00586311" w:rsidRDefault="005F7A86">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058"/>
        <w:gridCol w:w="2591"/>
        <w:gridCol w:w="3041"/>
        <w:gridCol w:w="4696"/>
        <w:gridCol w:w="918"/>
      </w:tblGrid>
      <w:tr w:rsidR="00586311" w:rsidRPr="00A50CA7" w14:paraId="1708E32B" w14:textId="77777777" w:rsidTr="00A50CA7">
        <w:trPr>
          <w:cnfStyle w:val="100000000000" w:firstRow="1" w:lastRow="0" w:firstColumn="0" w:lastColumn="0" w:oddVBand="0" w:evenVBand="0" w:oddHBand="0" w:evenHBand="0" w:firstRowFirstColumn="0" w:firstRowLastColumn="0" w:lastRowFirstColumn="0" w:lastRowLastColumn="0"/>
        </w:trPr>
        <w:tc>
          <w:tcPr>
            <w:tcW w:w="0" w:type="auto"/>
          </w:tcPr>
          <w:p w14:paraId="30F550D6" w14:textId="77777777" w:rsidR="00586311" w:rsidRPr="00A50CA7" w:rsidRDefault="005F7A86">
            <w:pPr>
              <w:pStyle w:val="boldparagraph"/>
              <w:rPr>
                <w:sz w:val="16"/>
              </w:rPr>
            </w:pPr>
            <w:r w:rsidRPr="00A50CA7">
              <w:rPr>
                <w:sz w:val="16"/>
              </w:rPr>
              <w:t>Nombre (modelo de rol)</w:t>
            </w:r>
          </w:p>
        </w:tc>
        <w:tc>
          <w:tcPr>
            <w:tcW w:w="0" w:type="auto"/>
          </w:tcPr>
          <w:p w14:paraId="4E2AF91C" w14:textId="77777777" w:rsidR="00586311" w:rsidRPr="00A50CA7" w:rsidRDefault="005F7A86">
            <w:pPr>
              <w:pStyle w:val="boldparagraph"/>
              <w:rPr>
                <w:sz w:val="16"/>
              </w:rPr>
            </w:pPr>
            <w:r w:rsidRPr="00A50CA7">
              <w:rPr>
                <w:sz w:val="16"/>
              </w:rPr>
              <w:t>ID (modelo de rol)</w:t>
            </w:r>
          </w:p>
        </w:tc>
        <w:tc>
          <w:tcPr>
            <w:tcW w:w="0" w:type="auto"/>
          </w:tcPr>
          <w:p w14:paraId="61A37911" w14:textId="77777777" w:rsidR="00586311" w:rsidRPr="00A50CA7" w:rsidRDefault="005F7A86">
            <w:pPr>
              <w:pStyle w:val="boldparagraph"/>
              <w:rPr>
                <w:sz w:val="16"/>
              </w:rPr>
            </w:pPr>
            <w:r w:rsidRPr="00A50CA7">
              <w:rPr>
                <w:sz w:val="16"/>
              </w:rPr>
              <w:t>Nombre (espacio de rampa de lanzamiento)</w:t>
            </w:r>
          </w:p>
        </w:tc>
        <w:tc>
          <w:tcPr>
            <w:tcW w:w="0" w:type="auto"/>
          </w:tcPr>
          <w:p w14:paraId="57686F78" w14:textId="77777777" w:rsidR="00586311" w:rsidRPr="00A50CA7" w:rsidRDefault="005F7A86">
            <w:pPr>
              <w:pStyle w:val="boldparagraph"/>
              <w:rPr>
                <w:sz w:val="16"/>
              </w:rPr>
            </w:pPr>
            <w:r w:rsidRPr="00A50CA7">
              <w:rPr>
                <w:sz w:val="16"/>
              </w:rPr>
              <w:t>ID (espacio de rampa de lanzamiento)</w:t>
            </w:r>
          </w:p>
        </w:tc>
        <w:tc>
          <w:tcPr>
            <w:tcW w:w="0" w:type="auto"/>
          </w:tcPr>
          <w:p w14:paraId="5C8936D1" w14:textId="77777777" w:rsidR="00586311" w:rsidRPr="00A50CA7" w:rsidRDefault="005F7A86">
            <w:pPr>
              <w:pStyle w:val="boldparagraph"/>
              <w:rPr>
                <w:sz w:val="16"/>
              </w:rPr>
            </w:pPr>
            <w:r w:rsidRPr="00A50CA7">
              <w:rPr>
                <w:sz w:val="16"/>
              </w:rPr>
              <w:t>Iniciar sesión</w:t>
            </w:r>
          </w:p>
        </w:tc>
      </w:tr>
      <w:tr w:rsidR="00586311" w:rsidRPr="00A50CA7" w14:paraId="0EEC7C37" w14:textId="77777777" w:rsidTr="00A50CA7">
        <w:tc>
          <w:tcPr>
            <w:tcW w:w="0" w:type="auto"/>
          </w:tcPr>
          <w:p w14:paraId="4AFFAA08" w14:textId="77777777" w:rsidR="00586311" w:rsidRPr="00A50CA7" w:rsidRDefault="005F7A86">
            <w:pPr>
              <w:rPr>
                <w:sz w:val="16"/>
              </w:rPr>
            </w:pPr>
            <w:r w:rsidRPr="00A50CA7">
              <w:rPr>
                <w:sz w:val="16"/>
              </w:rPr>
              <w:t>Especialista en datos maestros - Datos de producto</w:t>
            </w:r>
          </w:p>
        </w:tc>
        <w:tc>
          <w:tcPr>
            <w:tcW w:w="0" w:type="auto"/>
          </w:tcPr>
          <w:p w14:paraId="4D2AE4B3" w14:textId="77777777" w:rsidR="00586311" w:rsidRPr="00A50CA7" w:rsidRDefault="005F7A86">
            <w:pPr>
              <w:rPr>
                <w:sz w:val="16"/>
              </w:rPr>
            </w:pPr>
            <w:r w:rsidRPr="00A50CA7">
              <w:rPr>
                <w:rStyle w:val="CourierNew"/>
                <w:sz w:val="16"/>
              </w:rPr>
              <w:t>SAP_BR_PRODMASTER_SPECIALIST</w:t>
            </w:r>
          </w:p>
        </w:tc>
        <w:tc>
          <w:tcPr>
            <w:tcW w:w="0" w:type="auto"/>
          </w:tcPr>
          <w:p w14:paraId="0194812C" w14:textId="77777777" w:rsidR="00586311" w:rsidRPr="00A50CA7" w:rsidRDefault="005F7A86">
            <w:pPr>
              <w:rPr>
                <w:sz w:val="16"/>
              </w:rPr>
            </w:pPr>
            <w:r w:rsidRPr="00A50CA7">
              <w:rPr>
                <w:sz w:val="16"/>
              </w:rPr>
              <w:t>Datos maestros - Productos / Control de productos</w:t>
            </w:r>
          </w:p>
        </w:tc>
        <w:tc>
          <w:tcPr>
            <w:tcW w:w="0" w:type="auto"/>
          </w:tcPr>
          <w:p w14:paraId="392C15CE" w14:textId="77777777" w:rsidR="00586311" w:rsidRPr="00A50CA7" w:rsidRDefault="005F7A86">
            <w:pPr>
              <w:rPr>
                <w:sz w:val="16"/>
              </w:rPr>
            </w:pPr>
            <w:r w:rsidRPr="00A50CA7">
              <w:rPr>
                <w:rStyle w:val="CourierNew"/>
                <w:sz w:val="16"/>
              </w:rPr>
              <w:t>SAP_BR_PRODMASTER_SPECIALIST / SAP_CMD_SPT_PR_GOV_PC</w:t>
            </w:r>
          </w:p>
        </w:tc>
        <w:tc>
          <w:tcPr>
            <w:tcW w:w="0" w:type="auto"/>
          </w:tcPr>
          <w:p w14:paraId="6B4D48BD" w14:textId="77777777" w:rsidR="00586311" w:rsidRPr="00A50CA7" w:rsidRDefault="00586311">
            <w:pPr>
              <w:rPr>
                <w:sz w:val="16"/>
              </w:rPr>
            </w:pPr>
          </w:p>
        </w:tc>
      </w:tr>
    </w:tbl>
    <w:p w14:paraId="2165FFB5" w14:textId="77777777" w:rsidR="00586311" w:rsidRDefault="005F7A86">
      <w:pPr>
        <w:pStyle w:val="Heading1"/>
      </w:pPr>
      <w:bookmarkStart w:id="10" w:name="unique_5"/>
      <w:bookmarkStart w:id="11" w:name="_Toc233895073"/>
      <w:r>
        <w:lastRenderedPageBreak/>
        <w:t>Tabla de resumen</w:t>
      </w:r>
      <w:bookmarkEnd w:id="10"/>
      <w:bookmarkEnd w:id="11"/>
    </w:p>
    <w:p w14:paraId="610F7F4B" w14:textId="77777777" w:rsidR="00586311" w:rsidRDefault="005F7A86">
      <w:r>
        <w:t xml:space="preserve">Este elemento de alcance consta de varios pasos de proceso que se enumeran en la </w:t>
      </w:r>
      <w:r>
        <w:t>siguiente tabla:</w:t>
      </w:r>
    </w:p>
    <w:tbl>
      <w:tblPr>
        <w:tblStyle w:val="SAPStandardTable"/>
        <w:tblW w:w="5000" w:type="pct"/>
        <w:tblInd w:w="0" w:type="dxa"/>
        <w:tblLook w:val="0620" w:firstRow="1" w:lastRow="0" w:firstColumn="0" w:lastColumn="0" w:noHBand="1" w:noVBand="1"/>
      </w:tblPr>
      <w:tblGrid>
        <w:gridCol w:w="14304"/>
      </w:tblGrid>
      <w:tr w:rsidR="00586311" w:rsidRPr="00A50CA7" w14:paraId="4221C096" w14:textId="77777777" w:rsidTr="00A50CA7">
        <w:trPr>
          <w:cnfStyle w:val="100000000000" w:firstRow="1" w:lastRow="0" w:firstColumn="0" w:lastColumn="0" w:oddVBand="0" w:evenVBand="0" w:oddHBand="0" w:evenHBand="0" w:firstRowFirstColumn="0" w:firstRowLastColumn="0" w:lastRowFirstColumn="0" w:lastRowLastColumn="0"/>
        </w:trPr>
        <w:tc>
          <w:tcPr>
            <w:tcW w:w="0" w:type="auto"/>
          </w:tcPr>
          <w:p w14:paraId="43C8B94E" w14:textId="77777777" w:rsidR="00A50CA7" w:rsidRPr="00A50CA7" w:rsidRDefault="005F7A86">
            <w:pPr>
              <w:rPr>
                <w:sz w:val="16"/>
              </w:rPr>
            </w:pPr>
            <w:r w:rsidRPr="00A50CA7">
              <w:rPr>
                <w:rStyle w:val="bold"/>
                <w:sz w:val="16"/>
              </w:rPr>
              <w:t xml:space="preserve">Nota </w:t>
            </w:r>
            <w:r w:rsidRPr="00A50CA7">
              <w:rPr>
                <w:sz w:val="16"/>
              </w:rPr>
              <w:t>Si el administrador del sistema ha activado espacios y páginas en la rampa de lanzamiento SAP Fiori, la página de inicio solo contendrá las aplicaciones esenciales para realizar las tareas típicas de un rol empresarial.</w:t>
            </w:r>
          </w:p>
          <w:p w14:paraId="0809AEA0" w14:textId="637997CB" w:rsidR="00A50CA7" w:rsidRPr="00A50CA7" w:rsidRDefault="005F7A86">
            <w:pPr>
              <w:rPr>
                <w:sz w:val="16"/>
              </w:rPr>
            </w:pPr>
            <w:r w:rsidRPr="00A50CA7">
              <w:rPr>
                <w:sz w:val="16"/>
              </w:rPr>
              <w:t>Puede encontrar todas las demás aplicaciones (de búsqueda) no incluidas en la página de inicio utilizando la barra de búsqueda (</w:t>
            </w:r>
            <w:hyperlink r:id="rId10" w:history="1">
              <w:r w:rsidRPr="00A50CA7">
                <w:rPr>
                  <w:rStyle w:val="underline"/>
                  <w:sz w:val="16"/>
                </w:rPr>
                <w:t>2434549</w:t>
              </w:r>
            </w:hyperlink>
            <w:r w:rsidRPr="00A50CA7">
              <w:rPr>
                <w:sz w:val="16"/>
              </w:rPr>
              <w:t>).</w:t>
            </w:r>
          </w:p>
          <w:p w14:paraId="22F23D2E" w14:textId="0679C1BA" w:rsidR="00586311" w:rsidRPr="00A50CA7" w:rsidRDefault="005F7A86">
            <w:pPr>
              <w:rPr>
                <w:sz w:val="16"/>
              </w:rPr>
            </w:pPr>
            <w:r w:rsidRPr="00A50CA7">
              <w:rPr>
                <w:sz w:val="16"/>
              </w:rPr>
              <w:t xml:space="preserve">Si desea personalizar la página de inicio e incluir las aplicaciones ocultas, vaya a su perfil de usuario y seleccione </w:t>
            </w:r>
            <w:r w:rsidRPr="00A50CA7">
              <w:rPr>
                <w:rStyle w:val="screenelement"/>
                <w:sz w:val="16"/>
              </w:rPr>
              <w:t>Buscador de aplicaciones</w:t>
            </w:r>
            <w:r w:rsidRPr="00A50CA7">
              <w:rPr>
                <w:sz w:val="16"/>
              </w:rPr>
              <w:t xml:space="preserve"> .</w:t>
            </w:r>
          </w:p>
        </w:tc>
      </w:tr>
    </w:tbl>
    <w:p w14:paraId="23E62125" w14:textId="77777777" w:rsidR="005F7A86" w:rsidRDefault="005F7A86">
      <w:pPr>
        <w:spacing w:before="0" w:after="0"/>
        <w:rPr>
          <w:vanish/>
        </w:rPr>
      </w:pPr>
    </w:p>
    <w:tbl>
      <w:tblPr>
        <w:tblStyle w:val="SAPStandardTable"/>
        <w:tblW w:w="5000" w:type="pct"/>
        <w:tblInd w:w="3" w:type="dxa"/>
        <w:tblLook w:val="0620" w:firstRow="1" w:lastRow="0" w:firstColumn="0" w:lastColumn="0" w:noHBand="1" w:noVBand="1"/>
      </w:tblPr>
      <w:tblGrid>
        <w:gridCol w:w="5534"/>
        <w:gridCol w:w="3928"/>
        <w:gridCol w:w="1978"/>
        <w:gridCol w:w="2864"/>
      </w:tblGrid>
      <w:tr w:rsidR="00586311" w:rsidRPr="00A50CA7" w14:paraId="535FE4B2" w14:textId="77777777" w:rsidTr="00A50CA7">
        <w:trPr>
          <w:cnfStyle w:val="100000000000" w:firstRow="1" w:lastRow="0" w:firstColumn="0" w:lastColumn="0" w:oddVBand="0" w:evenVBand="0" w:oddHBand="0" w:evenHBand="0" w:firstRowFirstColumn="0" w:firstRowLastColumn="0" w:lastRowFirstColumn="0" w:lastRowLastColumn="0"/>
        </w:trPr>
        <w:tc>
          <w:tcPr>
            <w:tcW w:w="0" w:type="auto"/>
          </w:tcPr>
          <w:p w14:paraId="4E925C6F" w14:textId="77777777" w:rsidR="00586311" w:rsidRPr="00A50CA7" w:rsidRDefault="005F7A86">
            <w:pPr>
              <w:pStyle w:val="boldparagraph"/>
              <w:rPr>
                <w:sz w:val="16"/>
              </w:rPr>
            </w:pPr>
            <w:r w:rsidRPr="00A50CA7">
              <w:rPr>
                <w:sz w:val="16"/>
              </w:rPr>
              <w:t>Paso de proceso</w:t>
            </w:r>
          </w:p>
        </w:tc>
        <w:tc>
          <w:tcPr>
            <w:tcW w:w="0" w:type="auto"/>
          </w:tcPr>
          <w:p w14:paraId="5FF0FFEA" w14:textId="77777777" w:rsidR="00586311" w:rsidRPr="00A50CA7" w:rsidRDefault="005F7A86">
            <w:pPr>
              <w:pStyle w:val="boldparagraph"/>
              <w:rPr>
                <w:sz w:val="16"/>
              </w:rPr>
            </w:pPr>
            <w:r w:rsidRPr="00A50CA7">
              <w:rPr>
                <w:sz w:val="16"/>
              </w:rPr>
              <w:t>Rol empresarial</w:t>
            </w:r>
          </w:p>
        </w:tc>
        <w:tc>
          <w:tcPr>
            <w:tcW w:w="0" w:type="auto"/>
          </w:tcPr>
          <w:p w14:paraId="3B969BEF" w14:textId="77777777" w:rsidR="00586311" w:rsidRPr="00A50CA7" w:rsidRDefault="005F7A86">
            <w:pPr>
              <w:pStyle w:val="boldparagraph"/>
              <w:rPr>
                <w:sz w:val="16"/>
              </w:rPr>
            </w:pPr>
            <w:r w:rsidRPr="00A50CA7">
              <w:rPr>
                <w:sz w:val="16"/>
              </w:rPr>
              <w:t>Transacción/Aplicación</w:t>
            </w:r>
          </w:p>
        </w:tc>
        <w:tc>
          <w:tcPr>
            <w:tcW w:w="0" w:type="auto"/>
          </w:tcPr>
          <w:p w14:paraId="1BE8F731" w14:textId="77777777" w:rsidR="00586311" w:rsidRPr="00A50CA7" w:rsidRDefault="005F7A86">
            <w:pPr>
              <w:pStyle w:val="boldparagraph"/>
              <w:rPr>
                <w:sz w:val="16"/>
              </w:rPr>
            </w:pPr>
            <w:r w:rsidRPr="00A50CA7">
              <w:rPr>
                <w:sz w:val="16"/>
              </w:rPr>
              <w:t>Resultados previstos</w:t>
            </w:r>
          </w:p>
        </w:tc>
      </w:tr>
      <w:tr w:rsidR="00586311" w:rsidRPr="00A50CA7" w14:paraId="0012C4C1" w14:textId="77777777" w:rsidTr="00A50CA7">
        <w:tc>
          <w:tcPr>
            <w:tcW w:w="0" w:type="auto"/>
          </w:tcPr>
          <w:p w14:paraId="20D56EF6" w14:textId="0805143B" w:rsidR="00586311" w:rsidRPr="00A50CA7" w:rsidRDefault="005F7A86">
            <w:pPr>
              <w:rPr>
                <w:sz w:val="16"/>
              </w:rPr>
            </w:pPr>
            <w:hyperlink r:id="rId11" w:history="1">
              <w:r w:rsidRPr="00A50CA7">
                <w:rPr>
                  <w:sz w:val="16"/>
                </w:rPr>
                <w:t xml:space="preserve">Período de cierre MM y apertura de nuevo </w:t>
              </w:r>
              <w:r w:rsidRPr="00A50CA7">
                <w:rPr>
                  <w:sz w:val="16"/>
                </w:rPr>
                <w:t>período contable</w:t>
              </w:r>
            </w:hyperlink>
            <w:r w:rsidRPr="00A50CA7">
              <w:rPr>
                <w:sz w:val="16"/>
              </w:rPr>
              <w:t xml:space="preserve">   [página ] </w:t>
            </w:r>
            <w:r w:rsidRPr="00A50CA7">
              <w:rPr>
                <w:sz w:val="16"/>
              </w:rPr>
              <w:fldChar w:fldCharType="begin"/>
            </w:r>
            <w:r w:rsidRPr="00A50CA7">
              <w:rPr>
                <w:sz w:val="16"/>
              </w:rPr>
              <w:instrText xml:space="preserve"> PAGEREF unique_6 </w:instrText>
            </w:r>
            <w:r w:rsidRPr="00A50CA7">
              <w:rPr>
                <w:sz w:val="16"/>
              </w:rPr>
              <w:fldChar w:fldCharType="separate"/>
            </w:r>
            <w:r w:rsidR="00A50CA7">
              <w:rPr>
                <w:noProof/>
                <w:sz w:val="16"/>
              </w:rPr>
              <w:t>5</w:t>
            </w:r>
            <w:r w:rsidRPr="00A50CA7">
              <w:rPr>
                <w:sz w:val="16"/>
              </w:rPr>
              <w:fldChar w:fldCharType="end"/>
            </w:r>
          </w:p>
        </w:tc>
        <w:tc>
          <w:tcPr>
            <w:tcW w:w="0" w:type="auto"/>
          </w:tcPr>
          <w:p w14:paraId="370E953B" w14:textId="77777777" w:rsidR="00586311" w:rsidRPr="00A50CA7" w:rsidRDefault="005F7A86">
            <w:pPr>
              <w:rPr>
                <w:sz w:val="16"/>
              </w:rPr>
            </w:pPr>
            <w:r w:rsidRPr="00A50CA7">
              <w:rPr>
                <w:sz w:val="16"/>
              </w:rPr>
              <w:t>Especialista en datos maestros - Datos de producto</w:t>
            </w:r>
          </w:p>
        </w:tc>
        <w:tc>
          <w:tcPr>
            <w:tcW w:w="0" w:type="auto"/>
          </w:tcPr>
          <w:p w14:paraId="457FC54F" w14:textId="77777777" w:rsidR="00586311" w:rsidRPr="00A50CA7" w:rsidRDefault="005F7A86">
            <w:pPr>
              <w:rPr>
                <w:sz w:val="16"/>
              </w:rPr>
            </w:pPr>
            <w:r w:rsidRPr="00A50CA7">
              <w:rPr>
                <w:rStyle w:val="screenelement"/>
                <w:sz w:val="16"/>
              </w:rPr>
              <w:t>Cerrar períodos</w:t>
            </w:r>
            <w:r w:rsidRPr="00A50CA7">
              <w:rPr>
                <w:sz w:val="16"/>
              </w:rPr>
              <w:t xml:space="preserve"> </w:t>
            </w:r>
            <w:r w:rsidRPr="00A50CA7">
              <w:rPr>
                <w:rStyle w:val="CourierNew"/>
                <w:sz w:val="16"/>
              </w:rPr>
              <w:t>(MMPV)</w:t>
            </w:r>
          </w:p>
        </w:tc>
        <w:tc>
          <w:tcPr>
            <w:tcW w:w="0" w:type="auto"/>
          </w:tcPr>
          <w:p w14:paraId="51C14F79" w14:textId="77777777" w:rsidR="00586311" w:rsidRPr="00A50CA7" w:rsidRDefault="005F7A86">
            <w:pPr>
              <w:rPr>
                <w:sz w:val="16"/>
              </w:rPr>
            </w:pPr>
            <w:r w:rsidRPr="00A50CA7">
              <w:rPr>
                <w:sz w:val="16"/>
              </w:rPr>
              <w:t>El período contable está actualizado.</w:t>
            </w:r>
          </w:p>
        </w:tc>
      </w:tr>
    </w:tbl>
    <w:p w14:paraId="6B12D3E3" w14:textId="77777777" w:rsidR="00586311" w:rsidRDefault="005F7A86">
      <w:pPr>
        <w:pStyle w:val="Heading1"/>
      </w:pPr>
      <w:bookmarkStart w:id="12" w:name="unique_7"/>
      <w:bookmarkStart w:id="13" w:name="_Toc233895074"/>
      <w:r>
        <w:lastRenderedPageBreak/>
        <w:t>Procedimientos de prueba</w:t>
      </w:r>
      <w:bookmarkEnd w:id="12"/>
      <w:bookmarkEnd w:id="13"/>
    </w:p>
    <w:p w14:paraId="4C579903" w14:textId="77777777" w:rsidR="00586311" w:rsidRDefault="005F7A86">
      <w:r>
        <w:t>Esta sección describe los procedimientos de test para cada paso del proceso que pertenece a este elemento de alcance.</w:t>
      </w:r>
    </w:p>
    <w:p w14:paraId="5795DEC8" w14:textId="77777777" w:rsidR="00586311" w:rsidRDefault="005F7A86">
      <w:pPr>
        <w:pStyle w:val="Heading2"/>
      </w:pPr>
      <w:bookmarkStart w:id="14" w:name="unique_6"/>
      <w:bookmarkStart w:id="15" w:name="_Toc233895075"/>
      <w:r>
        <w:t>Período de cierre MM y apertura de nuevo período contable</w:t>
      </w:r>
      <w:bookmarkEnd w:id="14"/>
      <w:bookmarkEnd w:id="15"/>
    </w:p>
    <w:p w14:paraId="2B907E91" w14:textId="77777777" w:rsidR="00586311" w:rsidRDefault="005F7A86">
      <w:pPr>
        <w:pStyle w:val="sectiontitle"/>
      </w:pPr>
      <w:r>
        <w:t>Administración de pruebas</w:t>
      </w:r>
    </w:p>
    <w:p w14:paraId="61544755" w14:textId="77777777" w:rsidR="00586311" w:rsidRDefault="005F7A86">
      <w:r>
        <w:t>Proyecto de cliente: Rellene las partes específicas del proyecto.</w:t>
      </w:r>
    </w:p>
    <w:p w14:paraId="79416CBB" w14:textId="77777777" w:rsidR="00586311" w:rsidRDefault="00586311"/>
    <w:tbl>
      <w:tblPr>
        <w:tblStyle w:val="SAPStandardTable"/>
        <w:tblW w:w="5000" w:type="pct"/>
        <w:tblInd w:w="3" w:type="dxa"/>
        <w:tblLook w:val="0620" w:firstRow="1" w:lastRow="0" w:firstColumn="0" w:lastColumn="0" w:noHBand="1" w:noVBand="1"/>
      </w:tblPr>
      <w:tblGrid>
        <w:gridCol w:w="2756"/>
        <w:gridCol w:w="574"/>
        <w:gridCol w:w="1263"/>
        <w:gridCol w:w="9711"/>
      </w:tblGrid>
      <w:tr w:rsidR="00586311" w:rsidRPr="00A50CA7" w14:paraId="5BBB47CC" w14:textId="77777777" w:rsidTr="00A50CA7">
        <w:trPr>
          <w:cnfStyle w:val="100000000000" w:firstRow="1" w:lastRow="0" w:firstColumn="0" w:lastColumn="0" w:oddVBand="0" w:evenVBand="0" w:oddHBand="0" w:evenHBand="0" w:firstRowFirstColumn="0" w:firstRowLastColumn="0" w:lastRowFirstColumn="0" w:lastRowLastColumn="0"/>
        </w:trPr>
        <w:tc>
          <w:tcPr>
            <w:tcW w:w="0" w:type="auto"/>
          </w:tcPr>
          <w:p w14:paraId="5DF52E81" w14:textId="77777777" w:rsidR="00586311" w:rsidRPr="00A50CA7" w:rsidRDefault="005F7A86">
            <w:pPr>
              <w:rPr>
                <w:sz w:val="16"/>
              </w:rPr>
            </w:pPr>
            <w:r w:rsidRPr="00A50CA7">
              <w:rPr>
                <w:sz w:val="16"/>
              </w:rPr>
              <w:t>ID de caso de test</w:t>
            </w:r>
          </w:p>
        </w:tc>
        <w:tc>
          <w:tcPr>
            <w:tcW w:w="0" w:type="auto"/>
          </w:tcPr>
          <w:p w14:paraId="2205EC59" w14:textId="77777777" w:rsidR="00586311" w:rsidRPr="00A50CA7" w:rsidRDefault="005F7A86">
            <w:pPr>
              <w:rPr>
                <w:sz w:val="16"/>
              </w:rPr>
            </w:pPr>
            <w:r w:rsidRPr="00A50CA7">
              <w:rPr>
                <w:sz w:val="16"/>
              </w:rPr>
              <w:t>&lt;X.XX&gt;</w:t>
            </w:r>
          </w:p>
        </w:tc>
        <w:tc>
          <w:tcPr>
            <w:tcW w:w="0" w:type="auto"/>
          </w:tcPr>
          <w:p w14:paraId="5848D1DF" w14:textId="77777777" w:rsidR="00586311" w:rsidRPr="00A50CA7" w:rsidRDefault="005F7A86">
            <w:pPr>
              <w:rPr>
                <w:sz w:val="16"/>
              </w:rPr>
            </w:pPr>
            <w:r w:rsidRPr="00A50CA7">
              <w:rPr>
                <w:sz w:val="16"/>
              </w:rPr>
              <w:t>Fecha de prueba:</w:t>
            </w:r>
          </w:p>
        </w:tc>
        <w:tc>
          <w:tcPr>
            <w:tcW w:w="0" w:type="auto"/>
          </w:tcPr>
          <w:p w14:paraId="7CA8330C" w14:textId="77777777" w:rsidR="005F7A86" w:rsidRPr="00A50CA7" w:rsidRDefault="005F7A86">
            <w:pPr>
              <w:rPr>
                <w:sz w:val="16"/>
              </w:rPr>
            </w:pPr>
          </w:p>
        </w:tc>
      </w:tr>
      <w:tr w:rsidR="00586311" w:rsidRPr="00A50CA7" w14:paraId="5D90B7BE" w14:textId="77777777" w:rsidTr="00A50CA7">
        <w:tc>
          <w:tcPr>
            <w:tcW w:w="0" w:type="auto"/>
          </w:tcPr>
          <w:p w14:paraId="3ABE4170" w14:textId="77777777" w:rsidR="00586311" w:rsidRPr="00A50CA7" w:rsidRDefault="005F7A86">
            <w:pPr>
              <w:rPr>
                <w:sz w:val="16"/>
              </w:rPr>
            </w:pPr>
            <w:r w:rsidRPr="00A50CA7">
              <w:rPr>
                <w:sz w:val="16"/>
              </w:rPr>
              <w:t>Nombre de usuario que ejecuta un test:</w:t>
            </w:r>
          </w:p>
        </w:tc>
        <w:tc>
          <w:tcPr>
            <w:tcW w:w="0" w:type="auto"/>
          </w:tcPr>
          <w:p w14:paraId="2FE147D8" w14:textId="77777777" w:rsidR="005F7A86" w:rsidRPr="00A50CA7" w:rsidRDefault="005F7A86">
            <w:pPr>
              <w:rPr>
                <w:sz w:val="16"/>
              </w:rPr>
            </w:pPr>
          </w:p>
        </w:tc>
        <w:tc>
          <w:tcPr>
            <w:tcW w:w="0" w:type="auto"/>
          </w:tcPr>
          <w:p w14:paraId="708E015B" w14:textId="77777777" w:rsidR="00586311" w:rsidRPr="00A50CA7" w:rsidRDefault="005F7A86">
            <w:pPr>
              <w:rPr>
                <w:sz w:val="16"/>
              </w:rPr>
            </w:pPr>
            <w:r w:rsidRPr="00A50CA7">
              <w:rPr>
                <w:sz w:val="16"/>
              </w:rPr>
              <w:t>Duración:</w:t>
            </w:r>
          </w:p>
        </w:tc>
        <w:tc>
          <w:tcPr>
            <w:tcW w:w="0" w:type="auto"/>
          </w:tcPr>
          <w:p w14:paraId="12D702BD" w14:textId="77777777" w:rsidR="005F7A86" w:rsidRPr="00A50CA7" w:rsidRDefault="005F7A86">
            <w:pPr>
              <w:rPr>
                <w:sz w:val="16"/>
              </w:rPr>
            </w:pPr>
          </w:p>
        </w:tc>
      </w:tr>
      <w:tr w:rsidR="00586311" w:rsidRPr="00A50CA7" w14:paraId="178443E3" w14:textId="77777777" w:rsidTr="00A50CA7">
        <w:tc>
          <w:tcPr>
            <w:tcW w:w="0" w:type="auto"/>
          </w:tcPr>
          <w:p w14:paraId="13E5DEE0" w14:textId="77777777" w:rsidR="00586311" w:rsidRPr="00A50CA7" w:rsidRDefault="005F7A86">
            <w:pPr>
              <w:rPr>
                <w:sz w:val="16"/>
              </w:rPr>
            </w:pPr>
            <w:r w:rsidRPr="00A50CA7">
              <w:rPr>
                <w:sz w:val="16"/>
              </w:rPr>
              <w:t>Rol(es) empresarial(es):</w:t>
            </w:r>
          </w:p>
        </w:tc>
        <w:tc>
          <w:tcPr>
            <w:tcW w:w="0" w:type="auto"/>
          </w:tcPr>
          <w:p w14:paraId="74A3EB99" w14:textId="77777777" w:rsidR="005F7A86" w:rsidRPr="00A50CA7" w:rsidRDefault="005F7A86">
            <w:pPr>
              <w:rPr>
                <w:sz w:val="16"/>
              </w:rPr>
            </w:pPr>
          </w:p>
        </w:tc>
        <w:tc>
          <w:tcPr>
            <w:tcW w:w="0" w:type="auto"/>
          </w:tcPr>
          <w:p w14:paraId="4F923D93" w14:textId="77777777" w:rsidR="00586311" w:rsidRPr="00A50CA7" w:rsidRDefault="005F7A86">
            <w:pPr>
              <w:rPr>
                <w:sz w:val="16"/>
              </w:rPr>
            </w:pPr>
            <w:r w:rsidRPr="00A50CA7">
              <w:rPr>
                <w:sz w:val="16"/>
              </w:rPr>
              <w:t>Responsabilidad:</w:t>
            </w:r>
          </w:p>
        </w:tc>
        <w:tc>
          <w:tcPr>
            <w:tcW w:w="0" w:type="auto"/>
          </w:tcPr>
          <w:p w14:paraId="385106F2" w14:textId="77777777" w:rsidR="00586311" w:rsidRPr="00A50CA7" w:rsidRDefault="005F7A86">
            <w:pPr>
              <w:rPr>
                <w:sz w:val="16"/>
              </w:rPr>
            </w:pPr>
            <w:r w:rsidRPr="00A50CA7">
              <w:rPr>
                <w:rStyle w:val="userinput"/>
                <w:sz w:val="16"/>
              </w:rPr>
              <w:t xml:space="preserve">&lt;Indique el proveedor de servicios, el </w:t>
            </w:r>
            <w:r w:rsidRPr="00A50CA7">
              <w:rPr>
                <w:rStyle w:val="userinput"/>
                <w:sz w:val="16"/>
              </w:rPr>
              <w:t>cliente o el proveedor de servicios conjuntos y el cliente&gt;</w:t>
            </w:r>
          </w:p>
        </w:tc>
      </w:tr>
    </w:tbl>
    <w:p w14:paraId="482D2A5D" w14:textId="77777777" w:rsidR="00586311" w:rsidRDefault="005F7A86">
      <w:pPr>
        <w:pStyle w:val="sectiontitle"/>
      </w:pPr>
      <w:r>
        <w:t>Procedimiento</w:t>
      </w:r>
    </w:p>
    <w:tbl>
      <w:tblPr>
        <w:tblStyle w:val="SAPStandardTable"/>
        <w:tblW w:w="5000" w:type="pct"/>
        <w:tblInd w:w="3" w:type="dxa"/>
        <w:tblLook w:val="0620" w:firstRow="1" w:lastRow="0" w:firstColumn="0" w:lastColumn="0" w:noHBand="1" w:noVBand="1"/>
      </w:tblPr>
      <w:tblGrid>
        <w:gridCol w:w="605"/>
        <w:gridCol w:w="1151"/>
        <w:gridCol w:w="10112"/>
        <w:gridCol w:w="1355"/>
        <w:gridCol w:w="1081"/>
      </w:tblGrid>
      <w:tr w:rsidR="00586311" w:rsidRPr="00A50CA7" w14:paraId="1B3D0651" w14:textId="77777777" w:rsidTr="00A50CA7">
        <w:trPr>
          <w:cnfStyle w:val="100000000000" w:firstRow="1" w:lastRow="0" w:firstColumn="0" w:lastColumn="0" w:oddVBand="0" w:evenVBand="0" w:oddHBand="0" w:evenHBand="0" w:firstRowFirstColumn="0" w:firstRowLastColumn="0" w:lastRowFirstColumn="0" w:lastRowLastColumn="0"/>
        </w:trPr>
        <w:tc>
          <w:tcPr>
            <w:tcW w:w="0" w:type="auto"/>
          </w:tcPr>
          <w:p w14:paraId="07BF15E5" w14:textId="77777777" w:rsidR="00586311" w:rsidRPr="00A50CA7" w:rsidRDefault="005F7A86">
            <w:pPr>
              <w:pStyle w:val="boldparagraph"/>
              <w:rPr>
                <w:sz w:val="16"/>
              </w:rPr>
            </w:pPr>
            <w:r w:rsidRPr="00A50CA7">
              <w:rPr>
                <w:sz w:val="16"/>
              </w:rPr>
              <w:t>Paso de test #</w:t>
            </w:r>
          </w:p>
        </w:tc>
        <w:tc>
          <w:tcPr>
            <w:tcW w:w="0" w:type="auto"/>
          </w:tcPr>
          <w:p w14:paraId="48B79914" w14:textId="77777777" w:rsidR="00586311" w:rsidRPr="00A50CA7" w:rsidRDefault="005F7A86">
            <w:pPr>
              <w:pStyle w:val="boldparagraph"/>
              <w:rPr>
                <w:sz w:val="16"/>
              </w:rPr>
            </w:pPr>
            <w:r w:rsidRPr="00A50CA7">
              <w:rPr>
                <w:sz w:val="16"/>
              </w:rPr>
              <w:t>Nombre de paso de test</w:t>
            </w:r>
          </w:p>
        </w:tc>
        <w:tc>
          <w:tcPr>
            <w:tcW w:w="0" w:type="auto"/>
          </w:tcPr>
          <w:p w14:paraId="46787885" w14:textId="77777777" w:rsidR="00586311" w:rsidRPr="00A50CA7" w:rsidRDefault="005F7A86">
            <w:pPr>
              <w:pStyle w:val="boldparagraph"/>
              <w:rPr>
                <w:sz w:val="16"/>
              </w:rPr>
            </w:pPr>
            <w:r w:rsidRPr="00A50CA7">
              <w:rPr>
                <w:sz w:val="16"/>
              </w:rPr>
              <w:t>Instrucción</w:t>
            </w:r>
          </w:p>
        </w:tc>
        <w:tc>
          <w:tcPr>
            <w:tcW w:w="0" w:type="auto"/>
          </w:tcPr>
          <w:p w14:paraId="16B46182" w14:textId="77777777" w:rsidR="00586311" w:rsidRPr="00A50CA7" w:rsidRDefault="005F7A86">
            <w:pPr>
              <w:pStyle w:val="boldparagraph"/>
              <w:rPr>
                <w:sz w:val="16"/>
              </w:rPr>
            </w:pPr>
            <w:r w:rsidRPr="00A50CA7">
              <w:rPr>
                <w:sz w:val="16"/>
              </w:rPr>
              <w:t>Resultado previsto</w:t>
            </w:r>
          </w:p>
        </w:tc>
        <w:tc>
          <w:tcPr>
            <w:tcW w:w="0" w:type="auto"/>
          </w:tcPr>
          <w:p w14:paraId="210D6DE1" w14:textId="77777777" w:rsidR="00586311" w:rsidRPr="00A50CA7" w:rsidRDefault="005F7A86">
            <w:pPr>
              <w:pStyle w:val="boldparagraph"/>
              <w:rPr>
                <w:sz w:val="16"/>
              </w:rPr>
            </w:pPr>
            <w:r w:rsidRPr="00A50CA7">
              <w:rPr>
                <w:sz w:val="16"/>
              </w:rPr>
              <w:t>Aprobado / Error / Comentario</w:t>
            </w:r>
          </w:p>
        </w:tc>
      </w:tr>
      <w:tr w:rsidR="00586311" w:rsidRPr="00A50CA7" w14:paraId="631005E3" w14:textId="77777777" w:rsidTr="00A50CA7">
        <w:tc>
          <w:tcPr>
            <w:tcW w:w="0" w:type="auto"/>
          </w:tcPr>
          <w:p w14:paraId="0F280009" w14:textId="77777777" w:rsidR="00586311" w:rsidRPr="00A50CA7" w:rsidRDefault="005F7A86">
            <w:pPr>
              <w:rPr>
                <w:sz w:val="16"/>
              </w:rPr>
            </w:pPr>
            <w:r w:rsidRPr="00A50CA7">
              <w:rPr>
                <w:sz w:val="16"/>
              </w:rPr>
              <w:t>1</w:t>
            </w:r>
          </w:p>
        </w:tc>
        <w:tc>
          <w:tcPr>
            <w:tcW w:w="0" w:type="auto"/>
          </w:tcPr>
          <w:p w14:paraId="0C960C00" w14:textId="77777777" w:rsidR="00586311" w:rsidRPr="00A50CA7" w:rsidRDefault="005F7A86">
            <w:pPr>
              <w:rPr>
                <w:sz w:val="16"/>
              </w:rPr>
            </w:pPr>
            <w:r w:rsidRPr="00A50CA7">
              <w:rPr>
                <w:rStyle w:val="bold"/>
                <w:sz w:val="16"/>
              </w:rPr>
              <w:t>Iniciar sesión</w:t>
            </w:r>
          </w:p>
        </w:tc>
        <w:tc>
          <w:tcPr>
            <w:tcW w:w="0" w:type="auto"/>
          </w:tcPr>
          <w:p w14:paraId="73570E59" w14:textId="77777777" w:rsidR="00586311" w:rsidRPr="00A50CA7" w:rsidRDefault="005F7A86">
            <w:pPr>
              <w:rPr>
                <w:sz w:val="16"/>
              </w:rPr>
            </w:pPr>
            <w:r w:rsidRPr="00A50CA7">
              <w:rPr>
                <w:sz w:val="16"/>
              </w:rPr>
              <w:t>Inicie sesión en la rampa de lanzamiento SAP Fiori como Especialista en datos maestros - Datos de producto .</w:t>
            </w:r>
          </w:p>
        </w:tc>
        <w:tc>
          <w:tcPr>
            <w:tcW w:w="0" w:type="auto"/>
          </w:tcPr>
          <w:p w14:paraId="6DCE6EEE" w14:textId="77777777" w:rsidR="00586311" w:rsidRPr="00A50CA7" w:rsidRDefault="005F7A86">
            <w:pPr>
              <w:rPr>
                <w:sz w:val="16"/>
              </w:rPr>
            </w:pPr>
            <w:r w:rsidRPr="00A50CA7">
              <w:rPr>
                <w:sz w:val="16"/>
              </w:rPr>
              <w:t>Se muestra la rampa de lanzamiento SAP Fiori.</w:t>
            </w:r>
          </w:p>
        </w:tc>
        <w:tc>
          <w:tcPr>
            <w:tcW w:w="0" w:type="auto"/>
          </w:tcPr>
          <w:p w14:paraId="23829161" w14:textId="77777777" w:rsidR="00586311" w:rsidRPr="00A50CA7" w:rsidRDefault="00586311">
            <w:pPr>
              <w:rPr>
                <w:sz w:val="16"/>
              </w:rPr>
            </w:pPr>
          </w:p>
        </w:tc>
      </w:tr>
      <w:tr w:rsidR="00586311" w:rsidRPr="00A50CA7" w14:paraId="0D254322" w14:textId="77777777" w:rsidTr="00A50CA7">
        <w:tc>
          <w:tcPr>
            <w:tcW w:w="0" w:type="auto"/>
          </w:tcPr>
          <w:p w14:paraId="78BEB286" w14:textId="77777777" w:rsidR="00586311" w:rsidRPr="00A50CA7" w:rsidRDefault="005F7A86">
            <w:pPr>
              <w:rPr>
                <w:sz w:val="16"/>
              </w:rPr>
            </w:pPr>
            <w:r w:rsidRPr="00A50CA7">
              <w:rPr>
                <w:sz w:val="16"/>
              </w:rPr>
              <w:t>2</w:t>
            </w:r>
          </w:p>
        </w:tc>
        <w:tc>
          <w:tcPr>
            <w:tcW w:w="0" w:type="auto"/>
          </w:tcPr>
          <w:p w14:paraId="46D3AF72" w14:textId="77777777" w:rsidR="00586311" w:rsidRPr="00A50CA7" w:rsidRDefault="005F7A86">
            <w:pPr>
              <w:rPr>
                <w:sz w:val="16"/>
              </w:rPr>
            </w:pPr>
            <w:r w:rsidRPr="00A50CA7">
              <w:rPr>
                <w:rStyle w:val="bold"/>
                <w:sz w:val="16"/>
              </w:rPr>
              <w:t>Acceder a la aplicación SAP Fiori</w:t>
            </w:r>
          </w:p>
        </w:tc>
        <w:tc>
          <w:tcPr>
            <w:tcW w:w="0" w:type="auto"/>
          </w:tcPr>
          <w:p w14:paraId="41FE907D" w14:textId="77777777" w:rsidR="00586311" w:rsidRPr="00A50CA7" w:rsidRDefault="005F7A86">
            <w:pPr>
              <w:rPr>
                <w:sz w:val="16"/>
              </w:rPr>
            </w:pPr>
            <w:r w:rsidRPr="00A50CA7">
              <w:rPr>
                <w:sz w:val="16"/>
              </w:rPr>
              <w:t xml:space="preserve">Abierto </w:t>
            </w:r>
            <w:r w:rsidRPr="00A50CA7">
              <w:rPr>
                <w:rStyle w:val="screenelement"/>
                <w:sz w:val="16"/>
              </w:rPr>
              <w:t>Cerrar períodos</w:t>
            </w:r>
            <w:r w:rsidRPr="00A50CA7">
              <w:rPr>
                <w:sz w:val="16"/>
              </w:rPr>
              <w:t xml:space="preserve"> </w:t>
            </w:r>
            <w:r w:rsidRPr="00A50CA7">
              <w:rPr>
                <w:rStyle w:val="CourierNew"/>
                <w:sz w:val="16"/>
              </w:rPr>
              <w:t>(MMPV)</w:t>
            </w:r>
            <w:r w:rsidRPr="00A50CA7">
              <w:rPr>
                <w:sz w:val="16"/>
              </w:rPr>
              <w:t xml:space="preserve"> .</w:t>
            </w:r>
          </w:p>
          <w:p w14:paraId="5DF9F0B6" w14:textId="77777777" w:rsidR="00586311" w:rsidRPr="00A50CA7" w:rsidRDefault="00586311">
            <w:pPr>
              <w:rPr>
                <w:sz w:val="16"/>
              </w:rPr>
            </w:pPr>
          </w:p>
          <w:tbl>
            <w:tblPr>
              <w:tblW w:w="4975" w:type="pct"/>
              <w:tblCellMar>
                <w:left w:w="10" w:type="dxa"/>
                <w:right w:w="10" w:type="dxa"/>
              </w:tblCellMar>
              <w:tblLook w:val="0000" w:firstRow="0" w:lastRow="0" w:firstColumn="0" w:lastColumn="0" w:noHBand="0" w:noVBand="0"/>
            </w:tblPr>
            <w:tblGrid>
              <w:gridCol w:w="9900"/>
            </w:tblGrid>
            <w:tr w:rsidR="00586311" w:rsidRPr="00A50CA7" w14:paraId="501F1565" w14:textId="77777777" w:rsidTr="00A50CA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946622" w14:textId="77777777" w:rsidR="00586311" w:rsidRPr="00A50CA7" w:rsidRDefault="005F7A86">
                  <w:pPr>
                    <w:rPr>
                      <w:sz w:val="16"/>
                    </w:rPr>
                  </w:pPr>
                  <w:r w:rsidRPr="00A50CA7">
                    <w:rPr>
                      <w:rStyle w:val="bold"/>
                      <w:sz w:val="16"/>
                    </w:rPr>
                    <w:t xml:space="preserve">Nota </w:t>
                  </w:r>
                  <w:r w:rsidRPr="00A50CA7">
                    <w:rPr>
                      <w:sz w:val="16"/>
                    </w:rPr>
                    <w:t xml:space="preserve">Si no puede encontrar el </w:t>
                  </w:r>
                  <w:r w:rsidRPr="00A50CA7">
                    <w:rPr>
                      <w:rStyle w:val="screenelement"/>
                      <w:sz w:val="16"/>
                    </w:rPr>
                    <w:t>Cerrar períodos</w:t>
                  </w:r>
                  <w:r w:rsidRPr="00A50CA7">
                    <w:rPr>
                      <w:sz w:val="16"/>
                    </w:rPr>
                    <w:t xml:space="preserve"> de la lista desplegable en la parte superior derecha de Fiori Launchpad, seleccionar </w:t>
                  </w:r>
                  <w:r w:rsidRPr="00A50CA7">
                    <w:rPr>
                      <w:rStyle w:val="screenelement"/>
                      <w:sz w:val="16"/>
                    </w:rPr>
                    <w:t>Catálogo de mosaicos</w:t>
                  </w:r>
                  <w:r w:rsidRPr="00A50CA7">
                    <w:rPr>
                      <w:sz w:val="16"/>
                    </w:rPr>
                    <w:t xml:space="preserve"> . En la sección </w:t>
                  </w:r>
                  <w:r w:rsidRPr="00A50CA7">
                    <w:rPr>
                      <w:rStyle w:val="screenelement"/>
                      <w:sz w:val="16"/>
                    </w:rPr>
                    <w:t>Datos maestros: Administración</w:t>
                  </w:r>
                  <w:r w:rsidRPr="00A50CA7">
                    <w:rPr>
                      <w:sz w:val="16"/>
                    </w:rPr>
                    <w:t xml:space="preserve"> grupo, navegar al </w:t>
                  </w:r>
                  <w:r w:rsidRPr="00A50CA7">
                    <w:rPr>
                      <w:rStyle w:val="screenelement"/>
                      <w:sz w:val="16"/>
                    </w:rPr>
                    <w:t>Cerrar períodos</w:t>
                  </w:r>
                  <w:r w:rsidRPr="00A50CA7">
                    <w:rPr>
                      <w:sz w:val="16"/>
                    </w:rPr>
                    <w:t xml:space="preserve"> y añádalo al </w:t>
                  </w:r>
                  <w:r w:rsidRPr="00A50CA7">
                    <w:rPr>
                      <w:rStyle w:val="screenelement"/>
                      <w:sz w:val="16"/>
                    </w:rPr>
                    <w:t>Mi página de inicio</w:t>
                  </w:r>
                  <w:r w:rsidRPr="00A50CA7">
                    <w:rPr>
                      <w:sz w:val="16"/>
                    </w:rPr>
                    <w:t xml:space="preserve"> grupo.</w:t>
                  </w:r>
                </w:p>
              </w:tc>
            </w:tr>
          </w:tbl>
          <w:p w14:paraId="5384A4DF" w14:textId="77777777" w:rsidR="005F7A86" w:rsidRPr="00A50CA7" w:rsidRDefault="005F7A86">
            <w:pPr>
              <w:rPr>
                <w:sz w:val="16"/>
              </w:rPr>
            </w:pPr>
          </w:p>
        </w:tc>
        <w:tc>
          <w:tcPr>
            <w:tcW w:w="0" w:type="auto"/>
          </w:tcPr>
          <w:p w14:paraId="22B5EF68" w14:textId="77777777" w:rsidR="00586311" w:rsidRPr="00A50CA7" w:rsidRDefault="005F7A86">
            <w:pPr>
              <w:rPr>
                <w:sz w:val="16"/>
              </w:rPr>
            </w:pPr>
            <w:r w:rsidRPr="00A50CA7">
              <w:rPr>
                <w:sz w:val="16"/>
              </w:rPr>
              <w:t>Se abre la aplicación.</w:t>
            </w:r>
          </w:p>
        </w:tc>
        <w:tc>
          <w:tcPr>
            <w:tcW w:w="0" w:type="auto"/>
          </w:tcPr>
          <w:p w14:paraId="38AE2DF1" w14:textId="77777777" w:rsidR="00586311" w:rsidRPr="00A50CA7" w:rsidRDefault="00586311">
            <w:pPr>
              <w:rPr>
                <w:sz w:val="16"/>
              </w:rPr>
            </w:pPr>
          </w:p>
        </w:tc>
      </w:tr>
      <w:tr w:rsidR="00586311" w:rsidRPr="00A50CA7" w14:paraId="553762D8" w14:textId="77777777" w:rsidTr="00A50CA7">
        <w:tc>
          <w:tcPr>
            <w:tcW w:w="0" w:type="auto"/>
          </w:tcPr>
          <w:p w14:paraId="698D14E3" w14:textId="77777777" w:rsidR="00586311" w:rsidRPr="00A50CA7" w:rsidRDefault="005F7A86">
            <w:pPr>
              <w:rPr>
                <w:sz w:val="16"/>
              </w:rPr>
            </w:pPr>
            <w:r w:rsidRPr="00A50CA7">
              <w:rPr>
                <w:sz w:val="16"/>
              </w:rPr>
              <w:t>3</w:t>
            </w:r>
          </w:p>
        </w:tc>
        <w:tc>
          <w:tcPr>
            <w:tcW w:w="0" w:type="auto"/>
          </w:tcPr>
          <w:p w14:paraId="646748BD" w14:textId="77777777" w:rsidR="00586311" w:rsidRPr="00A50CA7" w:rsidRDefault="005F7A86">
            <w:pPr>
              <w:rPr>
                <w:sz w:val="16"/>
              </w:rPr>
            </w:pPr>
            <w:r w:rsidRPr="00A50CA7">
              <w:rPr>
                <w:rStyle w:val="bold"/>
                <w:sz w:val="16"/>
              </w:rPr>
              <w:t>Introducir datos de selección</w:t>
            </w:r>
          </w:p>
        </w:tc>
        <w:tc>
          <w:tcPr>
            <w:tcW w:w="0" w:type="auto"/>
          </w:tcPr>
          <w:p w14:paraId="3222C660" w14:textId="77777777" w:rsidR="00A50CA7" w:rsidRPr="00A50CA7" w:rsidRDefault="005F7A86">
            <w:pPr>
              <w:rPr>
                <w:sz w:val="16"/>
              </w:rPr>
            </w:pPr>
            <w:r w:rsidRPr="00A50CA7">
              <w:rPr>
                <w:sz w:val="16"/>
              </w:rPr>
              <w:t xml:space="preserve">El </w:t>
            </w:r>
            <w:r w:rsidRPr="00A50CA7">
              <w:rPr>
                <w:rStyle w:val="screenelement"/>
                <w:sz w:val="16"/>
              </w:rPr>
              <w:t>Cerrar período para maestro de materiales Registros</w:t>
            </w:r>
            <w:r w:rsidRPr="00A50CA7">
              <w:rPr>
                <w:sz w:val="16"/>
              </w:rPr>
              <w:t xml:space="preserve"> , efectúe las siguientes entradas:</w:t>
            </w:r>
          </w:p>
          <w:p w14:paraId="69348F24" w14:textId="767CF07C" w:rsidR="00586311" w:rsidRPr="00A50CA7" w:rsidRDefault="005F7A86">
            <w:pPr>
              <w:pStyle w:val="listpara1"/>
              <w:numPr>
                <w:ilvl w:val="0"/>
                <w:numId w:val="5"/>
              </w:numPr>
              <w:rPr>
                <w:sz w:val="16"/>
              </w:rPr>
            </w:pPr>
            <w:r w:rsidRPr="00A50CA7">
              <w:rPr>
                <w:rStyle w:val="screenelement"/>
                <w:sz w:val="16"/>
              </w:rPr>
              <w:t>De sociedad</w:t>
            </w:r>
            <w:r w:rsidRPr="00A50CA7">
              <w:rPr>
                <w:sz w:val="16"/>
              </w:rPr>
              <w:t xml:space="preserve"> : </w:t>
            </w:r>
            <w:r w:rsidRPr="00A50CA7">
              <w:rPr>
                <w:rStyle w:val="userinput"/>
                <w:sz w:val="16"/>
              </w:rPr>
              <w:t>&lt;Su sociedad&gt;</w:t>
            </w:r>
          </w:p>
          <w:p w14:paraId="206446AD" w14:textId="77777777" w:rsidR="00586311" w:rsidRPr="00A50CA7" w:rsidRDefault="005F7A86">
            <w:pPr>
              <w:pStyle w:val="listpara1"/>
              <w:numPr>
                <w:ilvl w:val="0"/>
                <w:numId w:val="3"/>
              </w:numPr>
              <w:rPr>
                <w:sz w:val="16"/>
              </w:rPr>
            </w:pPr>
            <w:r w:rsidRPr="00A50CA7">
              <w:rPr>
                <w:rStyle w:val="screenelement"/>
                <w:sz w:val="16"/>
              </w:rPr>
              <w:t>A sociedad</w:t>
            </w:r>
            <w:r w:rsidRPr="00A50CA7">
              <w:rPr>
                <w:sz w:val="16"/>
              </w:rPr>
              <w:t xml:space="preserve"> : </w:t>
            </w:r>
            <w:r w:rsidRPr="00A50CA7">
              <w:rPr>
                <w:rStyle w:val="userinput"/>
                <w:sz w:val="16"/>
              </w:rPr>
              <w:t>&lt;Su sociedad&gt;</w:t>
            </w:r>
          </w:p>
          <w:p w14:paraId="41F81238" w14:textId="77777777" w:rsidR="00586311" w:rsidRPr="00A50CA7" w:rsidRDefault="005F7A86">
            <w:pPr>
              <w:pStyle w:val="listpara1"/>
              <w:numPr>
                <w:ilvl w:val="0"/>
                <w:numId w:val="3"/>
              </w:numPr>
              <w:rPr>
                <w:sz w:val="16"/>
              </w:rPr>
            </w:pPr>
            <w:r w:rsidRPr="00A50CA7">
              <w:rPr>
                <w:rStyle w:val="screenelement"/>
                <w:sz w:val="16"/>
              </w:rPr>
              <w:t>Período</w:t>
            </w:r>
            <w:r w:rsidRPr="00A50CA7">
              <w:rPr>
                <w:sz w:val="16"/>
              </w:rPr>
              <w:t xml:space="preserve"> : </w:t>
            </w:r>
            <w:r w:rsidRPr="00A50CA7">
              <w:rPr>
                <w:rStyle w:val="userinput"/>
                <w:sz w:val="16"/>
              </w:rPr>
              <w:t>&lt;Período para abrir&gt;</w:t>
            </w:r>
          </w:p>
          <w:p w14:paraId="64DFD119" w14:textId="77777777" w:rsidR="00586311" w:rsidRPr="00A50CA7" w:rsidRDefault="005F7A86">
            <w:pPr>
              <w:pStyle w:val="listpara1"/>
              <w:numPr>
                <w:ilvl w:val="0"/>
                <w:numId w:val="3"/>
              </w:numPr>
              <w:rPr>
                <w:sz w:val="16"/>
              </w:rPr>
            </w:pPr>
            <w:r w:rsidRPr="00A50CA7">
              <w:rPr>
                <w:rStyle w:val="screenelement"/>
                <w:sz w:val="16"/>
              </w:rPr>
              <w:lastRenderedPageBreak/>
              <w:t>Ejercicio fiscal</w:t>
            </w:r>
            <w:r w:rsidRPr="00A50CA7">
              <w:rPr>
                <w:sz w:val="16"/>
              </w:rPr>
              <w:t xml:space="preserve"> : </w:t>
            </w:r>
            <w:r w:rsidRPr="00A50CA7">
              <w:rPr>
                <w:rStyle w:val="userinput"/>
                <w:sz w:val="16"/>
              </w:rPr>
              <w:t>&lt;Ejercicio en curso&gt;</w:t>
            </w:r>
          </w:p>
          <w:p w14:paraId="7965955A" w14:textId="77777777" w:rsidR="00586311" w:rsidRPr="00A50CA7" w:rsidRDefault="005F7A86">
            <w:pPr>
              <w:pStyle w:val="listpara1"/>
              <w:numPr>
                <w:ilvl w:val="0"/>
                <w:numId w:val="3"/>
              </w:numPr>
              <w:rPr>
                <w:sz w:val="16"/>
              </w:rPr>
            </w:pPr>
            <w:r w:rsidRPr="00A50CA7">
              <w:rPr>
                <w:rStyle w:val="screenelement"/>
                <w:sz w:val="16"/>
              </w:rPr>
              <w:t>Verificar y cerrar período</w:t>
            </w:r>
            <w:r w:rsidRPr="00A50CA7">
              <w:rPr>
                <w:sz w:val="16"/>
              </w:rPr>
              <w:t xml:space="preserve"> : </w:t>
            </w:r>
            <w:r w:rsidRPr="00A50CA7">
              <w:rPr>
                <w:rStyle w:val="userinput"/>
                <w:sz w:val="16"/>
              </w:rPr>
              <w:t>Seleccionado</w:t>
            </w:r>
          </w:p>
          <w:p w14:paraId="491FA5C4" w14:textId="77777777" w:rsidR="00586311" w:rsidRPr="00A50CA7" w:rsidRDefault="00586311">
            <w:pPr>
              <w:rPr>
                <w:sz w:val="16"/>
              </w:rPr>
            </w:pPr>
          </w:p>
          <w:tbl>
            <w:tblPr>
              <w:tblW w:w="4975" w:type="pct"/>
              <w:tblCellMar>
                <w:left w:w="10" w:type="dxa"/>
                <w:right w:w="10" w:type="dxa"/>
              </w:tblCellMar>
              <w:tblLook w:val="0000" w:firstRow="0" w:lastRow="0" w:firstColumn="0" w:lastColumn="0" w:noHBand="0" w:noVBand="0"/>
            </w:tblPr>
            <w:tblGrid>
              <w:gridCol w:w="9900"/>
            </w:tblGrid>
            <w:tr w:rsidR="00586311" w:rsidRPr="00A50CA7" w14:paraId="03641738" w14:textId="77777777" w:rsidTr="00A50CA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A7A03A" w14:textId="77777777" w:rsidR="00A50CA7" w:rsidRPr="00A50CA7" w:rsidRDefault="005F7A86">
                  <w:pPr>
                    <w:rPr>
                      <w:sz w:val="16"/>
                    </w:rPr>
                  </w:pPr>
                  <w:r w:rsidRPr="00A50CA7">
                    <w:rPr>
                      <w:rStyle w:val="bold"/>
                      <w:sz w:val="16"/>
                    </w:rPr>
                    <w:t xml:space="preserve">Nota </w:t>
                  </w:r>
                  <w:r w:rsidRPr="00A50CA7">
                    <w:rPr>
                      <w:sz w:val="16"/>
                    </w:rPr>
                    <w:t xml:space="preserve">En la </w:t>
                  </w:r>
                  <w:r w:rsidRPr="00A50CA7">
                    <w:rPr>
                      <w:rStyle w:val="screenelement"/>
                      <w:sz w:val="16"/>
                    </w:rPr>
                    <w:t>Período</w:t>
                  </w:r>
                  <w:r w:rsidRPr="00A50CA7">
                    <w:rPr>
                      <w:sz w:val="16"/>
                    </w:rPr>
                    <w:t xml:space="preserve"> introduzca un número de dos dígitos para el mes. Por ejemplo, enero equivale a </w:t>
                  </w:r>
                  <w:r w:rsidRPr="00A50CA7">
                    <w:rPr>
                      <w:rStyle w:val="userinput"/>
                      <w:sz w:val="16"/>
                    </w:rPr>
                    <w:t>01</w:t>
                  </w:r>
                  <w:r w:rsidRPr="00A50CA7">
                    <w:rPr>
                      <w:sz w:val="16"/>
                    </w:rPr>
                    <w:t xml:space="preserve"> , octubre es igual a </w:t>
                  </w:r>
                  <w:r w:rsidRPr="00A50CA7">
                    <w:rPr>
                      <w:rStyle w:val="userinput"/>
                      <w:sz w:val="16"/>
                    </w:rPr>
                    <w:t>10</w:t>
                  </w:r>
                  <w:r w:rsidRPr="00A50CA7">
                    <w:rPr>
                      <w:sz w:val="16"/>
                    </w:rPr>
                    <w:t xml:space="preserve"> , etc.</w:t>
                  </w:r>
                </w:p>
                <w:p w14:paraId="3E05E662" w14:textId="7B211821" w:rsidR="00586311" w:rsidRPr="00A50CA7" w:rsidRDefault="005F7A86">
                  <w:pPr>
                    <w:rPr>
                      <w:sz w:val="16"/>
                    </w:rPr>
                  </w:pPr>
                  <w:r w:rsidRPr="00A50CA7">
                    <w:rPr>
                      <w:sz w:val="16"/>
                    </w:rPr>
                    <w:t>Si desea abrir el período actual, introduzca el mes actual en los períodos siguientes.</w:t>
                  </w:r>
                </w:p>
              </w:tc>
            </w:tr>
          </w:tbl>
          <w:p w14:paraId="31DB7C1D" w14:textId="77777777" w:rsidR="005F7A86" w:rsidRPr="00A50CA7" w:rsidRDefault="005F7A86">
            <w:pPr>
              <w:rPr>
                <w:sz w:val="16"/>
              </w:rPr>
            </w:pPr>
          </w:p>
        </w:tc>
        <w:tc>
          <w:tcPr>
            <w:tcW w:w="0" w:type="auto"/>
          </w:tcPr>
          <w:p w14:paraId="4C3523ED" w14:textId="77777777" w:rsidR="00586311" w:rsidRPr="00A50CA7" w:rsidRDefault="00586311">
            <w:pPr>
              <w:rPr>
                <w:sz w:val="16"/>
              </w:rPr>
            </w:pPr>
          </w:p>
        </w:tc>
        <w:tc>
          <w:tcPr>
            <w:tcW w:w="0" w:type="auto"/>
          </w:tcPr>
          <w:p w14:paraId="2DB00833" w14:textId="77777777" w:rsidR="00586311" w:rsidRPr="00A50CA7" w:rsidRDefault="00586311">
            <w:pPr>
              <w:rPr>
                <w:sz w:val="16"/>
              </w:rPr>
            </w:pPr>
          </w:p>
        </w:tc>
      </w:tr>
      <w:tr w:rsidR="00586311" w:rsidRPr="00A50CA7" w14:paraId="7F6F202A" w14:textId="77777777" w:rsidTr="00A50CA7">
        <w:tc>
          <w:tcPr>
            <w:tcW w:w="0" w:type="auto"/>
          </w:tcPr>
          <w:p w14:paraId="48D7DBE6" w14:textId="77777777" w:rsidR="00586311" w:rsidRPr="00A50CA7" w:rsidRDefault="005F7A86">
            <w:pPr>
              <w:rPr>
                <w:sz w:val="16"/>
              </w:rPr>
            </w:pPr>
            <w:r w:rsidRPr="00A50CA7">
              <w:rPr>
                <w:sz w:val="16"/>
              </w:rPr>
              <w:t>4</w:t>
            </w:r>
          </w:p>
        </w:tc>
        <w:tc>
          <w:tcPr>
            <w:tcW w:w="0" w:type="auto"/>
          </w:tcPr>
          <w:p w14:paraId="1C1BE1D2" w14:textId="77777777" w:rsidR="00586311" w:rsidRPr="00A50CA7" w:rsidRDefault="005F7A86">
            <w:pPr>
              <w:rPr>
                <w:sz w:val="16"/>
              </w:rPr>
            </w:pPr>
            <w:r w:rsidRPr="00A50CA7">
              <w:rPr>
                <w:rStyle w:val="bold"/>
                <w:sz w:val="16"/>
              </w:rPr>
              <w:t>Seleccione Ejecutar.</w:t>
            </w:r>
          </w:p>
        </w:tc>
        <w:tc>
          <w:tcPr>
            <w:tcW w:w="0" w:type="auto"/>
          </w:tcPr>
          <w:p w14:paraId="74B2F1E7" w14:textId="77777777" w:rsidR="00586311" w:rsidRPr="00A50CA7" w:rsidRDefault="005F7A86">
            <w:pPr>
              <w:rPr>
                <w:sz w:val="16"/>
              </w:rPr>
            </w:pPr>
            <w:r w:rsidRPr="00A50CA7">
              <w:rPr>
                <w:sz w:val="16"/>
              </w:rPr>
              <w:t xml:space="preserve">El </w:t>
            </w:r>
            <w:r w:rsidRPr="00A50CA7">
              <w:rPr>
                <w:rStyle w:val="screenelement"/>
                <w:sz w:val="16"/>
              </w:rPr>
              <w:t>Cerrar período para registros maestros de materiales</w:t>
            </w:r>
            <w:r w:rsidRPr="00A50CA7">
              <w:rPr>
                <w:sz w:val="16"/>
              </w:rPr>
              <w:t xml:space="preserve"> seleccione </w:t>
            </w:r>
            <w:r w:rsidRPr="00A50CA7">
              <w:rPr>
                <w:rStyle w:val="screenelement"/>
                <w:sz w:val="16"/>
              </w:rPr>
              <w:t>Ejecutar</w:t>
            </w:r>
            <w:r w:rsidRPr="00A50CA7">
              <w:rPr>
                <w:sz w:val="16"/>
              </w:rPr>
              <w:t xml:space="preserve"> .</w:t>
            </w:r>
          </w:p>
        </w:tc>
        <w:tc>
          <w:tcPr>
            <w:tcW w:w="0" w:type="auto"/>
          </w:tcPr>
          <w:p w14:paraId="0FF7291A" w14:textId="77777777" w:rsidR="00586311" w:rsidRPr="00A50CA7" w:rsidRDefault="00586311">
            <w:pPr>
              <w:rPr>
                <w:sz w:val="16"/>
              </w:rPr>
            </w:pPr>
          </w:p>
        </w:tc>
        <w:tc>
          <w:tcPr>
            <w:tcW w:w="0" w:type="auto"/>
          </w:tcPr>
          <w:p w14:paraId="17F0796E" w14:textId="77777777" w:rsidR="00586311" w:rsidRPr="00A50CA7" w:rsidRDefault="00586311">
            <w:pPr>
              <w:rPr>
                <w:sz w:val="16"/>
              </w:rPr>
            </w:pPr>
          </w:p>
        </w:tc>
      </w:tr>
      <w:tr w:rsidR="00586311" w:rsidRPr="00A50CA7" w14:paraId="313DA139" w14:textId="77777777" w:rsidTr="00A50CA7">
        <w:tc>
          <w:tcPr>
            <w:tcW w:w="0" w:type="auto"/>
          </w:tcPr>
          <w:p w14:paraId="6531D5BB" w14:textId="77777777" w:rsidR="00586311" w:rsidRPr="00A50CA7" w:rsidRDefault="005F7A86">
            <w:pPr>
              <w:rPr>
                <w:sz w:val="16"/>
              </w:rPr>
            </w:pPr>
            <w:r w:rsidRPr="00A50CA7">
              <w:rPr>
                <w:sz w:val="16"/>
              </w:rPr>
              <w:t>5</w:t>
            </w:r>
          </w:p>
        </w:tc>
        <w:tc>
          <w:tcPr>
            <w:tcW w:w="0" w:type="auto"/>
          </w:tcPr>
          <w:p w14:paraId="43E1451E" w14:textId="77777777" w:rsidR="00586311" w:rsidRPr="00A50CA7" w:rsidRDefault="005F7A86">
            <w:pPr>
              <w:rPr>
                <w:sz w:val="16"/>
              </w:rPr>
            </w:pPr>
            <w:r w:rsidRPr="00A50CA7">
              <w:rPr>
                <w:rStyle w:val="bold"/>
                <w:sz w:val="16"/>
              </w:rPr>
              <w:t>Resultado de verificación</w:t>
            </w:r>
          </w:p>
        </w:tc>
        <w:tc>
          <w:tcPr>
            <w:tcW w:w="0" w:type="auto"/>
          </w:tcPr>
          <w:p w14:paraId="3425761A" w14:textId="77777777" w:rsidR="00586311" w:rsidRPr="00A50CA7" w:rsidRDefault="005F7A86">
            <w:pPr>
              <w:rPr>
                <w:sz w:val="16"/>
              </w:rPr>
            </w:pPr>
            <w:r w:rsidRPr="00A50CA7">
              <w:rPr>
                <w:sz w:val="16"/>
              </w:rPr>
              <w:t xml:space="preserve">Si un log muestra que </w:t>
            </w:r>
            <w:r w:rsidRPr="00A50CA7">
              <w:rPr>
                <w:rStyle w:val="CourierNew"/>
                <w:sz w:val="16"/>
              </w:rPr>
              <w:t>El período actual (mes/año) del registro de gestión es &lt;período/año que ha introducido&gt;</w:t>
            </w:r>
            <w:r w:rsidRPr="00A50CA7">
              <w:rPr>
                <w:sz w:val="16"/>
              </w:rPr>
              <w:t xml:space="preserve"> , usted puede detenerse aquí.</w:t>
            </w:r>
          </w:p>
          <w:p w14:paraId="1C3093FF" w14:textId="77777777" w:rsidR="00586311" w:rsidRPr="00A50CA7" w:rsidRDefault="00586311">
            <w:pPr>
              <w:rPr>
                <w:sz w:val="16"/>
              </w:rPr>
            </w:pPr>
          </w:p>
          <w:tbl>
            <w:tblPr>
              <w:tblW w:w="4975" w:type="pct"/>
              <w:tblCellMar>
                <w:left w:w="10" w:type="dxa"/>
                <w:right w:w="10" w:type="dxa"/>
              </w:tblCellMar>
              <w:tblLook w:val="0000" w:firstRow="0" w:lastRow="0" w:firstColumn="0" w:lastColumn="0" w:noHBand="0" w:noVBand="0"/>
            </w:tblPr>
            <w:tblGrid>
              <w:gridCol w:w="9900"/>
            </w:tblGrid>
            <w:tr w:rsidR="00586311" w:rsidRPr="00A50CA7" w14:paraId="387AA5C0" w14:textId="77777777" w:rsidTr="00A50CA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AA5B3B" w14:textId="77777777" w:rsidR="00586311" w:rsidRPr="00A50CA7" w:rsidRDefault="005F7A86">
                  <w:pPr>
                    <w:rPr>
                      <w:sz w:val="16"/>
                    </w:rPr>
                  </w:pPr>
                  <w:r w:rsidRPr="00A50CA7">
                    <w:rPr>
                      <w:rStyle w:val="bold"/>
                      <w:sz w:val="16"/>
                    </w:rPr>
                    <w:t xml:space="preserve">Nota </w:t>
                  </w:r>
                  <w:r w:rsidRPr="00A50CA7">
                    <w:rPr>
                      <w:sz w:val="16"/>
                    </w:rPr>
                    <w:t xml:space="preserve">Si el período contable aún se encuentra en el pasado, repita los pasos anteriores período a período hasta alcanzar el correcto (actual). Para ejemplo, el período visualizado es </w:t>
                  </w:r>
                  <w:r w:rsidRPr="00A50CA7">
                    <w:rPr>
                      <w:rStyle w:val="userinput"/>
                      <w:sz w:val="16"/>
                    </w:rPr>
                    <w:t>04 2014</w:t>
                  </w:r>
                  <w:r w:rsidRPr="00A50CA7">
                    <w:rPr>
                      <w:sz w:val="16"/>
                    </w:rPr>
                    <w:t xml:space="preserve"> , pero desea abrir la </w:t>
                  </w:r>
                  <w:r w:rsidRPr="00A50CA7">
                    <w:rPr>
                      <w:rStyle w:val="userinput"/>
                      <w:sz w:val="16"/>
                    </w:rPr>
                    <w:t>12 2015</w:t>
                  </w:r>
                  <w:r w:rsidRPr="00A50CA7">
                    <w:rPr>
                      <w:sz w:val="16"/>
                    </w:rPr>
                    <w:t xml:space="preserve"> período, no puede hacerlo directamente. En su lugar, debe abrir la </w:t>
                  </w:r>
                  <w:r w:rsidRPr="00A50CA7">
                    <w:rPr>
                      <w:rStyle w:val="userinput"/>
                      <w:sz w:val="16"/>
                    </w:rPr>
                    <w:t>05 2014</w:t>
                  </w:r>
                  <w:r w:rsidRPr="00A50CA7">
                    <w:rPr>
                      <w:sz w:val="16"/>
                    </w:rPr>
                    <w:t xml:space="preserve"> período siguiente y, a continuación, </w:t>
                  </w:r>
                  <w:r w:rsidRPr="00A50CA7">
                    <w:rPr>
                      <w:rStyle w:val="userinput"/>
                      <w:sz w:val="16"/>
                    </w:rPr>
                    <w:t>06 2014</w:t>
                  </w:r>
                  <w:r w:rsidRPr="00A50CA7">
                    <w:rPr>
                      <w:sz w:val="16"/>
                    </w:rPr>
                    <w:t xml:space="preserve"> , etc. hasta que alcance el actual período. Si desea cerrar períodos de inventario en el año anterior, es posible que aparezca un mensaje del sistema en Paso 3 que indica que es</w:t>
                  </w:r>
                  <w:r w:rsidRPr="00A50CA7">
                    <w:rPr>
                      <w:sz w:val="16"/>
                    </w:rPr>
                    <w:t>tá abriendo/cerrando un período en el año pasado. Debe confirmar este sistema mensaje.</w:t>
                  </w:r>
                </w:p>
              </w:tc>
            </w:tr>
          </w:tbl>
          <w:p w14:paraId="54357CE2" w14:textId="77777777" w:rsidR="005F7A86" w:rsidRPr="00A50CA7" w:rsidRDefault="005F7A86">
            <w:pPr>
              <w:rPr>
                <w:sz w:val="16"/>
              </w:rPr>
            </w:pPr>
          </w:p>
        </w:tc>
        <w:tc>
          <w:tcPr>
            <w:tcW w:w="0" w:type="auto"/>
          </w:tcPr>
          <w:p w14:paraId="2304C48B" w14:textId="77777777" w:rsidR="00586311" w:rsidRPr="00A50CA7" w:rsidRDefault="005F7A86">
            <w:pPr>
              <w:rPr>
                <w:sz w:val="16"/>
              </w:rPr>
            </w:pPr>
            <w:r w:rsidRPr="00A50CA7">
              <w:rPr>
                <w:sz w:val="16"/>
              </w:rPr>
              <w:t>El período contable está actualizado.</w:t>
            </w:r>
          </w:p>
        </w:tc>
        <w:tc>
          <w:tcPr>
            <w:tcW w:w="0" w:type="auto"/>
          </w:tcPr>
          <w:p w14:paraId="08F4C531" w14:textId="77777777" w:rsidR="00586311" w:rsidRPr="00A50CA7" w:rsidRDefault="00586311">
            <w:pPr>
              <w:rPr>
                <w:sz w:val="16"/>
              </w:rPr>
            </w:pPr>
          </w:p>
        </w:tc>
      </w:tr>
    </w:tbl>
    <w:p w14:paraId="245ED8EE" w14:textId="77777777" w:rsidR="005F7A86" w:rsidRDefault="005F7A86"/>
    <w:p w14:paraId="03F1D715" w14:textId="77777777" w:rsidR="00A50CA7" w:rsidRDefault="00A50CA7"/>
    <w:p w14:paraId="36A6FC3C" w14:textId="77777777" w:rsidR="00A50CA7" w:rsidRDefault="00A50CA7"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50CA7" w14:paraId="3BB672B8"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3F274B0F" w14:textId="77777777" w:rsidR="00A50CA7" w:rsidRDefault="00A50CA7" w:rsidP="00C17CA1">
            <w:r>
              <w:t>Type Style</w:t>
            </w:r>
          </w:p>
        </w:tc>
        <w:tc>
          <w:tcPr>
            <w:tcW w:w="11598" w:type="dxa"/>
          </w:tcPr>
          <w:p w14:paraId="6177604E" w14:textId="77777777" w:rsidR="00A50CA7" w:rsidRDefault="00A50CA7" w:rsidP="00C17CA1">
            <w:r>
              <w:t>Description</w:t>
            </w:r>
          </w:p>
        </w:tc>
      </w:tr>
      <w:tr w:rsidR="00A50CA7" w:rsidRPr="001B5034" w14:paraId="4CB90080"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615BC346" w14:textId="77777777" w:rsidR="00A50CA7" w:rsidRPr="001B5034" w:rsidRDefault="00A50CA7" w:rsidP="00C17CA1">
            <w:r w:rsidRPr="00601DC2">
              <w:rPr>
                <w:rStyle w:val="SAPScreenElement"/>
              </w:rPr>
              <w:t>Example</w:t>
            </w:r>
          </w:p>
        </w:tc>
        <w:tc>
          <w:tcPr>
            <w:tcW w:w="11598" w:type="dxa"/>
          </w:tcPr>
          <w:p w14:paraId="185F4ABF" w14:textId="77777777" w:rsidR="00A50CA7" w:rsidRDefault="00A50CA7" w:rsidP="00C17CA1">
            <w:r w:rsidRPr="001B5034">
              <w:t>Words or characters quoted from the screen. These include field names, screen titles, pushbuttons labels, menu names, menu paths, and menu options.</w:t>
            </w:r>
          </w:p>
          <w:p w14:paraId="1AC32D99" w14:textId="77777777" w:rsidR="00A50CA7" w:rsidRPr="001B5034" w:rsidRDefault="00A50CA7" w:rsidP="00C17CA1">
            <w:r>
              <w:t>Textual c</w:t>
            </w:r>
            <w:r w:rsidRPr="001B5034">
              <w:t xml:space="preserve">ross-references to other </w:t>
            </w:r>
            <w:r>
              <w:t>documents</w:t>
            </w:r>
            <w:r w:rsidRPr="001B5034">
              <w:t>.</w:t>
            </w:r>
          </w:p>
        </w:tc>
      </w:tr>
      <w:tr w:rsidR="00A50CA7" w:rsidRPr="001B5034" w14:paraId="4325C768"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705517FF" w14:textId="77777777" w:rsidR="00A50CA7" w:rsidRPr="005A5AB7" w:rsidRDefault="00A50CA7" w:rsidP="00C17CA1">
            <w:pPr>
              <w:rPr>
                <w:rStyle w:val="SAPEmphasis"/>
              </w:rPr>
            </w:pPr>
            <w:r w:rsidRPr="00D61EBC">
              <w:rPr>
                <w:rStyle w:val="SAPEmphasis"/>
              </w:rPr>
              <w:t>Example</w:t>
            </w:r>
          </w:p>
        </w:tc>
        <w:tc>
          <w:tcPr>
            <w:tcW w:w="11598" w:type="dxa"/>
          </w:tcPr>
          <w:p w14:paraId="0B868840" w14:textId="77777777" w:rsidR="00A50CA7" w:rsidRPr="001B5034" w:rsidRDefault="00A50CA7" w:rsidP="00C17CA1">
            <w:r w:rsidRPr="001B5034">
              <w:t xml:space="preserve">Emphasized words or </w:t>
            </w:r>
            <w:r>
              <w:t>expressions.</w:t>
            </w:r>
          </w:p>
        </w:tc>
      </w:tr>
      <w:tr w:rsidR="00A50CA7" w:rsidRPr="001B5034" w14:paraId="2F1F8133"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1B5FB78D" w14:textId="77777777" w:rsidR="00A50CA7" w:rsidRPr="001B5034" w:rsidRDefault="00A50CA7" w:rsidP="00C17CA1">
            <w:r w:rsidRPr="009A20CD">
              <w:rPr>
                <w:rStyle w:val="SAPMonospace"/>
              </w:rPr>
              <w:t>EXAMPLE</w:t>
            </w:r>
          </w:p>
        </w:tc>
        <w:tc>
          <w:tcPr>
            <w:tcW w:w="11598" w:type="dxa"/>
          </w:tcPr>
          <w:p w14:paraId="42115CBC" w14:textId="77777777" w:rsidR="00A50CA7" w:rsidRPr="001B5034" w:rsidRDefault="00A50CA7"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50CA7" w:rsidRPr="001B5034" w14:paraId="20B9C70B"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66AC4064" w14:textId="77777777" w:rsidR="00A50CA7" w:rsidRPr="005411A0" w:rsidRDefault="00A50CA7" w:rsidP="00C17CA1">
            <w:pPr>
              <w:rPr>
                <w:rStyle w:val="SAPMonospace"/>
              </w:rPr>
            </w:pPr>
            <w:r w:rsidRPr="005411A0">
              <w:rPr>
                <w:rStyle w:val="SAPMonospace"/>
              </w:rPr>
              <w:t>Example</w:t>
            </w:r>
          </w:p>
        </w:tc>
        <w:tc>
          <w:tcPr>
            <w:tcW w:w="11598" w:type="dxa"/>
          </w:tcPr>
          <w:p w14:paraId="792F2560" w14:textId="77777777" w:rsidR="00A50CA7" w:rsidRPr="001B5034" w:rsidRDefault="00A50CA7" w:rsidP="00C17CA1">
            <w:r w:rsidRPr="001B5034">
              <w:t>Output on the screen. This includes file and directory names and their paths, messages, names of variables and parameters, source text, and names of installation, upgrade and database tools.</w:t>
            </w:r>
          </w:p>
        </w:tc>
      </w:tr>
      <w:tr w:rsidR="00A50CA7" w:rsidRPr="001B5034" w14:paraId="1461E69A"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1215AB85" w14:textId="77777777" w:rsidR="00A50CA7" w:rsidRPr="005A5AB7" w:rsidRDefault="00A50CA7" w:rsidP="00C17CA1">
            <w:pPr>
              <w:rPr>
                <w:rStyle w:val="SAPEmphasis"/>
              </w:rPr>
            </w:pPr>
            <w:r w:rsidRPr="006F3BFA">
              <w:rPr>
                <w:rStyle w:val="SAPUserEntry"/>
              </w:rPr>
              <w:t>Example</w:t>
            </w:r>
          </w:p>
        </w:tc>
        <w:tc>
          <w:tcPr>
            <w:tcW w:w="11598" w:type="dxa"/>
          </w:tcPr>
          <w:p w14:paraId="6461BB78" w14:textId="77777777" w:rsidR="00A50CA7" w:rsidRPr="001B5034" w:rsidRDefault="00A50CA7" w:rsidP="00C17CA1">
            <w:r w:rsidRPr="001B5034">
              <w:t>Exact user entry. These are words or characters that you enter in the system exactly as they appear in the documentation.</w:t>
            </w:r>
          </w:p>
        </w:tc>
      </w:tr>
      <w:tr w:rsidR="00A50CA7" w:rsidRPr="001B5034" w14:paraId="18F8A63B"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0AD86D07" w14:textId="77777777" w:rsidR="00A50CA7" w:rsidRPr="006F3BFA" w:rsidRDefault="00A50CA7" w:rsidP="00C17CA1">
            <w:pPr>
              <w:rPr>
                <w:rStyle w:val="SAPUserEntry"/>
              </w:rPr>
            </w:pPr>
            <w:r w:rsidRPr="006F3BFA">
              <w:rPr>
                <w:rStyle w:val="SAPUserEntry"/>
              </w:rPr>
              <w:t>&lt;Example&gt;</w:t>
            </w:r>
          </w:p>
        </w:tc>
        <w:tc>
          <w:tcPr>
            <w:tcW w:w="11598" w:type="dxa"/>
          </w:tcPr>
          <w:p w14:paraId="2BDB592C" w14:textId="77777777" w:rsidR="00A50CA7" w:rsidRPr="001B5034" w:rsidRDefault="00A50CA7" w:rsidP="00C17CA1">
            <w:r w:rsidRPr="001B5034">
              <w:t>Variable user entry. Angle brackets indicate that you replace these words and characters with appropriate entries to make entries in the system.</w:t>
            </w:r>
          </w:p>
        </w:tc>
      </w:tr>
      <w:tr w:rsidR="00A50CA7" w:rsidRPr="001B5034" w14:paraId="579AAD84"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160DF695" w14:textId="77777777" w:rsidR="00A50CA7" w:rsidRPr="00601DC2" w:rsidRDefault="00A50CA7" w:rsidP="00C17CA1">
            <w:pPr>
              <w:rPr>
                <w:rStyle w:val="SAPKeyboard"/>
              </w:rPr>
            </w:pPr>
            <w:r w:rsidRPr="005E595C">
              <w:rPr>
                <w:rStyle w:val="SAPKeyboard"/>
              </w:rPr>
              <w:t>EXAMPLE</w:t>
            </w:r>
          </w:p>
        </w:tc>
        <w:tc>
          <w:tcPr>
            <w:tcW w:w="11598" w:type="dxa"/>
          </w:tcPr>
          <w:p w14:paraId="30B9811B" w14:textId="77777777" w:rsidR="00A50CA7" w:rsidRPr="001B5034" w:rsidRDefault="00A50CA7"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3FF9072" w14:textId="77777777" w:rsidR="00A50CA7" w:rsidRDefault="00A50CA7" w:rsidP="00667306"/>
    <w:p w14:paraId="5E554A0B" w14:textId="77777777" w:rsidR="00A50CA7" w:rsidRPr="00416A0C" w:rsidRDefault="00A50CA7" w:rsidP="00667306">
      <w:pPr>
        <w:sectPr w:rsidR="00A50CA7" w:rsidRPr="00416A0C" w:rsidSect="00A50CA7">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50CA7" w14:paraId="5490C42A" w14:textId="77777777" w:rsidTr="00C17CA1">
        <w:trPr>
          <w:trHeight w:hRule="exact" w:val="227"/>
        </w:trPr>
        <w:tc>
          <w:tcPr>
            <w:tcW w:w="3969" w:type="dxa"/>
            <w:tcMar>
              <w:top w:w="0" w:type="dxa"/>
              <w:bottom w:w="0" w:type="dxa"/>
            </w:tcMar>
          </w:tcPr>
          <w:p w14:paraId="09065FAA" w14:textId="77777777" w:rsidR="00A50CA7" w:rsidRDefault="00A50CA7" w:rsidP="00C17CA1"/>
        </w:tc>
      </w:tr>
      <w:tr w:rsidR="00A50CA7" w14:paraId="4B793EE6" w14:textId="77777777" w:rsidTr="00C17CA1">
        <w:trPr>
          <w:trHeight w:hRule="exact" w:val="1134"/>
        </w:trPr>
        <w:tc>
          <w:tcPr>
            <w:tcW w:w="3969" w:type="dxa"/>
            <w:shd w:val="clear" w:color="auto" w:fill="FFFFFF" w:themeFill="background1"/>
          </w:tcPr>
          <w:p w14:paraId="50C25D11" w14:textId="77777777" w:rsidR="00A50CA7" w:rsidRDefault="00A50CA7" w:rsidP="00C17CA1">
            <w:pPr>
              <w:pStyle w:val="SAPLastPageGray"/>
            </w:pPr>
            <w:r w:rsidRPr="00447440">
              <w:rPr>
                <w:color w:val="auto"/>
              </w:rPr>
              <w:t>www.sap.com</w:t>
            </w:r>
            <w:r>
              <w:t>/contactsap</w:t>
            </w:r>
          </w:p>
        </w:tc>
      </w:tr>
      <w:tr w:rsidR="00A50CA7" w14:paraId="263F0315" w14:textId="77777777" w:rsidTr="00C17CA1">
        <w:trPr>
          <w:trHeight w:val="8120"/>
        </w:trPr>
        <w:tc>
          <w:tcPr>
            <w:tcW w:w="3969" w:type="dxa"/>
            <w:shd w:val="clear" w:color="auto" w:fill="FFFFFF" w:themeFill="background1"/>
            <w:vAlign w:val="bottom"/>
          </w:tcPr>
          <w:p w14:paraId="056EE2B6" w14:textId="77777777" w:rsidR="00A50CA7" w:rsidRPr="00CD309F" w:rsidRDefault="00A50CA7" w:rsidP="00C17CA1">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09FC1BD7" w14:textId="77777777" w:rsidR="00A50CA7" w:rsidRDefault="00A50CA7" w:rsidP="00C17CA1">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7C4B1AB" w14:textId="77777777" w:rsidR="00A50CA7" w:rsidRPr="00F42CDC" w:rsidRDefault="00A50CA7"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FE0A731" w14:textId="77777777" w:rsidR="00A50CA7" w:rsidRPr="00F42CDC" w:rsidRDefault="00A50CA7"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87AD3E0" w14:textId="77777777" w:rsidR="00A50CA7" w:rsidRPr="00F42CDC" w:rsidRDefault="00A50CA7"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B1F0062" w14:textId="6205A622" w:rsidR="00A50CA7" w:rsidRDefault="00A50CA7" w:rsidP="00C17CA1">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3F5E786F" w14:textId="77777777" w:rsidR="00A50CA7" w:rsidRPr="00907380" w:rsidRDefault="00A50CA7" w:rsidP="00C17CA1">
            <w:pPr>
              <w:pStyle w:val="SAPMaterialNumber"/>
            </w:pPr>
          </w:p>
        </w:tc>
      </w:tr>
    </w:tbl>
    <w:p w14:paraId="5A65FE6A" w14:textId="77777777" w:rsidR="00A50CA7" w:rsidRPr="00667306" w:rsidRDefault="00A50CA7" w:rsidP="00667306">
      <w:pPr>
        <w:pStyle w:val="SAPLastPageNormal"/>
        <w:rPr>
          <w:lang w:val="en-US"/>
        </w:rPr>
      </w:pPr>
      <w:r>
        <w:rPr>
          <w:noProof/>
        </w:rPr>
        <w:drawing>
          <wp:anchor distT="0" distB="0" distL="114300" distR="114300" simplePos="0" relativeHeight="251662336" behindDoc="1" locked="0" layoutInCell="1" allowOverlap="1" wp14:anchorId="15DE14C8" wp14:editId="03D0023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50CA7" w:rsidRPr="00667306" w:rsidSect="00A50CA7">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58C67" w14:textId="77777777" w:rsidR="005F7A86" w:rsidRDefault="005F7A86">
      <w:pPr>
        <w:spacing w:before="0" w:after="0" w:line="240" w:lineRule="auto"/>
      </w:pPr>
      <w:r>
        <w:separator/>
      </w:r>
    </w:p>
  </w:endnote>
  <w:endnote w:type="continuationSeparator" w:id="0">
    <w:p w14:paraId="71B8C210" w14:textId="77777777" w:rsidR="005F7A86" w:rsidRDefault="005F7A8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457FD" w14:textId="77777777" w:rsidR="00A50CA7" w:rsidRDefault="00A50C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50CA7" w:rsidRPr="005D1853" w14:paraId="60F7ED00" w14:textId="77777777" w:rsidTr="002C1B64">
      <w:tc>
        <w:tcPr>
          <w:tcW w:w="5245" w:type="dxa"/>
          <w:vAlign w:val="bottom"/>
        </w:tcPr>
        <w:p w14:paraId="7FBB0CAB" w14:textId="75A88825" w:rsidR="00A50CA7" w:rsidRDefault="00A50CA7" w:rsidP="002C1B64">
          <w:pPr>
            <w:pStyle w:val="SAPFooterleft"/>
          </w:pPr>
          <w:fldSimple w:instr=" REF maintitle \* MERGEFORMAT ">
            <w:r w:rsidRPr="00A50CA7">
              <w:t>Crear nuevo período contable MM</w:t>
            </w:r>
            <w:r>
              <w:rPr>
                <w:u w:color="000000" w:themeColor="text1"/>
              </w:rPr>
              <w:t xml:space="preserve"> abierto - MDS (BNZ)</w:t>
            </w:r>
          </w:fldSimple>
        </w:p>
        <w:p w14:paraId="45E20697" w14:textId="16CCD851" w:rsidR="00A50CA7" w:rsidRPr="001B2C66" w:rsidRDefault="00A50CA7"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0B239C1C" w14:textId="6D66642A" w:rsidR="00A50CA7" w:rsidRPr="00860C35" w:rsidRDefault="00A50CA7"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0289C0F" w14:textId="77777777" w:rsidR="00A50CA7" w:rsidRPr="004319A4" w:rsidRDefault="00A50CA7"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24BF517" w14:textId="77777777" w:rsidR="00A50CA7" w:rsidRDefault="00A50CA7" w:rsidP="00D77D80">
    <w:pPr>
      <w:pStyle w:val="Footer"/>
    </w:pPr>
  </w:p>
  <w:p w14:paraId="65E55948" w14:textId="77777777" w:rsidR="00A50CA7" w:rsidRPr="00E63F4C" w:rsidRDefault="00A50CA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C0FE5" w14:textId="77777777" w:rsidR="00A50CA7" w:rsidRDefault="00A50CA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E2D3C" w14:textId="77777777" w:rsidR="00A50CA7" w:rsidRPr="00A50CA7" w:rsidRDefault="00A50CA7" w:rsidP="00A50CA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4D1B6" w14:textId="77777777" w:rsidR="00A50CA7" w:rsidRPr="00A50CA7" w:rsidRDefault="00A50CA7" w:rsidP="00A50CA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58C03" w14:textId="77777777" w:rsidR="00A50CA7" w:rsidRPr="00A50CA7" w:rsidRDefault="00A50CA7" w:rsidP="00A50C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116AC" w14:textId="77777777" w:rsidR="005F7A86" w:rsidRDefault="005F7A86">
      <w:pPr>
        <w:spacing w:before="0" w:after="0" w:line="240" w:lineRule="auto"/>
      </w:pPr>
      <w:r>
        <w:rPr>
          <w:color w:val="000000"/>
        </w:rPr>
        <w:separator/>
      </w:r>
    </w:p>
  </w:footnote>
  <w:footnote w:type="continuationSeparator" w:id="0">
    <w:p w14:paraId="4874BB7B" w14:textId="77777777" w:rsidR="005F7A86" w:rsidRDefault="005F7A8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6B9A2" w14:textId="77777777" w:rsidR="00A50CA7" w:rsidRDefault="00A50C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44784" w14:textId="77777777" w:rsidR="00A50CA7" w:rsidRDefault="00A50C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E7B6E" w14:textId="77777777" w:rsidR="00A50CA7" w:rsidRDefault="00A50C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F36444"/>
    <w:multiLevelType w:val="multilevel"/>
    <w:tmpl w:val="BF908EB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77339C0"/>
    <w:multiLevelType w:val="multilevel"/>
    <w:tmpl w:val="6BC8456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7A237C"/>
    <w:multiLevelType w:val="multilevel"/>
    <w:tmpl w:val="E8D6FA0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345F7085"/>
    <w:multiLevelType w:val="multilevel"/>
    <w:tmpl w:val="D5E4138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191604766">
    <w:abstractNumId w:val="17"/>
  </w:num>
  <w:num w:numId="2" w16cid:durableId="1749884106">
    <w:abstractNumId w:val="20"/>
  </w:num>
  <w:num w:numId="3" w16cid:durableId="763457830">
    <w:abstractNumId w:val="19"/>
  </w:num>
  <w:num w:numId="4" w16cid:durableId="1607075487">
    <w:abstractNumId w:val="15"/>
  </w:num>
  <w:num w:numId="5" w16cid:durableId="172957477">
    <w:abstractNumId w:val="19"/>
    <w:lvlOverride w:ilvl="0"/>
  </w:num>
  <w:num w:numId="6" w16cid:durableId="380180561">
    <w:abstractNumId w:val="9"/>
  </w:num>
  <w:num w:numId="7" w16cid:durableId="1787626071">
    <w:abstractNumId w:val="7"/>
  </w:num>
  <w:num w:numId="8" w16cid:durableId="215897192">
    <w:abstractNumId w:val="6"/>
  </w:num>
  <w:num w:numId="9" w16cid:durableId="1053386892">
    <w:abstractNumId w:val="8"/>
  </w:num>
  <w:num w:numId="10" w16cid:durableId="1268654810">
    <w:abstractNumId w:val="3"/>
  </w:num>
  <w:num w:numId="11" w16cid:durableId="843324535">
    <w:abstractNumId w:val="2"/>
  </w:num>
  <w:num w:numId="12" w16cid:durableId="1888226418">
    <w:abstractNumId w:val="10"/>
  </w:num>
  <w:num w:numId="13" w16cid:durableId="1210646919">
    <w:abstractNumId w:val="21"/>
  </w:num>
  <w:num w:numId="14" w16cid:durableId="1633051114">
    <w:abstractNumId w:val="24"/>
  </w:num>
  <w:num w:numId="15" w16cid:durableId="933057366">
    <w:abstractNumId w:val="5"/>
  </w:num>
  <w:num w:numId="16" w16cid:durableId="1651860975">
    <w:abstractNumId w:val="4"/>
  </w:num>
  <w:num w:numId="17" w16cid:durableId="1151756149">
    <w:abstractNumId w:val="1"/>
  </w:num>
  <w:num w:numId="18" w16cid:durableId="1186407322">
    <w:abstractNumId w:val="0"/>
  </w:num>
  <w:num w:numId="19" w16cid:durableId="1575972042">
    <w:abstractNumId w:val="14"/>
  </w:num>
  <w:num w:numId="20" w16cid:durableId="1442065603">
    <w:abstractNumId w:val="12"/>
  </w:num>
  <w:num w:numId="21" w16cid:durableId="534275039">
    <w:abstractNumId w:val="18"/>
  </w:num>
  <w:num w:numId="22" w16cid:durableId="2066639777">
    <w:abstractNumId w:val="23"/>
  </w:num>
  <w:num w:numId="23" w16cid:durableId="1480731790">
    <w:abstractNumId w:val="13"/>
  </w:num>
  <w:num w:numId="24" w16cid:durableId="241573851">
    <w:abstractNumId w:val="22"/>
  </w:num>
  <w:num w:numId="25" w16cid:durableId="473449016">
    <w:abstractNumId w:val="8"/>
    <w:lvlOverride w:ilvl="0">
      <w:startOverride w:val="1"/>
    </w:lvlOverride>
  </w:num>
  <w:num w:numId="26" w16cid:durableId="1065955374">
    <w:abstractNumId w:val="8"/>
    <w:lvlOverride w:ilvl="0">
      <w:startOverride w:val="1"/>
    </w:lvlOverride>
  </w:num>
  <w:num w:numId="27" w16cid:durableId="1475833309">
    <w:abstractNumId w:val="11"/>
  </w:num>
  <w:num w:numId="28" w16cid:durableId="2079474552">
    <w:abstractNumId w:val="25"/>
  </w:num>
  <w:num w:numId="29" w16cid:durableId="1651866102">
    <w:abstractNumId w:val="16"/>
  </w:num>
  <w:num w:numId="30" w16cid:durableId="17058624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175347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86311"/>
    <w:rsid w:val="0038715D"/>
    <w:rsid w:val="00586311"/>
    <w:rsid w:val="005F7A86"/>
    <w:rsid w:val="00A50CA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A0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CA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50CA7"/>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50CA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50CA7"/>
    <w:pPr>
      <w:numPr>
        <w:ilvl w:val="2"/>
      </w:numPr>
      <w:ind w:left="1134" w:hanging="1134"/>
      <w:outlineLvl w:val="2"/>
    </w:pPr>
    <w:rPr>
      <w:bCs/>
    </w:rPr>
  </w:style>
  <w:style w:type="paragraph" w:styleId="Heading4">
    <w:name w:val="heading 4"/>
    <w:basedOn w:val="Heading2"/>
    <w:next w:val="Normal"/>
    <w:link w:val="Heading4Char"/>
    <w:unhideWhenUsed/>
    <w:qFormat/>
    <w:rsid w:val="00A50CA7"/>
    <w:pPr>
      <w:numPr>
        <w:ilvl w:val="3"/>
      </w:numPr>
      <w:ind w:left="1418" w:hanging="1418"/>
      <w:outlineLvl w:val="3"/>
    </w:pPr>
    <w:rPr>
      <w:bCs/>
      <w:iCs/>
    </w:rPr>
  </w:style>
  <w:style w:type="paragraph" w:styleId="Heading5">
    <w:name w:val="heading 5"/>
    <w:basedOn w:val="Heading2"/>
    <w:next w:val="Normal"/>
    <w:link w:val="Heading5Char"/>
    <w:unhideWhenUsed/>
    <w:qFormat/>
    <w:rsid w:val="00A50CA7"/>
    <w:pPr>
      <w:numPr>
        <w:ilvl w:val="4"/>
      </w:numPr>
      <w:ind w:left="1701" w:hanging="1701"/>
      <w:outlineLvl w:val="4"/>
    </w:pPr>
  </w:style>
  <w:style w:type="paragraph" w:styleId="Heading6">
    <w:name w:val="heading 6"/>
    <w:basedOn w:val="Heading2"/>
    <w:next w:val="Normal"/>
    <w:link w:val="Heading6Char"/>
    <w:uiPriority w:val="9"/>
    <w:unhideWhenUsed/>
    <w:rsid w:val="00A50CA7"/>
    <w:pPr>
      <w:numPr>
        <w:ilvl w:val="5"/>
      </w:numPr>
      <w:ind w:left="1871" w:hanging="1871"/>
      <w:outlineLvl w:val="5"/>
    </w:pPr>
    <w:rPr>
      <w:iCs/>
    </w:rPr>
  </w:style>
  <w:style w:type="paragraph" w:styleId="Heading7">
    <w:name w:val="heading 7"/>
    <w:basedOn w:val="Heading2"/>
    <w:next w:val="Normal"/>
    <w:link w:val="Heading7Char"/>
    <w:uiPriority w:val="9"/>
    <w:unhideWhenUsed/>
    <w:rsid w:val="00A50CA7"/>
    <w:pPr>
      <w:numPr>
        <w:ilvl w:val="6"/>
      </w:numPr>
      <w:ind w:left="1985" w:hanging="1985"/>
      <w:outlineLvl w:val="6"/>
    </w:pPr>
    <w:rPr>
      <w:iCs/>
    </w:rPr>
  </w:style>
  <w:style w:type="paragraph" w:styleId="Heading8">
    <w:name w:val="heading 8"/>
    <w:basedOn w:val="Heading2"/>
    <w:next w:val="Normal"/>
    <w:link w:val="Heading8Char"/>
    <w:uiPriority w:val="9"/>
    <w:unhideWhenUsed/>
    <w:rsid w:val="00A50CA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50CA7"/>
    <w:pPr>
      <w:numPr>
        <w:ilvl w:val="8"/>
      </w:numPr>
      <w:ind w:left="2495" w:hanging="2495"/>
      <w:outlineLvl w:val="8"/>
    </w:pPr>
    <w:rPr>
      <w:iCs/>
      <w:szCs w:val="20"/>
    </w:rPr>
  </w:style>
  <w:style w:type="character" w:default="1" w:styleId="DefaultParagraphFont">
    <w:name w:val="Default Paragraph Font"/>
    <w:uiPriority w:val="1"/>
    <w:semiHidden/>
    <w:unhideWhenUsed/>
    <w:rsid w:val="00A50C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0CA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50CA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A50CA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A50CA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50CA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50CA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50CA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50CA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50CA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50CA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50CA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A50CA7"/>
    <w:rPr>
      <w:rFonts w:ascii="BentonSans Medium" w:hAnsi="BentonSans Medium"/>
      <w:sz w:val="20"/>
    </w:rPr>
  </w:style>
  <w:style w:type="paragraph" w:customStyle="1" w:styleId="SAPMainTitle">
    <w:name w:val="SAP_MainTitle"/>
    <w:basedOn w:val="Normal"/>
    <w:next w:val="SAPSubTitle"/>
    <w:rsid w:val="00A50CA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50CA7"/>
    <w:pPr>
      <w:spacing w:before="120"/>
    </w:pPr>
    <w:rPr>
      <w:color w:val="000000" w:themeColor="text1"/>
      <w:sz w:val="28"/>
    </w:rPr>
  </w:style>
  <w:style w:type="paragraph" w:customStyle="1" w:styleId="SAPSecurityLevel">
    <w:name w:val="SAP_SecurityLevel"/>
    <w:basedOn w:val="SAPMainTitle"/>
    <w:locked/>
    <w:rsid w:val="00A50CA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50CA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50CA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50CA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50CA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CA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50CA7"/>
    <w:pPr>
      <w:spacing w:before="1080"/>
    </w:pPr>
    <w:rPr>
      <w:b/>
      <w:color w:val="999999"/>
      <w:sz w:val="20"/>
    </w:rPr>
  </w:style>
  <w:style w:type="paragraph" w:customStyle="1" w:styleId="SAPTargetAudience">
    <w:name w:val="SAP_TargetAudience"/>
    <w:basedOn w:val="Normal"/>
    <w:locked/>
    <w:rsid w:val="00A50CA7"/>
    <w:pPr>
      <w:ind w:left="170" w:right="170"/>
    </w:pPr>
  </w:style>
  <w:style w:type="paragraph" w:customStyle="1" w:styleId="SAPHeading1NoNumber">
    <w:name w:val="SAP_Heading1NoNumber"/>
    <w:basedOn w:val="Heading1"/>
    <w:next w:val="Normal"/>
    <w:locked/>
    <w:rsid w:val="00A50CA7"/>
    <w:pPr>
      <w:numPr>
        <w:numId w:val="0"/>
      </w:numPr>
      <w:outlineLvl w:val="9"/>
    </w:pPr>
  </w:style>
  <w:style w:type="table" w:customStyle="1" w:styleId="LightShading1">
    <w:name w:val="Light Shading1"/>
    <w:basedOn w:val="TableNormal"/>
    <w:uiPriority w:val="60"/>
    <w:locked/>
    <w:rsid w:val="00A50CA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50CA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50CA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50CA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50CA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50CA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50CA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50CA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50CA7"/>
    <w:pPr>
      <w:keepNext w:val="0"/>
      <w:spacing w:before="0"/>
    </w:pPr>
  </w:style>
  <w:style w:type="paragraph" w:styleId="TOC1">
    <w:name w:val="toc 1"/>
    <w:basedOn w:val="Normal"/>
    <w:autoRedefine/>
    <w:uiPriority w:val="39"/>
    <w:unhideWhenUsed/>
    <w:rsid w:val="00A50CA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50CA7"/>
    <w:pPr>
      <w:keepNext w:val="0"/>
      <w:tabs>
        <w:tab w:val="left" w:pos="1418"/>
      </w:tabs>
      <w:spacing w:before="0"/>
      <w:ind w:left="1418" w:hanging="794"/>
    </w:pPr>
  </w:style>
  <w:style w:type="paragraph" w:styleId="TOC4">
    <w:name w:val="toc 4"/>
    <w:basedOn w:val="TOC3"/>
    <w:next w:val="Normal"/>
    <w:autoRedefine/>
    <w:uiPriority w:val="39"/>
    <w:unhideWhenUsed/>
    <w:rsid w:val="00A50CA7"/>
    <w:pPr>
      <w:tabs>
        <w:tab w:val="left" w:pos="1985"/>
      </w:tabs>
      <w:ind w:right="851"/>
    </w:pPr>
  </w:style>
  <w:style w:type="paragraph" w:styleId="TOC5">
    <w:name w:val="toc 5"/>
    <w:basedOn w:val="TOC4"/>
    <w:next w:val="Normal"/>
    <w:autoRedefine/>
    <w:uiPriority w:val="39"/>
    <w:unhideWhenUsed/>
    <w:rsid w:val="00A50CA7"/>
  </w:style>
  <w:style w:type="paragraph" w:customStyle="1" w:styleId="SAPKeyblockTitle">
    <w:name w:val="SAP_KeyblockTitle"/>
    <w:basedOn w:val="Normal"/>
    <w:next w:val="Normal"/>
    <w:qFormat/>
    <w:rsid w:val="00A50CA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50CA7"/>
    <w:pPr>
      <w:ind w:left="680"/>
    </w:pPr>
  </w:style>
  <w:style w:type="paragraph" w:styleId="ListContinue">
    <w:name w:val="List Continue"/>
    <w:basedOn w:val="Normal"/>
    <w:uiPriority w:val="99"/>
    <w:qFormat/>
    <w:rsid w:val="00A50CA7"/>
    <w:pPr>
      <w:ind w:left="340"/>
    </w:pPr>
  </w:style>
  <w:style w:type="paragraph" w:styleId="ListContinue2">
    <w:name w:val="List Continue 2"/>
    <w:basedOn w:val="Normal"/>
    <w:uiPriority w:val="99"/>
    <w:qFormat/>
    <w:rsid w:val="00A50CA7"/>
    <w:pPr>
      <w:ind w:left="680"/>
    </w:pPr>
  </w:style>
  <w:style w:type="paragraph" w:styleId="ListContinue3">
    <w:name w:val="List Continue 3"/>
    <w:basedOn w:val="Normal"/>
    <w:uiPriority w:val="99"/>
    <w:qFormat/>
    <w:rsid w:val="00A50CA7"/>
    <w:pPr>
      <w:ind w:left="1021"/>
    </w:pPr>
  </w:style>
  <w:style w:type="character" w:styleId="Hyperlink">
    <w:name w:val="Hyperlink"/>
    <w:basedOn w:val="DefaultParagraphFont"/>
    <w:uiPriority w:val="99"/>
    <w:unhideWhenUsed/>
    <w:rsid w:val="00A50CA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50CA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50CA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50CA7"/>
    <w:rPr>
      <w:rFonts w:ascii="Courier New" w:hAnsi="Courier New" w:cs="Times New Roman"/>
      <w:sz w:val="18"/>
    </w:rPr>
  </w:style>
  <w:style w:type="paragraph" w:styleId="Header">
    <w:name w:val="header"/>
    <w:basedOn w:val="Normal"/>
    <w:link w:val="HeaderChar"/>
    <w:uiPriority w:val="99"/>
    <w:unhideWhenUsed/>
    <w:rsid w:val="00A50CA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50CA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50CA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50CA7"/>
    <w:pPr>
      <w:tabs>
        <w:tab w:val="clear" w:pos="4703"/>
        <w:tab w:val="clear" w:pos="9406"/>
      </w:tabs>
      <w:spacing w:line="180" w:lineRule="exact"/>
    </w:pPr>
    <w:rPr>
      <w:sz w:val="12"/>
    </w:rPr>
  </w:style>
  <w:style w:type="character" w:customStyle="1" w:styleId="SAPUserEntry">
    <w:name w:val="SAP_UserEntry"/>
    <w:basedOn w:val="SAPMonospace"/>
    <w:uiPriority w:val="1"/>
    <w:qFormat/>
    <w:rsid w:val="00A50CA7"/>
    <w:rPr>
      <w:rFonts w:ascii="Courier New" w:hAnsi="Courier New" w:cs="Times New Roman"/>
      <w:b/>
      <w:color w:val="45157E"/>
      <w:sz w:val="18"/>
    </w:rPr>
  </w:style>
  <w:style w:type="character" w:customStyle="1" w:styleId="SAPScreenElement">
    <w:name w:val="SAP_ScreenElement"/>
    <w:basedOn w:val="DefaultParagraphFont"/>
    <w:uiPriority w:val="1"/>
    <w:qFormat/>
    <w:rsid w:val="00A50CA7"/>
    <w:rPr>
      <w:rFonts w:ascii="BentonSans Book Italic" w:hAnsi="BentonSans Book Italic" w:cs="Times New Roman"/>
      <w:color w:val="003283"/>
    </w:rPr>
  </w:style>
  <w:style w:type="character" w:customStyle="1" w:styleId="SAPEmphasis">
    <w:name w:val="SAP_Emphasis"/>
    <w:basedOn w:val="DefaultParagraphFont"/>
    <w:uiPriority w:val="1"/>
    <w:qFormat/>
    <w:rsid w:val="00A50CA7"/>
    <w:rPr>
      <w:rFonts w:ascii="BentonSans Medium" w:hAnsi="BentonSans Medium" w:cs="Times New Roman"/>
      <w:sz w:val="18"/>
    </w:rPr>
  </w:style>
  <w:style w:type="character" w:customStyle="1" w:styleId="SAPKeyboard">
    <w:name w:val="SAP_Keyboard"/>
    <w:basedOn w:val="SAPMonospace"/>
    <w:uiPriority w:val="1"/>
    <w:qFormat/>
    <w:rsid w:val="00A50CA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50CA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50CA7"/>
    <w:rPr>
      <w:rFonts w:ascii="BentonSans Bold" w:hAnsi="BentonSans Bold" w:cs="Times New Roman"/>
    </w:rPr>
  </w:style>
  <w:style w:type="character" w:customStyle="1" w:styleId="SAPFooterSecurityLevel">
    <w:name w:val="SAP_Footer_SecurityLevel"/>
    <w:basedOn w:val="DefaultParagraphFont"/>
    <w:uiPriority w:val="1"/>
    <w:locked/>
    <w:rsid w:val="00A50CA7"/>
    <w:rPr>
      <w:rFonts w:cs="Times New Roman"/>
      <w:caps/>
      <w:spacing w:val="6"/>
    </w:rPr>
  </w:style>
  <w:style w:type="character" w:styleId="PlaceholderText">
    <w:name w:val="Placeholder Text"/>
    <w:basedOn w:val="DefaultParagraphFont"/>
    <w:uiPriority w:val="99"/>
    <w:semiHidden/>
    <w:rsid w:val="00A50CA7"/>
    <w:rPr>
      <w:rFonts w:cs="Times New Roman"/>
      <w:color w:val="808080"/>
    </w:rPr>
  </w:style>
  <w:style w:type="paragraph" w:customStyle="1" w:styleId="SAPGraphicParagraph">
    <w:name w:val="SAP_GraphicParagraph"/>
    <w:basedOn w:val="Normal"/>
    <w:next w:val="Normal"/>
    <w:rsid w:val="00A50CA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50CA7"/>
    <w:rPr>
      <w:rFonts w:cs="Times New Roman"/>
      <w:color w:val="96607D" w:themeColor="followedHyperlink"/>
      <w:u w:val="single"/>
    </w:rPr>
  </w:style>
  <w:style w:type="character" w:styleId="SubtleEmphasis">
    <w:name w:val="Subtle Emphasis"/>
    <w:basedOn w:val="DefaultParagraphFont"/>
    <w:uiPriority w:val="19"/>
    <w:rsid w:val="00A50CA7"/>
    <w:rPr>
      <w:rFonts w:cs="Times New Roman"/>
      <w:i/>
      <w:iCs/>
      <w:color w:val="808080" w:themeColor="text1" w:themeTint="7F"/>
    </w:rPr>
  </w:style>
  <w:style w:type="character" w:styleId="Strong">
    <w:name w:val="Strong"/>
    <w:basedOn w:val="DefaultParagraphFont"/>
    <w:uiPriority w:val="22"/>
    <w:rsid w:val="00A50CA7"/>
    <w:rPr>
      <w:rFonts w:cs="Times New Roman"/>
      <w:b/>
      <w:bCs/>
    </w:rPr>
  </w:style>
  <w:style w:type="paragraph" w:customStyle="1" w:styleId="SAPCopyrightShort">
    <w:name w:val="SAP_CopyrightShort"/>
    <w:basedOn w:val="Normal"/>
    <w:locked/>
    <w:rsid w:val="00A50CA7"/>
    <w:pPr>
      <w:spacing w:before="11760" w:after="0" w:line="220" w:lineRule="exact"/>
      <w:ind w:left="-1418" w:right="-567"/>
    </w:pPr>
  </w:style>
  <w:style w:type="paragraph" w:customStyle="1" w:styleId="SAPLastPageGray">
    <w:name w:val="SAP_LastPage_Gray"/>
    <w:basedOn w:val="Normal"/>
    <w:locked/>
    <w:rsid w:val="00A50CA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50CA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50CA7"/>
  </w:style>
  <w:style w:type="paragraph" w:styleId="List">
    <w:name w:val="List"/>
    <w:basedOn w:val="Normal"/>
    <w:uiPriority w:val="99"/>
    <w:unhideWhenUsed/>
    <w:rsid w:val="00A50CA7"/>
    <w:pPr>
      <w:ind w:left="340" w:hanging="340"/>
      <w:contextualSpacing/>
    </w:pPr>
  </w:style>
  <w:style w:type="paragraph" w:styleId="ListBullet">
    <w:name w:val="List Bullet"/>
    <w:basedOn w:val="Normal"/>
    <w:uiPriority w:val="99"/>
    <w:qFormat/>
    <w:rsid w:val="00A50CA7"/>
    <w:pPr>
      <w:numPr>
        <w:numId w:val="6"/>
      </w:numPr>
      <w:ind w:left="341" w:hanging="284"/>
    </w:pPr>
  </w:style>
  <w:style w:type="paragraph" w:styleId="ListBullet2">
    <w:name w:val="List Bullet 2"/>
    <w:basedOn w:val="Normal"/>
    <w:uiPriority w:val="99"/>
    <w:qFormat/>
    <w:rsid w:val="00A50CA7"/>
    <w:pPr>
      <w:numPr>
        <w:numId w:val="7"/>
      </w:numPr>
      <w:ind w:left="681" w:hanging="284"/>
    </w:pPr>
  </w:style>
  <w:style w:type="paragraph" w:styleId="ListBullet3">
    <w:name w:val="List Bullet 3"/>
    <w:basedOn w:val="Normal"/>
    <w:uiPriority w:val="99"/>
    <w:qFormat/>
    <w:rsid w:val="00A50CA7"/>
    <w:pPr>
      <w:numPr>
        <w:numId w:val="8"/>
      </w:numPr>
      <w:ind w:left="1021" w:hanging="284"/>
    </w:pPr>
  </w:style>
  <w:style w:type="paragraph" w:styleId="ListNumber">
    <w:name w:val="List Number"/>
    <w:basedOn w:val="Normal"/>
    <w:uiPriority w:val="99"/>
    <w:qFormat/>
    <w:rsid w:val="00A50CA7"/>
    <w:pPr>
      <w:numPr>
        <w:numId w:val="31"/>
      </w:numPr>
    </w:pPr>
  </w:style>
  <w:style w:type="paragraph" w:styleId="ListNumber2">
    <w:name w:val="List Number 2"/>
    <w:basedOn w:val="Normal"/>
    <w:uiPriority w:val="99"/>
    <w:qFormat/>
    <w:rsid w:val="00A50CA7"/>
    <w:pPr>
      <w:numPr>
        <w:ilvl w:val="1"/>
        <w:numId w:val="31"/>
      </w:numPr>
    </w:pPr>
  </w:style>
  <w:style w:type="paragraph" w:styleId="ListNumber3">
    <w:name w:val="List Number 3"/>
    <w:basedOn w:val="Normal"/>
    <w:uiPriority w:val="99"/>
    <w:qFormat/>
    <w:rsid w:val="00A50CA7"/>
    <w:pPr>
      <w:numPr>
        <w:ilvl w:val="2"/>
        <w:numId w:val="31"/>
      </w:numPr>
    </w:pPr>
  </w:style>
  <w:style w:type="paragraph" w:styleId="List2">
    <w:name w:val="List 2"/>
    <w:basedOn w:val="Normal"/>
    <w:uiPriority w:val="99"/>
    <w:unhideWhenUsed/>
    <w:rsid w:val="00A50CA7"/>
    <w:pPr>
      <w:ind w:left="680" w:hanging="340"/>
      <w:contextualSpacing/>
    </w:pPr>
  </w:style>
  <w:style w:type="paragraph" w:styleId="List3">
    <w:name w:val="List 3"/>
    <w:basedOn w:val="Normal"/>
    <w:uiPriority w:val="99"/>
    <w:unhideWhenUsed/>
    <w:rsid w:val="00A50CA7"/>
    <w:pPr>
      <w:ind w:left="1020" w:hanging="340"/>
      <w:contextualSpacing/>
    </w:pPr>
  </w:style>
  <w:style w:type="paragraph" w:styleId="DocumentMap">
    <w:name w:val="Document Map"/>
    <w:basedOn w:val="Normal"/>
    <w:link w:val="DocumentMapChar"/>
    <w:uiPriority w:val="99"/>
    <w:semiHidden/>
    <w:unhideWhenUsed/>
    <w:rsid w:val="00A50CA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50CA7"/>
    <w:rPr>
      <w:rFonts w:ascii="Tahoma" w:eastAsia="MS Mincho" w:hAnsi="Tahoma"/>
      <w:color w:val="000000" w:themeColor="text1"/>
      <w:kern w:val="0"/>
      <w:sz w:val="16"/>
      <w:szCs w:val="16"/>
      <w:lang w:eastAsia="en-US"/>
    </w:rPr>
  </w:style>
  <w:style w:type="paragraph" w:styleId="NoSpacing">
    <w:name w:val="No Spacing"/>
    <w:link w:val="NoSpacingChar"/>
    <w:uiPriority w:val="1"/>
    <w:rsid w:val="00A50CA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50CA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50CA7"/>
    <w:pPr>
      <w:jc w:val="right"/>
    </w:pPr>
    <w:rPr>
      <w:noProof/>
    </w:rPr>
  </w:style>
  <w:style w:type="character" w:styleId="Emphasis">
    <w:name w:val="Emphasis"/>
    <w:basedOn w:val="DefaultParagraphFont"/>
    <w:uiPriority w:val="20"/>
    <w:rsid w:val="00A50CA7"/>
    <w:rPr>
      <w:rFonts w:cs="Times New Roman"/>
      <w:i/>
      <w:iCs/>
    </w:rPr>
  </w:style>
  <w:style w:type="paragraph" w:styleId="Quote">
    <w:name w:val="Quote"/>
    <w:basedOn w:val="Normal"/>
    <w:next w:val="Normal"/>
    <w:link w:val="QuoteChar"/>
    <w:uiPriority w:val="29"/>
    <w:rsid w:val="00A50CA7"/>
    <w:rPr>
      <w:i/>
      <w:iCs/>
    </w:rPr>
  </w:style>
  <w:style w:type="character" w:customStyle="1" w:styleId="QuoteChar">
    <w:name w:val="Quote Char"/>
    <w:basedOn w:val="DefaultParagraphFont"/>
    <w:link w:val="Quote"/>
    <w:uiPriority w:val="29"/>
    <w:rsid w:val="00A50CA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50CA7"/>
    <w:rPr>
      <w:rFonts w:cs="Times New Roman"/>
      <w:smallCaps/>
      <w:color w:val="E97132" w:themeColor="accent2"/>
      <w:u w:val="single"/>
    </w:rPr>
  </w:style>
  <w:style w:type="paragraph" w:styleId="IntenseQuote">
    <w:name w:val="Intense Quote"/>
    <w:basedOn w:val="Normal"/>
    <w:next w:val="Normal"/>
    <w:link w:val="IntenseQuoteChar"/>
    <w:uiPriority w:val="30"/>
    <w:rsid w:val="00A50CA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50CA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50CA7"/>
    <w:rPr>
      <w:rFonts w:cs="Times New Roman"/>
      <w:b/>
      <w:bCs/>
      <w:smallCaps/>
      <w:color w:val="E97132" w:themeColor="accent2"/>
      <w:spacing w:val="5"/>
      <w:u w:val="single"/>
    </w:rPr>
  </w:style>
  <w:style w:type="character" w:styleId="IntenseEmphasis">
    <w:name w:val="Intense Emphasis"/>
    <w:basedOn w:val="DefaultParagraphFont"/>
    <w:uiPriority w:val="21"/>
    <w:rsid w:val="00A50CA7"/>
    <w:rPr>
      <w:rFonts w:cs="Times New Roman"/>
      <w:b/>
      <w:bCs/>
      <w:i/>
      <w:iCs/>
      <w:color w:val="156082" w:themeColor="accent1"/>
    </w:rPr>
  </w:style>
  <w:style w:type="paragraph" w:styleId="ListParagraph">
    <w:name w:val="List Paragraph"/>
    <w:basedOn w:val="Normal"/>
    <w:uiPriority w:val="34"/>
    <w:rsid w:val="00A50CA7"/>
    <w:pPr>
      <w:ind w:left="720"/>
      <w:contextualSpacing/>
    </w:pPr>
  </w:style>
  <w:style w:type="character" w:styleId="BookTitle">
    <w:name w:val="Book Title"/>
    <w:basedOn w:val="DefaultParagraphFont"/>
    <w:uiPriority w:val="33"/>
    <w:rsid w:val="00A50CA7"/>
    <w:rPr>
      <w:rFonts w:cs="Times New Roman"/>
      <w:b/>
      <w:bCs/>
      <w:smallCaps/>
      <w:spacing w:val="5"/>
    </w:rPr>
  </w:style>
  <w:style w:type="character" w:customStyle="1" w:styleId="SAPTextReference">
    <w:name w:val="SAP_TextReference"/>
    <w:basedOn w:val="SAPScreenElement"/>
    <w:uiPriority w:val="1"/>
    <w:qFormat/>
    <w:rsid w:val="00A50CA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50CA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50CA7"/>
    <w:rPr>
      <w:rFonts w:ascii="BentonSans Bold" w:hAnsi="BentonSans Bold"/>
    </w:rPr>
  </w:style>
  <w:style w:type="paragraph" w:customStyle="1" w:styleId="SAPFooterCurrentTopicLeft">
    <w:name w:val="SAP_Footer_CurrentTopicLeft"/>
    <w:basedOn w:val="SAPFooterleft"/>
    <w:qFormat/>
    <w:locked/>
    <w:rsid w:val="00A50CA7"/>
    <w:rPr>
      <w:rFonts w:ascii="BentonSans Bold" w:hAnsi="BentonSans Bold"/>
    </w:rPr>
  </w:style>
  <w:style w:type="character" w:customStyle="1" w:styleId="Superscript">
    <w:name w:val="Superscript"/>
    <w:basedOn w:val="DefaultParagraphFont"/>
    <w:uiPriority w:val="1"/>
    <w:rsid w:val="00A50CA7"/>
    <w:rPr>
      <w:rFonts w:cs="Times New Roman"/>
      <w:vertAlign w:val="superscript"/>
    </w:rPr>
  </w:style>
  <w:style w:type="character" w:customStyle="1" w:styleId="SAPGreenTextNotPrintedChar">
    <w:name w:val="SAP_GreenText_(NotPrinted) Char"/>
    <w:basedOn w:val="DefaultParagraphFont"/>
    <w:link w:val="SAPGreenTextNotPrinted"/>
    <w:rsid w:val="00A50CA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50CA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50CA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50CA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50CA7"/>
    <w:pPr>
      <w:spacing w:before="0" w:after="200" w:line="240" w:lineRule="auto"/>
    </w:pPr>
    <w:rPr>
      <w:i/>
      <w:iCs/>
      <w:color w:val="0E2841" w:themeColor="text2"/>
      <w:szCs w:val="18"/>
    </w:rPr>
  </w:style>
  <w:style w:type="paragraph" w:customStyle="1" w:styleId="SAPXMLCodeblock">
    <w:name w:val="SAP_XML_Codeblock"/>
    <w:basedOn w:val="Normal"/>
    <w:qFormat/>
    <w:rsid w:val="00A50CA7"/>
    <w:rPr>
      <w:rFonts w:ascii="Courier New" w:eastAsiaTheme="majorEastAsia" w:hAnsi="Courier New"/>
      <w:szCs w:val="26"/>
    </w:rPr>
  </w:style>
  <w:style w:type="character" w:customStyle="1" w:styleId="SAPIcon">
    <w:name w:val="SAP_Icon"/>
    <w:basedOn w:val="SAPTextReference"/>
    <w:uiPriority w:val="1"/>
    <w:qFormat/>
    <w:rsid w:val="00A50CA7"/>
    <w:rPr>
      <w:rFonts w:ascii="SAP-icons" w:hAnsi="SAP-icons" w:cs="Times New Roman"/>
      <w:color w:val="7F7F7F" w:themeColor="text1" w:themeTint="80"/>
      <w:sz w:val="18"/>
    </w:rPr>
  </w:style>
  <w:style w:type="table" w:customStyle="1" w:styleId="SAPNote">
    <w:name w:val="SAP_Note"/>
    <w:basedOn w:val="TableGrid"/>
    <w:uiPriority w:val="99"/>
    <w:rsid w:val="00A50CA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50CA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1434</Words>
  <Characters>8176</Characters>
  <Application>Microsoft Office Word</Application>
  <DocSecurity>4</DocSecurity>
  <Lines>68</Lines>
  <Paragraphs>19</Paragraphs>
  <ScaleCrop>false</ScaleCrop>
  <Company/>
  <LinksUpToDate>false</LinksUpToDate>
  <CharactersWithSpaces>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2026-07-02T12:30:00Z</dcterms:created>
  <dcterms:modified xsi:type="dcterms:W3CDTF">2026-07-02T12:30:00Z</dcterms:modified>
</cp:coreProperties>
</file>