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052BC" w:rsidTr="002D456E">
        <w:trPr>
          <w:trHeight w:val="636"/>
        </w:trPr>
        <w:tc>
          <w:tcPr>
            <w:tcW w:w="3227" w:type="dxa"/>
          </w:tcPr>
          <w:p w:rsidR="00C052BC" w:rsidRPr="006A4D17" w:rsidRDefault="00C052BC" w:rsidP="002D456E">
            <w:bookmarkStart w:id="0" w:name="unique_1"/>
            <w:bookmarkStart w:id="1" w:name="_Hlk107001998"/>
            <w:r w:rsidRPr="006A4D17">
              <w:rPr>
                <w:noProof/>
              </w:rPr>
              <w:drawing>
                <wp:anchor distT="0" distB="0" distL="114300" distR="114300" simplePos="0" relativeHeight="251659264" behindDoc="1" locked="0" layoutInCell="1" allowOverlap="1" wp14:anchorId="323519D8" wp14:editId="3A2D42F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C052BC" w:rsidRPr="00E540A2" w:rsidRDefault="00C052BC" w:rsidP="00C052BC">
            <w:pPr>
              <w:pStyle w:val="SAPCollateralType"/>
            </w:pPr>
            <w:r>
              <w:t>Test Script</w:t>
            </w:r>
          </w:p>
          <w:p w:rsidR="00C052BC" w:rsidRPr="00CF3F1C" w:rsidRDefault="00C052BC" w:rsidP="00C052BC">
            <w:pPr>
              <w:pStyle w:val="SAPDocumentVersion"/>
            </w:pPr>
            <w:r>
              <w:t>SAP S/4HANA Cloud Public Edition - 19-06-26</w:t>
            </w:r>
          </w:p>
        </w:tc>
      </w:tr>
      <w:tr w:rsidR="00C052BC" w:rsidTr="002D456E">
        <w:trPr>
          <w:trHeight w:hRule="exact" w:val="1656"/>
        </w:trPr>
        <w:tc>
          <w:tcPr>
            <w:tcW w:w="3227" w:type="dxa"/>
          </w:tcPr>
          <w:p w:rsidR="00C052BC" w:rsidRPr="006A4D17" w:rsidRDefault="00C052BC" w:rsidP="002D456E"/>
        </w:tc>
        <w:tc>
          <w:tcPr>
            <w:tcW w:w="11340" w:type="dxa"/>
          </w:tcPr>
          <w:p w:rsidR="00C052BC" w:rsidRDefault="00C052BC" w:rsidP="00C052BC">
            <w:pPr>
              <w:pStyle w:val="SAPMainTitle"/>
            </w:pPr>
            <w:bookmarkStart w:id="2" w:name="maintitle"/>
            <w:r>
              <w:t>Import Connection Setup with SAP Analytics Cloud (1YB)</w:t>
            </w:r>
            <w:bookmarkEnd w:id="2"/>
            <w:r w:rsidRPr="00585F3D">
              <w:t xml:space="preserve"> </w:t>
            </w:r>
          </w:p>
          <w:p w:rsidR="00C052BC" w:rsidRDefault="00C052BC" w:rsidP="002D456E"/>
          <w:p w:rsidR="00C052BC" w:rsidRPr="00585F3D" w:rsidRDefault="00C052BC" w:rsidP="002D456E">
            <w:r w:rsidRPr="00DE3655">
              <w:rPr>
                <w:b/>
                <w:bCs/>
                <w:noProof/>
                <w:szCs w:val="28"/>
              </w:rPr>
              <w:drawing>
                <wp:anchor distT="0" distB="0" distL="114300" distR="114300" simplePos="0" relativeHeight="251660288" behindDoc="1" locked="0" layoutInCell="1" allowOverlap="1" wp14:anchorId="756EF337" wp14:editId="3C757DF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052BC" w:rsidTr="002D456E">
        <w:trPr>
          <w:trHeight w:hRule="exact" w:val="481"/>
        </w:trPr>
        <w:tc>
          <w:tcPr>
            <w:tcW w:w="3227" w:type="dxa"/>
          </w:tcPr>
          <w:p w:rsidR="00C052BC" w:rsidRDefault="00C052BC" w:rsidP="002D456E"/>
        </w:tc>
        <w:tc>
          <w:tcPr>
            <w:tcW w:w="11340" w:type="dxa"/>
          </w:tcPr>
          <w:p w:rsidR="00C052BC" w:rsidRDefault="00C052BC" w:rsidP="002D456E">
            <w:pPr>
              <w:pStyle w:val="SAPSecurityLevel"/>
              <w:jc w:val="left"/>
            </w:pPr>
            <w:r>
              <w:t>PUBLIC</w:t>
            </w:r>
          </w:p>
        </w:tc>
      </w:tr>
    </w:tbl>
    <w:p w:rsidR="00C052BC" w:rsidRPr="009B6859" w:rsidRDefault="00C052BC" w:rsidP="009133D8">
      <w:pPr>
        <w:pStyle w:val="SAPKeyblockTitle"/>
      </w:pPr>
      <w:r w:rsidRPr="009B6859">
        <w:t>Table of Contents</w:t>
      </w:r>
      <w:r w:rsidRPr="00BE29C5">
        <w:rPr>
          <w:rFonts w:ascii="BentonSans Book" w:hAnsi="BentonSans Book"/>
          <w:noProof/>
          <w:color w:val="000000" w:themeColor="text1"/>
          <w:sz w:val="18"/>
        </w:rPr>
        <w:t xml:space="preserve"> </w:t>
      </w:r>
    </w:p>
    <w:p w:rsidR="00C052BC" w:rsidRDefault="00C052BC">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0252" w:history="1">
        <w:r w:rsidRPr="009B1AEA">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9B1AEA">
          <w:rPr>
            <w:rStyle w:val="Hyperlink"/>
            <w:noProof/>
          </w:rPr>
          <w:t>Purpose</w:t>
        </w:r>
        <w:r>
          <w:rPr>
            <w:noProof/>
            <w:webHidden/>
          </w:rPr>
          <w:tab/>
        </w:r>
        <w:r>
          <w:rPr>
            <w:noProof/>
            <w:webHidden/>
          </w:rPr>
          <w:fldChar w:fldCharType="begin"/>
        </w:r>
        <w:r>
          <w:rPr>
            <w:noProof/>
            <w:webHidden/>
          </w:rPr>
          <w:instrText xml:space="preserve"> PAGEREF _Toc232850252 \h </w:instrText>
        </w:r>
        <w:r>
          <w:rPr>
            <w:noProof/>
            <w:webHidden/>
          </w:rPr>
        </w:r>
        <w:r>
          <w:rPr>
            <w:noProof/>
            <w:webHidden/>
          </w:rPr>
          <w:fldChar w:fldCharType="separate"/>
        </w:r>
        <w:r>
          <w:rPr>
            <w:noProof/>
            <w:webHidden/>
          </w:rPr>
          <w:t>2</w:t>
        </w:r>
        <w:r>
          <w:rPr>
            <w:noProof/>
            <w:webHidden/>
          </w:rPr>
          <w:fldChar w:fldCharType="end"/>
        </w:r>
      </w:hyperlink>
    </w:p>
    <w:p w:rsidR="00C052BC" w:rsidRDefault="00C052BC">
      <w:pPr>
        <w:pStyle w:val="TOC1"/>
        <w:rPr>
          <w:rFonts w:asciiTheme="minorHAnsi" w:eastAsiaTheme="minorEastAsia" w:hAnsiTheme="minorHAnsi" w:cstheme="minorBidi"/>
          <w:noProof/>
          <w:color w:val="auto"/>
          <w:kern w:val="2"/>
          <w:sz w:val="24"/>
          <w:lang w:eastAsia="zh-CN" w:bidi="he-IL"/>
          <w14:ligatures w14:val="standardContextual"/>
        </w:rPr>
      </w:pPr>
      <w:hyperlink w:anchor="_Toc232850253" w:history="1">
        <w:r w:rsidRPr="009B1AEA">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9B1AEA">
          <w:rPr>
            <w:rStyle w:val="Hyperlink"/>
            <w:noProof/>
          </w:rPr>
          <w:t>Prerequisites</w:t>
        </w:r>
        <w:r>
          <w:rPr>
            <w:noProof/>
            <w:webHidden/>
          </w:rPr>
          <w:tab/>
        </w:r>
        <w:r>
          <w:rPr>
            <w:noProof/>
            <w:webHidden/>
          </w:rPr>
          <w:fldChar w:fldCharType="begin"/>
        </w:r>
        <w:r>
          <w:rPr>
            <w:noProof/>
            <w:webHidden/>
          </w:rPr>
          <w:instrText xml:space="preserve"> PAGEREF _Toc232850253 \h </w:instrText>
        </w:r>
        <w:r>
          <w:rPr>
            <w:noProof/>
            <w:webHidden/>
          </w:rPr>
        </w:r>
        <w:r>
          <w:rPr>
            <w:noProof/>
            <w:webHidden/>
          </w:rPr>
          <w:fldChar w:fldCharType="separate"/>
        </w:r>
        <w:r>
          <w:rPr>
            <w:noProof/>
            <w:webHidden/>
          </w:rPr>
          <w:t>3</w:t>
        </w:r>
        <w:r>
          <w:rPr>
            <w:noProof/>
            <w:webHidden/>
          </w:rPr>
          <w:fldChar w:fldCharType="end"/>
        </w:r>
      </w:hyperlink>
    </w:p>
    <w:p w:rsidR="00C052BC" w:rsidRDefault="00C052BC">
      <w:pPr>
        <w:pStyle w:val="TOC2"/>
        <w:rPr>
          <w:rFonts w:asciiTheme="minorHAnsi" w:eastAsiaTheme="minorEastAsia" w:hAnsiTheme="minorHAnsi" w:cstheme="minorBidi"/>
          <w:noProof/>
          <w:color w:val="auto"/>
          <w:kern w:val="2"/>
          <w:sz w:val="24"/>
          <w:lang w:eastAsia="zh-CN" w:bidi="he-IL"/>
          <w14:ligatures w14:val="standardContextual"/>
        </w:rPr>
      </w:pPr>
      <w:hyperlink w:anchor="_Toc232850254" w:history="1">
        <w:r w:rsidRPr="009B1AEA">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9B1AEA">
          <w:rPr>
            <w:rStyle w:val="Hyperlink"/>
            <w:noProof/>
          </w:rPr>
          <w:t>System Access</w:t>
        </w:r>
        <w:r>
          <w:rPr>
            <w:noProof/>
            <w:webHidden/>
          </w:rPr>
          <w:tab/>
        </w:r>
        <w:r>
          <w:rPr>
            <w:noProof/>
            <w:webHidden/>
          </w:rPr>
          <w:fldChar w:fldCharType="begin"/>
        </w:r>
        <w:r>
          <w:rPr>
            <w:noProof/>
            <w:webHidden/>
          </w:rPr>
          <w:instrText xml:space="preserve"> PAGEREF _Toc232850254 \h </w:instrText>
        </w:r>
        <w:r>
          <w:rPr>
            <w:noProof/>
            <w:webHidden/>
          </w:rPr>
        </w:r>
        <w:r>
          <w:rPr>
            <w:noProof/>
            <w:webHidden/>
          </w:rPr>
          <w:fldChar w:fldCharType="separate"/>
        </w:r>
        <w:r>
          <w:rPr>
            <w:noProof/>
            <w:webHidden/>
          </w:rPr>
          <w:t>3</w:t>
        </w:r>
        <w:r>
          <w:rPr>
            <w:noProof/>
            <w:webHidden/>
          </w:rPr>
          <w:fldChar w:fldCharType="end"/>
        </w:r>
      </w:hyperlink>
    </w:p>
    <w:p w:rsidR="00C052BC" w:rsidRDefault="00C052BC">
      <w:pPr>
        <w:pStyle w:val="TOC2"/>
        <w:rPr>
          <w:rFonts w:asciiTheme="minorHAnsi" w:eastAsiaTheme="minorEastAsia" w:hAnsiTheme="minorHAnsi" w:cstheme="minorBidi"/>
          <w:noProof/>
          <w:color w:val="auto"/>
          <w:kern w:val="2"/>
          <w:sz w:val="24"/>
          <w:lang w:eastAsia="zh-CN" w:bidi="he-IL"/>
          <w14:ligatures w14:val="standardContextual"/>
        </w:rPr>
      </w:pPr>
      <w:hyperlink w:anchor="_Toc232850255" w:history="1">
        <w:r w:rsidRPr="009B1AEA">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9B1AEA">
          <w:rPr>
            <w:rStyle w:val="Hyperlink"/>
            <w:noProof/>
          </w:rPr>
          <w:t>Roles</w:t>
        </w:r>
        <w:r>
          <w:rPr>
            <w:noProof/>
            <w:webHidden/>
          </w:rPr>
          <w:tab/>
        </w:r>
        <w:r>
          <w:rPr>
            <w:noProof/>
            <w:webHidden/>
          </w:rPr>
          <w:fldChar w:fldCharType="begin"/>
        </w:r>
        <w:r>
          <w:rPr>
            <w:noProof/>
            <w:webHidden/>
          </w:rPr>
          <w:instrText xml:space="preserve"> PAGEREF _Toc232850255 \h </w:instrText>
        </w:r>
        <w:r>
          <w:rPr>
            <w:noProof/>
            <w:webHidden/>
          </w:rPr>
        </w:r>
        <w:r>
          <w:rPr>
            <w:noProof/>
            <w:webHidden/>
          </w:rPr>
          <w:fldChar w:fldCharType="separate"/>
        </w:r>
        <w:r>
          <w:rPr>
            <w:noProof/>
            <w:webHidden/>
          </w:rPr>
          <w:t>3</w:t>
        </w:r>
        <w:r>
          <w:rPr>
            <w:noProof/>
            <w:webHidden/>
          </w:rPr>
          <w:fldChar w:fldCharType="end"/>
        </w:r>
      </w:hyperlink>
    </w:p>
    <w:p w:rsidR="00C052BC" w:rsidRDefault="00C052BC">
      <w:pPr>
        <w:pStyle w:val="TOC2"/>
        <w:rPr>
          <w:rFonts w:asciiTheme="minorHAnsi" w:eastAsiaTheme="minorEastAsia" w:hAnsiTheme="minorHAnsi" w:cstheme="minorBidi"/>
          <w:noProof/>
          <w:color w:val="auto"/>
          <w:kern w:val="2"/>
          <w:sz w:val="24"/>
          <w:lang w:eastAsia="zh-CN" w:bidi="he-IL"/>
          <w14:ligatures w14:val="standardContextual"/>
        </w:rPr>
      </w:pPr>
      <w:hyperlink w:anchor="_Toc232850256" w:history="1">
        <w:r w:rsidRPr="009B1AEA">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9B1AEA">
          <w:rPr>
            <w:rStyle w:val="Hyperlink"/>
            <w:noProof/>
          </w:rPr>
          <w:t>Additional Manual Configuration</w:t>
        </w:r>
        <w:r>
          <w:rPr>
            <w:noProof/>
            <w:webHidden/>
          </w:rPr>
          <w:tab/>
        </w:r>
        <w:r>
          <w:rPr>
            <w:noProof/>
            <w:webHidden/>
          </w:rPr>
          <w:fldChar w:fldCharType="begin"/>
        </w:r>
        <w:r>
          <w:rPr>
            <w:noProof/>
            <w:webHidden/>
          </w:rPr>
          <w:instrText xml:space="preserve"> PAGEREF _Toc232850256 \h </w:instrText>
        </w:r>
        <w:r>
          <w:rPr>
            <w:noProof/>
            <w:webHidden/>
          </w:rPr>
        </w:r>
        <w:r>
          <w:rPr>
            <w:noProof/>
            <w:webHidden/>
          </w:rPr>
          <w:fldChar w:fldCharType="separate"/>
        </w:r>
        <w:r>
          <w:rPr>
            <w:noProof/>
            <w:webHidden/>
          </w:rPr>
          <w:t>3</w:t>
        </w:r>
        <w:r>
          <w:rPr>
            <w:noProof/>
            <w:webHidden/>
          </w:rPr>
          <w:fldChar w:fldCharType="end"/>
        </w:r>
      </w:hyperlink>
    </w:p>
    <w:p w:rsidR="00C052BC" w:rsidRDefault="00C052BC">
      <w:pPr>
        <w:pStyle w:val="TOC1"/>
        <w:rPr>
          <w:rFonts w:asciiTheme="minorHAnsi" w:eastAsiaTheme="minorEastAsia" w:hAnsiTheme="minorHAnsi" w:cstheme="minorBidi"/>
          <w:noProof/>
          <w:color w:val="auto"/>
          <w:kern w:val="2"/>
          <w:sz w:val="24"/>
          <w:lang w:eastAsia="zh-CN" w:bidi="he-IL"/>
          <w14:ligatures w14:val="standardContextual"/>
        </w:rPr>
      </w:pPr>
      <w:hyperlink w:anchor="_Toc232850257" w:history="1">
        <w:r w:rsidRPr="009B1AEA">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9B1AEA">
          <w:rPr>
            <w:rStyle w:val="Hyperlink"/>
            <w:noProof/>
          </w:rPr>
          <w:t>Overview Table</w:t>
        </w:r>
        <w:r>
          <w:rPr>
            <w:noProof/>
            <w:webHidden/>
          </w:rPr>
          <w:tab/>
        </w:r>
        <w:r>
          <w:rPr>
            <w:noProof/>
            <w:webHidden/>
          </w:rPr>
          <w:fldChar w:fldCharType="begin"/>
        </w:r>
        <w:r>
          <w:rPr>
            <w:noProof/>
            <w:webHidden/>
          </w:rPr>
          <w:instrText xml:space="preserve"> PAGEREF _Toc232850257 \h </w:instrText>
        </w:r>
        <w:r>
          <w:rPr>
            <w:noProof/>
            <w:webHidden/>
          </w:rPr>
        </w:r>
        <w:r>
          <w:rPr>
            <w:noProof/>
            <w:webHidden/>
          </w:rPr>
          <w:fldChar w:fldCharType="separate"/>
        </w:r>
        <w:r>
          <w:rPr>
            <w:noProof/>
            <w:webHidden/>
          </w:rPr>
          <w:t>4</w:t>
        </w:r>
        <w:r>
          <w:rPr>
            <w:noProof/>
            <w:webHidden/>
          </w:rPr>
          <w:fldChar w:fldCharType="end"/>
        </w:r>
      </w:hyperlink>
    </w:p>
    <w:p w:rsidR="00C052BC" w:rsidRDefault="00C052BC">
      <w:pPr>
        <w:pStyle w:val="TOC1"/>
        <w:rPr>
          <w:rFonts w:asciiTheme="minorHAnsi" w:eastAsiaTheme="minorEastAsia" w:hAnsiTheme="minorHAnsi" w:cstheme="minorBidi"/>
          <w:noProof/>
          <w:color w:val="auto"/>
          <w:kern w:val="2"/>
          <w:sz w:val="24"/>
          <w:lang w:eastAsia="zh-CN" w:bidi="he-IL"/>
          <w14:ligatures w14:val="standardContextual"/>
        </w:rPr>
      </w:pPr>
      <w:hyperlink w:anchor="_Toc232850258" w:history="1">
        <w:r w:rsidRPr="009B1AEA">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9B1AEA">
          <w:rPr>
            <w:rStyle w:val="Hyperlink"/>
            <w:noProof/>
          </w:rPr>
          <w:t>Test Procedures</w:t>
        </w:r>
        <w:r>
          <w:rPr>
            <w:noProof/>
            <w:webHidden/>
          </w:rPr>
          <w:tab/>
        </w:r>
        <w:r>
          <w:rPr>
            <w:noProof/>
            <w:webHidden/>
          </w:rPr>
          <w:fldChar w:fldCharType="begin"/>
        </w:r>
        <w:r>
          <w:rPr>
            <w:noProof/>
            <w:webHidden/>
          </w:rPr>
          <w:instrText xml:space="preserve"> PAGEREF _Toc232850258 \h </w:instrText>
        </w:r>
        <w:r>
          <w:rPr>
            <w:noProof/>
            <w:webHidden/>
          </w:rPr>
        </w:r>
        <w:r>
          <w:rPr>
            <w:noProof/>
            <w:webHidden/>
          </w:rPr>
          <w:fldChar w:fldCharType="separate"/>
        </w:r>
        <w:r>
          <w:rPr>
            <w:noProof/>
            <w:webHidden/>
          </w:rPr>
          <w:t>5</w:t>
        </w:r>
        <w:r>
          <w:rPr>
            <w:noProof/>
            <w:webHidden/>
          </w:rPr>
          <w:fldChar w:fldCharType="end"/>
        </w:r>
      </w:hyperlink>
    </w:p>
    <w:p w:rsidR="00C052BC" w:rsidRDefault="00C052BC">
      <w:pPr>
        <w:pStyle w:val="TOC2"/>
        <w:rPr>
          <w:rFonts w:asciiTheme="minorHAnsi" w:eastAsiaTheme="minorEastAsia" w:hAnsiTheme="minorHAnsi" w:cstheme="minorBidi"/>
          <w:noProof/>
          <w:color w:val="auto"/>
          <w:kern w:val="2"/>
          <w:sz w:val="24"/>
          <w:lang w:eastAsia="zh-CN" w:bidi="he-IL"/>
          <w14:ligatures w14:val="standardContextual"/>
        </w:rPr>
      </w:pPr>
      <w:hyperlink w:anchor="_Toc232850259" w:history="1">
        <w:r w:rsidRPr="009B1AEA">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9B1AEA">
          <w:rPr>
            <w:rStyle w:val="Hyperlink"/>
            <w:noProof/>
          </w:rPr>
          <w:t>Load Master Data into a Public Dimension</w:t>
        </w:r>
        <w:r>
          <w:rPr>
            <w:noProof/>
            <w:webHidden/>
          </w:rPr>
          <w:tab/>
        </w:r>
        <w:r>
          <w:rPr>
            <w:noProof/>
            <w:webHidden/>
          </w:rPr>
          <w:fldChar w:fldCharType="begin"/>
        </w:r>
        <w:r>
          <w:rPr>
            <w:noProof/>
            <w:webHidden/>
          </w:rPr>
          <w:instrText xml:space="preserve"> PAGEREF _Toc232850259 \h </w:instrText>
        </w:r>
        <w:r>
          <w:rPr>
            <w:noProof/>
            <w:webHidden/>
          </w:rPr>
        </w:r>
        <w:r>
          <w:rPr>
            <w:noProof/>
            <w:webHidden/>
          </w:rPr>
          <w:fldChar w:fldCharType="separate"/>
        </w:r>
        <w:r>
          <w:rPr>
            <w:noProof/>
            <w:webHidden/>
          </w:rPr>
          <w:t>5</w:t>
        </w:r>
        <w:r>
          <w:rPr>
            <w:noProof/>
            <w:webHidden/>
          </w:rPr>
          <w:fldChar w:fldCharType="end"/>
        </w:r>
      </w:hyperlink>
    </w:p>
    <w:p w:rsidR="00C052BC" w:rsidRPr="00FE477D" w:rsidRDefault="00C052BC" w:rsidP="009133D8">
      <w:r>
        <w:fldChar w:fldCharType="end"/>
      </w:r>
    </w:p>
    <w:p w:rsidR="00C052BC" w:rsidRDefault="00C052BC" w:rsidP="009133D8"/>
    <w:bookmarkEnd w:id="1"/>
    <w:p w:rsidR="00C052BC" w:rsidRDefault="00C052BC" w:rsidP="009133D8"/>
    <w:p w:rsidR="00A36499" w:rsidRDefault="00F44879">
      <w:pPr>
        <w:pStyle w:val="Heading1"/>
      </w:pPr>
      <w:bookmarkStart w:id="3" w:name="_Toc232850252"/>
      <w:r>
        <w:lastRenderedPageBreak/>
        <w:t>Purpose</w:t>
      </w:r>
      <w:bookmarkEnd w:id="0"/>
      <w:bookmarkEnd w:id="3"/>
    </w:p>
    <w:p w:rsidR="00A36499" w:rsidRDefault="00F44879">
      <w:pPr>
        <w:pStyle w:val="sectiontitle"/>
      </w:pPr>
      <w:r>
        <w:t>Overview</w:t>
      </w:r>
    </w:p>
    <w:p w:rsidR="00A36499" w:rsidRDefault="00F44879">
      <w:r>
        <w:t>This scope item is for customers integrating SAP Analytics Cloud to SAP S/4HANA Cloud Public Edition</w:t>
      </w:r>
      <w:r>
        <w:t xml:space="preserve"> for planning and analysis or group financial planning. The customer can replicate master data and actual or plan transaction data from SAP S/4HANA Cloud Public Edition into SAP Analytics Cloud for planning via OData services in SAP S/4HANA Cloud Public Edition.</w:t>
      </w:r>
    </w:p>
    <w:p w:rsidR="00A36499" w:rsidRDefault="00F44879">
      <w:r>
        <w:t>The integration requires SAP S/4HANA Cloud and SAP Analytics Cloud for planning.</w:t>
      </w:r>
    </w:p>
    <w:p w:rsidR="00A36499" w:rsidRDefault="00F44879">
      <w:r>
        <w:t xml:space="preserve">This document provides a detailed procedure for testing this scope item after solution activation, reflecting the predefined scope of the solution. Each process </w:t>
      </w:r>
      <w:r>
        <w:t>step, report, or item is covered in its own section, providing the system interactions (test steps) in a table view. Steps that are not in scope of the process but are needed for testing are marked accordingly. Project-specific steps must be added.</w:t>
      </w:r>
    </w:p>
    <w:p w:rsidR="00A36499" w:rsidRDefault="00A36499"/>
    <w:tbl>
      <w:tblPr>
        <w:tblStyle w:val="SAPNote"/>
        <w:tblW w:w="4975" w:type="pct"/>
        <w:tblLook w:val="0600" w:firstRow="0" w:lastRow="0" w:firstColumn="0" w:lastColumn="0" w:noHBand="1" w:noVBand="1"/>
      </w:tblPr>
      <w:tblGrid>
        <w:gridCol w:w="14195"/>
      </w:tblGrid>
      <w:tr w:rsidR="00A36499" w:rsidTr="00C052BC">
        <w:tc>
          <w:tcPr>
            <w:tcW w:w="0" w:type="auto"/>
          </w:tcPr>
          <w:p w:rsidR="00A36499" w:rsidRDefault="00F44879">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A36499" w:rsidRDefault="00F44879">
      <w:pPr>
        <w:pStyle w:val="Heading1"/>
      </w:pPr>
      <w:bookmarkStart w:id="4" w:name="unique_2"/>
      <w:bookmarkStart w:id="5" w:name="_Toc232850253"/>
      <w:r>
        <w:lastRenderedPageBreak/>
        <w:t>Prerequisites</w:t>
      </w:r>
      <w:bookmarkEnd w:id="4"/>
      <w:bookmarkEnd w:id="5"/>
    </w:p>
    <w:p w:rsidR="00A36499" w:rsidRDefault="00F44879">
      <w:r>
        <w:t>This section summarizes all the prerequisites for conducting the test in terms of systems, users, master data, organizational data, other test data and business conditions.</w:t>
      </w:r>
    </w:p>
    <w:p w:rsidR="00A36499" w:rsidRDefault="00F44879">
      <w:pPr>
        <w:pStyle w:val="Heading2"/>
      </w:pPr>
      <w:bookmarkStart w:id="6" w:name="unique_3"/>
      <w:bookmarkStart w:id="7" w:name="_Toc232850254"/>
      <w:r>
        <w:t>System Access</w:t>
      </w:r>
      <w:bookmarkEnd w:id="6"/>
      <w:bookmarkEnd w:id="7"/>
    </w:p>
    <w:tbl>
      <w:tblPr>
        <w:tblStyle w:val="SAPStandardTable"/>
        <w:tblW w:w="5000" w:type="pct"/>
        <w:tblInd w:w="3" w:type="dxa"/>
        <w:tblLook w:val="0620" w:firstRow="1" w:lastRow="0" w:firstColumn="0" w:lastColumn="0" w:noHBand="1" w:noVBand="1"/>
      </w:tblPr>
      <w:tblGrid>
        <w:gridCol w:w="589"/>
        <w:gridCol w:w="13715"/>
      </w:tblGrid>
      <w:tr w:rsidR="00A36499" w:rsidRPr="00C052BC" w:rsidTr="00C052BC">
        <w:trPr>
          <w:cnfStyle w:val="100000000000" w:firstRow="1" w:lastRow="0" w:firstColumn="0" w:lastColumn="0" w:oddVBand="0" w:evenVBand="0" w:oddHBand="0" w:evenHBand="0" w:firstRowFirstColumn="0" w:firstRowLastColumn="0" w:lastRowFirstColumn="0" w:lastRowLastColumn="0"/>
        </w:trPr>
        <w:tc>
          <w:tcPr>
            <w:tcW w:w="0" w:type="auto"/>
          </w:tcPr>
          <w:p w:rsidR="00A36499" w:rsidRPr="00C052BC" w:rsidRDefault="00F44879">
            <w:pPr>
              <w:pStyle w:val="boldparagraph"/>
              <w:rPr>
                <w:sz w:val="16"/>
              </w:rPr>
            </w:pPr>
            <w:r w:rsidRPr="00C052BC">
              <w:rPr>
                <w:sz w:val="16"/>
              </w:rPr>
              <w:t>System</w:t>
            </w:r>
          </w:p>
        </w:tc>
        <w:tc>
          <w:tcPr>
            <w:tcW w:w="0" w:type="auto"/>
          </w:tcPr>
          <w:p w:rsidR="00A36499" w:rsidRPr="00C052BC" w:rsidRDefault="00F44879">
            <w:pPr>
              <w:pStyle w:val="boldparagraph"/>
              <w:rPr>
                <w:sz w:val="16"/>
              </w:rPr>
            </w:pPr>
            <w:r w:rsidRPr="00C052BC">
              <w:rPr>
                <w:sz w:val="16"/>
              </w:rPr>
              <w:t>Details</w:t>
            </w:r>
          </w:p>
        </w:tc>
      </w:tr>
      <w:tr w:rsidR="00A36499" w:rsidRPr="00C052BC" w:rsidTr="00C052BC">
        <w:tc>
          <w:tcPr>
            <w:tcW w:w="0" w:type="auto"/>
          </w:tcPr>
          <w:p w:rsidR="00A36499" w:rsidRPr="00C052BC" w:rsidRDefault="00F44879">
            <w:pPr>
              <w:rPr>
                <w:sz w:val="16"/>
              </w:rPr>
            </w:pPr>
            <w:r w:rsidRPr="00C052BC">
              <w:rPr>
                <w:sz w:val="16"/>
              </w:rPr>
              <w:t>System</w:t>
            </w:r>
          </w:p>
        </w:tc>
        <w:tc>
          <w:tcPr>
            <w:tcW w:w="0" w:type="auto"/>
          </w:tcPr>
          <w:p w:rsidR="00C052BC" w:rsidRPr="00C052BC" w:rsidRDefault="00F44879">
            <w:pPr>
              <w:rPr>
                <w:sz w:val="16"/>
              </w:rPr>
            </w:pPr>
            <w:r w:rsidRPr="00C052BC">
              <w:rPr>
                <w:sz w:val="16"/>
              </w:rPr>
              <w:t xml:space="preserve">Accessible via the SAP Analytics Cloud. Your system administrator provides you with </w:t>
            </w:r>
            <w:r w:rsidRPr="00C052BC">
              <w:rPr>
                <w:sz w:val="16"/>
              </w:rPr>
              <w:t>the URL to access the various apps assigned to your role.</w:t>
            </w:r>
          </w:p>
          <w:p w:rsidR="00A36499" w:rsidRPr="00C052BC" w:rsidRDefault="00F44879">
            <w:pPr>
              <w:rPr>
                <w:sz w:val="16"/>
              </w:rPr>
            </w:pPr>
            <w:r w:rsidRPr="00C052BC">
              <w:rPr>
                <w:sz w:val="16"/>
              </w:rPr>
              <w:t>Your system administrator created the OData connection (For example, S4HODATACON) as part of the customer guide for this scope item. The source system connects to the SAP S/4HANA Cloud Public Edition system, which also created communication arrangement with communication scenario SAP_COM_0087.</w:t>
            </w:r>
          </w:p>
        </w:tc>
      </w:tr>
    </w:tbl>
    <w:p w:rsidR="00A36499" w:rsidRDefault="00F44879">
      <w:pPr>
        <w:pStyle w:val="Heading2"/>
      </w:pPr>
      <w:bookmarkStart w:id="8" w:name="unique_4"/>
      <w:bookmarkStart w:id="9" w:name="_Toc232850255"/>
      <w:r>
        <w:t>Roles</w:t>
      </w:r>
      <w:bookmarkEnd w:id="8"/>
      <w:bookmarkEnd w:id="9"/>
    </w:p>
    <w:tbl>
      <w:tblPr>
        <w:tblStyle w:val="SAPStandardTable"/>
        <w:tblW w:w="5000" w:type="pct"/>
        <w:tblInd w:w="3" w:type="dxa"/>
        <w:tblLook w:val="0620" w:firstRow="1" w:lastRow="0" w:firstColumn="0" w:lastColumn="0" w:noHBand="1" w:noVBand="1"/>
      </w:tblPr>
      <w:tblGrid>
        <w:gridCol w:w="7088"/>
        <w:gridCol w:w="414"/>
        <w:gridCol w:w="6802"/>
      </w:tblGrid>
      <w:tr w:rsidR="00A36499" w:rsidRPr="00C052BC" w:rsidTr="00C052BC">
        <w:trPr>
          <w:cnfStyle w:val="100000000000" w:firstRow="1" w:lastRow="0" w:firstColumn="0" w:lastColumn="0" w:oddVBand="0" w:evenVBand="0" w:oddHBand="0" w:evenHBand="0" w:firstRowFirstColumn="0" w:firstRowLastColumn="0" w:lastRowFirstColumn="0" w:lastRowLastColumn="0"/>
        </w:trPr>
        <w:tc>
          <w:tcPr>
            <w:tcW w:w="0" w:type="auto"/>
          </w:tcPr>
          <w:p w:rsidR="00A36499" w:rsidRPr="00C052BC" w:rsidRDefault="00F44879">
            <w:pPr>
              <w:pStyle w:val="boldparagraph"/>
              <w:rPr>
                <w:sz w:val="16"/>
              </w:rPr>
            </w:pPr>
            <w:r w:rsidRPr="00C052BC">
              <w:rPr>
                <w:sz w:val="16"/>
              </w:rPr>
              <w:t>Name</w:t>
            </w:r>
          </w:p>
        </w:tc>
        <w:tc>
          <w:tcPr>
            <w:tcW w:w="0" w:type="auto"/>
          </w:tcPr>
          <w:p w:rsidR="00A36499" w:rsidRPr="00C052BC" w:rsidRDefault="00F44879">
            <w:pPr>
              <w:pStyle w:val="boldparagraph"/>
              <w:rPr>
                <w:sz w:val="16"/>
              </w:rPr>
            </w:pPr>
            <w:r w:rsidRPr="00C052BC">
              <w:rPr>
                <w:sz w:val="16"/>
              </w:rPr>
              <w:t>ID</w:t>
            </w:r>
          </w:p>
        </w:tc>
        <w:tc>
          <w:tcPr>
            <w:tcW w:w="0" w:type="auto"/>
          </w:tcPr>
          <w:p w:rsidR="00A36499" w:rsidRPr="00C052BC" w:rsidRDefault="00F44879">
            <w:pPr>
              <w:pStyle w:val="boldparagraph"/>
              <w:rPr>
                <w:sz w:val="16"/>
              </w:rPr>
            </w:pPr>
            <w:r w:rsidRPr="00C052BC">
              <w:rPr>
                <w:sz w:val="16"/>
              </w:rPr>
              <w:t>Log on</w:t>
            </w:r>
          </w:p>
        </w:tc>
      </w:tr>
      <w:tr w:rsidR="00A36499" w:rsidRPr="00C052BC" w:rsidTr="00C052BC">
        <w:tc>
          <w:tcPr>
            <w:tcW w:w="0" w:type="auto"/>
          </w:tcPr>
          <w:p w:rsidR="00A36499" w:rsidRPr="00C052BC" w:rsidRDefault="00F44879">
            <w:pPr>
              <w:rPr>
                <w:sz w:val="16"/>
              </w:rPr>
            </w:pPr>
            <w:r w:rsidRPr="00C052BC">
              <w:rPr>
                <w:sz w:val="16"/>
              </w:rPr>
              <w:t>SAP Analytics Cloud has Viewer, Modeler, Planner Reporter role.</w:t>
            </w:r>
          </w:p>
        </w:tc>
        <w:tc>
          <w:tcPr>
            <w:tcW w:w="0" w:type="auto"/>
          </w:tcPr>
          <w:p w:rsidR="00A36499" w:rsidRPr="00C052BC" w:rsidRDefault="00A36499">
            <w:pPr>
              <w:rPr>
                <w:sz w:val="16"/>
              </w:rPr>
            </w:pPr>
          </w:p>
        </w:tc>
        <w:tc>
          <w:tcPr>
            <w:tcW w:w="0" w:type="auto"/>
          </w:tcPr>
          <w:p w:rsidR="00A36499" w:rsidRPr="00C052BC" w:rsidRDefault="00F44879">
            <w:pPr>
              <w:rPr>
                <w:sz w:val="16"/>
              </w:rPr>
            </w:pPr>
            <w:r w:rsidRPr="00C052BC">
              <w:rPr>
                <w:sz w:val="16"/>
              </w:rPr>
              <w:t>Please ask your system administrator to assign to the testers.</w:t>
            </w:r>
          </w:p>
        </w:tc>
      </w:tr>
    </w:tbl>
    <w:p w:rsidR="00A36499" w:rsidRDefault="00F44879">
      <w:pPr>
        <w:pStyle w:val="Heading2"/>
      </w:pPr>
      <w:bookmarkStart w:id="10" w:name="unique_5"/>
      <w:bookmarkStart w:id="11" w:name="_Toc232850256"/>
      <w:r>
        <w:t>Additional Manual Configuration</w:t>
      </w:r>
      <w:bookmarkEnd w:id="10"/>
      <w:bookmarkEnd w:id="11"/>
    </w:p>
    <w:p w:rsidR="00A36499" w:rsidRDefault="00F44879">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rsidR="00A36499" w:rsidRDefault="00F44879">
      <w:hyperlink r:id="rId9" w:history="1">
        <w:r>
          <w:rPr>
            <w:rStyle w:val="underline"/>
          </w:rPr>
          <w:t>Link to Set-Up Instructions</w:t>
        </w:r>
      </w:hyperlink>
    </w:p>
    <w:p w:rsidR="00A36499" w:rsidRDefault="00F44879">
      <w:pPr>
        <w:pStyle w:val="Heading1"/>
      </w:pPr>
      <w:bookmarkStart w:id="12" w:name="unique_6"/>
      <w:bookmarkStart w:id="13" w:name="_Toc232850257"/>
      <w:r>
        <w:lastRenderedPageBreak/>
        <w:t>Overview Table</w:t>
      </w:r>
      <w:bookmarkEnd w:id="12"/>
      <w:bookmarkEnd w:id="13"/>
    </w:p>
    <w:p w:rsidR="00A36499" w:rsidRDefault="00F44879">
      <w:r>
        <w:t>This scope item consists of several process steps, reports, items provided in the following table.</w:t>
      </w:r>
    </w:p>
    <w:tbl>
      <w:tblPr>
        <w:tblStyle w:val="SAPStandardTable"/>
        <w:tblW w:w="5000" w:type="pct"/>
        <w:tblInd w:w="3" w:type="dxa"/>
        <w:tblLook w:val="0620" w:firstRow="1" w:lastRow="0" w:firstColumn="0" w:lastColumn="0" w:noHBand="1" w:noVBand="1"/>
      </w:tblPr>
      <w:tblGrid>
        <w:gridCol w:w="6654"/>
        <w:gridCol w:w="2028"/>
        <w:gridCol w:w="2456"/>
        <w:gridCol w:w="3166"/>
      </w:tblGrid>
      <w:tr w:rsidR="00A36499" w:rsidRPr="00C052BC" w:rsidTr="00C052BC">
        <w:trPr>
          <w:cnfStyle w:val="100000000000" w:firstRow="1" w:lastRow="0" w:firstColumn="0" w:lastColumn="0" w:oddVBand="0" w:evenVBand="0" w:oddHBand="0" w:evenHBand="0" w:firstRowFirstColumn="0" w:firstRowLastColumn="0" w:lastRowFirstColumn="0" w:lastRowLastColumn="0"/>
        </w:trPr>
        <w:tc>
          <w:tcPr>
            <w:tcW w:w="0" w:type="auto"/>
          </w:tcPr>
          <w:p w:rsidR="00A36499" w:rsidRPr="00C052BC" w:rsidRDefault="00F44879">
            <w:pPr>
              <w:pStyle w:val="boldparagraph"/>
              <w:rPr>
                <w:sz w:val="16"/>
              </w:rPr>
            </w:pPr>
            <w:r w:rsidRPr="00C052BC">
              <w:rPr>
                <w:sz w:val="16"/>
              </w:rPr>
              <w:t>Process Step</w:t>
            </w:r>
          </w:p>
        </w:tc>
        <w:tc>
          <w:tcPr>
            <w:tcW w:w="0" w:type="auto"/>
          </w:tcPr>
          <w:p w:rsidR="00A36499" w:rsidRPr="00C052BC" w:rsidRDefault="00F44879">
            <w:pPr>
              <w:pStyle w:val="boldparagraph"/>
              <w:rPr>
                <w:sz w:val="16"/>
              </w:rPr>
            </w:pPr>
            <w:r w:rsidRPr="00C052BC">
              <w:rPr>
                <w:sz w:val="16"/>
              </w:rPr>
              <w:t>Business Role</w:t>
            </w:r>
          </w:p>
        </w:tc>
        <w:tc>
          <w:tcPr>
            <w:tcW w:w="0" w:type="auto"/>
          </w:tcPr>
          <w:p w:rsidR="00A36499" w:rsidRPr="00C052BC" w:rsidRDefault="00F44879">
            <w:pPr>
              <w:pStyle w:val="boldparagraph"/>
              <w:rPr>
                <w:sz w:val="16"/>
              </w:rPr>
            </w:pPr>
            <w:r w:rsidRPr="00C052BC">
              <w:rPr>
                <w:sz w:val="16"/>
              </w:rPr>
              <w:t>Transaction/App</w:t>
            </w:r>
          </w:p>
        </w:tc>
        <w:tc>
          <w:tcPr>
            <w:tcW w:w="0" w:type="auto"/>
          </w:tcPr>
          <w:p w:rsidR="00A36499" w:rsidRPr="00C052BC" w:rsidRDefault="00F44879">
            <w:pPr>
              <w:pStyle w:val="boldparagraph"/>
              <w:rPr>
                <w:sz w:val="16"/>
              </w:rPr>
            </w:pPr>
            <w:r w:rsidRPr="00C052BC">
              <w:rPr>
                <w:sz w:val="16"/>
              </w:rPr>
              <w:t>Expected Results</w:t>
            </w:r>
          </w:p>
        </w:tc>
      </w:tr>
      <w:tr w:rsidR="00A36499" w:rsidRPr="00C052BC" w:rsidTr="00C052BC">
        <w:tc>
          <w:tcPr>
            <w:tcW w:w="0" w:type="auto"/>
          </w:tcPr>
          <w:p w:rsidR="00A36499" w:rsidRPr="00C052BC" w:rsidRDefault="00F44879">
            <w:pPr>
              <w:rPr>
                <w:sz w:val="16"/>
              </w:rPr>
            </w:pPr>
            <w:hyperlink r:id="rId10" w:history="1">
              <w:r w:rsidRPr="00C052BC">
                <w:rPr>
                  <w:sz w:val="16"/>
                </w:rPr>
                <w:t>Load Master Data into a Public Dimension</w:t>
              </w:r>
            </w:hyperlink>
            <w:r w:rsidRPr="00C052BC">
              <w:rPr>
                <w:sz w:val="16"/>
              </w:rPr>
              <w:t xml:space="preserve">  [page ] </w:t>
            </w:r>
            <w:r w:rsidRPr="00C052BC">
              <w:rPr>
                <w:sz w:val="16"/>
              </w:rPr>
              <w:fldChar w:fldCharType="begin"/>
            </w:r>
            <w:r w:rsidRPr="00C052BC">
              <w:rPr>
                <w:sz w:val="16"/>
              </w:rPr>
              <w:instrText xml:space="preserve"> PAGEREF unique_7 </w:instrText>
            </w:r>
            <w:r w:rsidRPr="00C052BC">
              <w:rPr>
                <w:sz w:val="16"/>
              </w:rPr>
              <w:fldChar w:fldCharType="separate"/>
            </w:r>
            <w:r w:rsidR="00C052BC">
              <w:rPr>
                <w:noProof/>
                <w:sz w:val="16"/>
              </w:rPr>
              <w:t>5</w:t>
            </w:r>
            <w:r w:rsidRPr="00C052BC">
              <w:rPr>
                <w:sz w:val="16"/>
              </w:rPr>
              <w:fldChar w:fldCharType="end"/>
            </w:r>
          </w:p>
        </w:tc>
        <w:tc>
          <w:tcPr>
            <w:tcW w:w="0" w:type="auto"/>
          </w:tcPr>
          <w:p w:rsidR="00A36499" w:rsidRPr="00C052BC" w:rsidRDefault="00A36499">
            <w:pPr>
              <w:rPr>
                <w:sz w:val="16"/>
              </w:rPr>
            </w:pPr>
          </w:p>
        </w:tc>
        <w:tc>
          <w:tcPr>
            <w:tcW w:w="0" w:type="auto"/>
          </w:tcPr>
          <w:p w:rsidR="00A36499" w:rsidRPr="00C052BC" w:rsidRDefault="00F44879">
            <w:pPr>
              <w:rPr>
                <w:sz w:val="16"/>
              </w:rPr>
            </w:pPr>
            <w:r w:rsidRPr="00C052BC">
              <w:rPr>
                <w:sz w:val="16"/>
              </w:rPr>
              <w:t>Dimensions</w:t>
            </w:r>
          </w:p>
        </w:tc>
        <w:tc>
          <w:tcPr>
            <w:tcW w:w="0" w:type="auto"/>
          </w:tcPr>
          <w:p w:rsidR="00A36499" w:rsidRPr="00C052BC" w:rsidRDefault="00F44879">
            <w:pPr>
              <w:rPr>
                <w:sz w:val="16"/>
              </w:rPr>
            </w:pPr>
            <w:r w:rsidRPr="00C052BC">
              <w:rPr>
                <w:sz w:val="16"/>
              </w:rPr>
              <w:t>Successful data loading</w:t>
            </w:r>
          </w:p>
        </w:tc>
      </w:tr>
    </w:tbl>
    <w:p w:rsidR="00A36499" w:rsidRDefault="00F44879">
      <w:pPr>
        <w:pStyle w:val="Heading1"/>
      </w:pPr>
      <w:bookmarkStart w:id="14" w:name="unique_8"/>
      <w:bookmarkStart w:id="15" w:name="_Toc232850258"/>
      <w:r>
        <w:lastRenderedPageBreak/>
        <w:t>Test Procedures</w:t>
      </w:r>
      <w:bookmarkEnd w:id="14"/>
      <w:bookmarkEnd w:id="15"/>
    </w:p>
    <w:p w:rsidR="00A36499" w:rsidRDefault="00F44879">
      <w:r>
        <w:t>This section describes test procedures for each process step that belongs to this scope item.</w:t>
      </w:r>
    </w:p>
    <w:p w:rsidR="00A36499" w:rsidRDefault="00F44879">
      <w:pPr>
        <w:pStyle w:val="Heading2"/>
      </w:pPr>
      <w:bookmarkStart w:id="16" w:name="unique_7"/>
      <w:bookmarkStart w:id="17" w:name="_Toc232850259"/>
      <w:r>
        <w:t>Load Master Data into a Public Dimension</w:t>
      </w:r>
      <w:bookmarkEnd w:id="16"/>
      <w:bookmarkEnd w:id="17"/>
    </w:p>
    <w:p w:rsidR="00A36499" w:rsidRDefault="00F44879">
      <w:pPr>
        <w:pStyle w:val="sectiontitle"/>
      </w:pPr>
      <w:r>
        <w:t>Test Administration</w:t>
      </w:r>
    </w:p>
    <w:p w:rsidR="00A36499" w:rsidRDefault="00F44879">
      <w:r>
        <w:t>Customer project: Fill in the project-specific parts.</w:t>
      </w:r>
    </w:p>
    <w:p w:rsidR="00A36499" w:rsidRDefault="00A36499"/>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A36499" w:rsidRPr="00C052BC" w:rsidTr="00C052B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A36499" w:rsidRPr="00C052BC" w:rsidRDefault="00F44879">
            <w:pPr>
              <w:rPr>
                <w:sz w:val="12"/>
              </w:rPr>
            </w:pPr>
            <w:r w:rsidRPr="00C052B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36499" w:rsidRPr="00C052BC" w:rsidRDefault="00F44879">
            <w:pPr>
              <w:rPr>
                <w:sz w:val="12"/>
              </w:rPr>
            </w:pPr>
            <w:r w:rsidRPr="00C052B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A36499" w:rsidRPr="00C052BC" w:rsidRDefault="00F44879">
            <w:pPr>
              <w:rPr>
                <w:sz w:val="12"/>
              </w:rPr>
            </w:pPr>
            <w:r w:rsidRPr="00C052B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44879" w:rsidRPr="00C052BC" w:rsidRDefault="00F44879">
            <w:pPr>
              <w:rPr>
                <w:sz w:val="12"/>
              </w:rPr>
            </w:pPr>
          </w:p>
        </w:tc>
      </w:tr>
      <w:tr w:rsidR="00A36499" w:rsidRPr="00C052BC" w:rsidTr="00C052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36499" w:rsidRPr="00C052BC" w:rsidRDefault="00F44879">
            <w:pPr>
              <w:rPr>
                <w:sz w:val="12"/>
              </w:rPr>
            </w:pPr>
            <w:r w:rsidRPr="00C052B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44879" w:rsidRPr="00C052BC" w:rsidRDefault="00F4487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36499" w:rsidRPr="00C052BC" w:rsidRDefault="00F44879">
            <w:pPr>
              <w:rPr>
                <w:sz w:val="12"/>
              </w:rPr>
            </w:pPr>
            <w:r w:rsidRPr="00C052B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44879" w:rsidRPr="00C052BC" w:rsidRDefault="00F44879">
            <w:pPr>
              <w:rPr>
                <w:sz w:val="12"/>
              </w:rPr>
            </w:pPr>
          </w:p>
        </w:tc>
      </w:tr>
      <w:tr w:rsidR="00A36499" w:rsidRPr="00C052BC" w:rsidTr="00C052B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A36499" w:rsidRPr="00C052BC" w:rsidRDefault="00F44879">
            <w:pPr>
              <w:rPr>
                <w:sz w:val="12"/>
              </w:rPr>
            </w:pPr>
            <w:r w:rsidRPr="00C052B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44879" w:rsidRPr="00C052BC" w:rsidRDefault="00F4487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A36499" w:rsidRPr="00C052BC" w:rsidRDefault="00F44879">
            <w:pPr>
              <w:rPr>
                <w:sz w:val="12"/>
              </w:rPr>
            </w:pPr>
            <w:r w:rsidRPr="00C052B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A36499" w:rsidRPr="00C052BC" w:rsidRDefault="00F44879">
            <w:pPr>
              <w:rPr>
                <w:sz w:val="12"/>
              </w:rPr>
            </w:pPr>
            <w:r w:rsidRPr="00C052BC">
              <w:rPr>
                <w:rStyle w:val="userinput"/>
                <w:sz w:val="12"/>
              </w:rPr>
              <w:t xml:space="preserve">&lt;State the </w:t>
            </w:r>
            <w:r w:rsidRPr="00C052BC">
              <w:rPr>
                <w:rStyle w:val="userinput"/>
                <w:sz w:val="12"/>
              </w:rPr>
              <w:t>Service Provider, Customer or Joint Service Provider and Customer&gt;</w:t>
            </w:r>
          </w:p>
        </w:tc>
      </w:tr>
    </w:tbl>
    <w:p w:rsidR="00A36499" w:rsidRDefault="00F44879">
      <w:pPr>
        <w:pStyle w:val="sectiontitle"/>
      </w:pPr>
      <w:r>
        <w:t>Purpose</w:t>
      </w:r>
    </w:p>
    <w:p w:rsidR="00A36499" w:rsidRDefault="00F44879">
      <w:r>
        <w:t>You have already implemented the set-up guide for Integration between SAP S/4HANA Cloud Public Edition and SAP Analytics Cloud. Before you perform the test procedures below, you are required to check the configuration.</w:t>
      </w:r>
    </w:p>
    <w:p w:rsidR="00A36499" w:rsidRDefault="00F44879">
      <w:pPr>
        <w:pStyle w:val="sectiontitle"/>
      </w:pPr>
      <w:r>
        <w:t>Procedure</w:t>
      </w:r>
    </w:p>
    <w:p w:rsidR="00A36499" w:rsidRDefault="00A36499"/>
    <w:tbl>
      <w:tblPr>
        <w:tblStyle w:val="SAPStandardTable"/>
        <w:tblW w:w="5000" w:type="pct"/>
        <w:tblInd w:w="3" w:type="dxa"/>
        <w:tblLook w:val="0620" w:firstRow="1" w:lastRow="0" w:firstColumn="0" w:lastColumn="0" w:noHBand="1" w:noVBand="1"/>
      </w:tblPr>
      <w:tblGrid>
        <w:gridCol w:w="767"/>
        <w:gridCol w:w="1564"/>
        <w:gridCol w:w="8183"/>
        <w:gridCol w:w="2541"/>
        <w:gridCol w:w="1249"/>
      </w:tblGrid>
      <w:tr w:rsidR="00A36499" w:rsidRPr="00C052BC" w:rsidTr="00C052BC">
        <w:trPr>
          <w:cnfStyle w:val="100000000000" w:firstRow="1" w:lastRow="0" w:firstColumn="0" w:lastColumn="0" w:oddVBand="0" w:evenVBand="0" w:oddHBand="0" w:evenHBand="0" w:firstRowFirstColumn="0" w:firstRowLastColumn="0" w:lastRowFirstColumn="0" w:lastRowLastColumn="0"/>
        </w:trPr>
        <w:tc>
          <w:tcPr>
            <w:tcW w:w="0" w:type="auto"/>
          </w:tcPr>
          <w:p w:rsidR="00A36499" w:rsidRPr="00C052BC" w:rsidRDefault="00F44879">
            <w:pPr>
              <w:pStyle w:val="boldparagraph"/>
              <w:rPr>
                <w:sz w:val="16"/>
              </w:rPr>
            </w:pPr>
            <w:r w:rsidRPr="00C052BC">
              <w:rPr>
                <w:sz w:val="16"/>
              </w:rPr>
              <w:t>Test Step #</w:t>
            </w:r>
          </w:p>
        </w:tc>
        <w:tc>
          <w:tcPr>
            <w:tcW w:w="0" w:type="auto"/>
          </w:tcPr>
          <w:p w:rsidR="00A36499" w:rsidRPr="00C052BC" w:rsidRDefault="00F44879">
            <w:pPr>
              <w:pStyle w:val="boldparagraph"/>
              <w:rPr>
                <w:sz w:val="16"/>
              </w:rPr>
            </w:pPr>
            <w:r w:rsidRPr="00C052BC">
              <w:rPr>
                <w:sz w:val="16"/>
              </w:rPr>
              <w:t>Test Step Name</w:t>
            </w:r>
          </w:p>
        </w:tc>
        <w:tc>
          <w:tcPr>
            <w:tcW w:w="0" w:type="auto"/>
          </w:tcPr>
          <w:p w:rsidR="00A36499" w:rsidRPr="00C052BC" w:rsidRDefault="00F44879">
            <w:pPr>
              <w:pStyle w:val="boldparagraph"/>
              <w:rPr>
                <w:sz w:val="16"/>
              </w:rPr>
            </w:pPr>
            <w:r w:rsidRPr="00C052BC">
              <w:rPr>
                <w:sz w:val="16"/>
              </w:rPr>
              <w:t>Instruction</w:t>
            </w:r>
          </w:p>
        </w:tc>
        <w:tc>
          <w:tcPr>
            <w:tcW w:w="0" w:type="auto"/>
          </w:tcPr>
          <w:p w:rsidR="00A36499" w:rsidRPr="00C052BC" w:rsidRDefault="00F44879">
            <w:pPr>
              <w:pStyle w:val="boldparagraph"/>
              <w:rPr>
                <w:sz w:val="16"/>
              </w:rPr>
            </w:pPr>
            <w:r w:rsidRPr="00C052BC">
              <w:rPr>
                <w:sz w:val="16"/>
              </w:rPr>
              <w:t>Expected Result</w:t>
            </w:r>
          </w:p>
        </w:tc>
        <w:tc>
          <w:tcPr>
            <w:tcW w:w="0" w:type="auto"/>
          </w:tcPr>
          <w:p w:rsidR="00A36499" w:rsidRPr="00C052BC" w:rsidRDefault="00F44879">
            <w:pPr>
              <w:pStyle w:val="boldparagraph"/>
              <w:rPr>
                <w:sz w:val="16"/>
              </w:rPr>
            </w:pPr>
            <w:r w:rsidRPr="00C052BC">
              <w:rPr>
                <w:sz w:val="16"/>
              </w:rPr>
              <w:t>Pass / Fail / Comment</w:t>
            </w:r>
          </w:p>
        </w:tc>
      </w:tr>
      <w:tr w:rsidR="00A36499" w:rsidRPr="00C052BC" w:rsidTr="00C052BC">
        <w:tc>
          <w:tcPr>
            <w:tcW w:w="0" w:type="auto"/>
          </w:tcPr>
          <w:p w:rsidR="00A36499" w:rsidRPr="00C052BC" w:rsidRDefault="00F44879">
            <w:pPr>
              <w:rPr>
                <w:sz w:val="16"/>
              </w:rPr>
            </w:pPr>
            <w:r w:rsidRPr="00C052BC">
              <w:rPr>
                <w:sz w:val="16"/>
              </w:rPr>
              <w:t>1</w:t>
            </w:r>
          </w:p>
        </w:tc>
        <w:tc>
          <w:tcPr>
            <w:tcW w:w="0" w:type="auto"/>
          </w:tcPr>
          <w:p w:rsidR="00A36499" w:rsidRPr="00C052BC" w:rsidRDefault="00F44879">
            <w:pPr>
              <w:rPr>
                <w:sz w:val="16"/>
              </w:rPr>
            </w:pPr>
            <w:r w:rsidRPr="00C052BC">
              <w:rPr>
                <w:rStyle w:val="bold"/>
                <w:sz w:val="16"/>
              </w:rPr>
              <w:t>Log on to SAP Analytics Cloud</w:t>
            </w:r>
          </w:p>
        </w:tc>
        <w:tc>
          <w:tcPr>
            <w:tcW w:w="0" w:type="auto"/>
          </w:tcPr>
          <w:p w:rsidR="00A36499" w:rsidRPr="00C052BC" w:rsidRDefault="00F44879">
            <w:pPr>
              <w:rPr>
                <w:sz w:val="16"/>
              </w:rPr>
            </w:pPr>
            <w:r w:rsidRPr="00C052BC">
              <w:rPr>
                <w:sz w:val="16"/>
              </w:rPr>
              <w:t>Log on to SAP Analytics Cloud.</w:t>
            </w:r>
          </w:p>
        </w:tc>
        <w:tc>
          <w:tcPr>
            <w:tcW w:w="0" w:type="auto"/>
          </w:tcPr>
          <w:p w:rsidR="00A36499" w:rsidRPr="00C052BC" w:rsidRDefault="00F44879">
            <w:pPr>
              <w:rPr>
                <w:sz w:val="16"/>
              </w:rPr>
            </w:pPr>
            <w:r w:rsidRPr="00C052BC">
              <w:rPr>
                <w:sz w:val="16"/>
              </w:rPr>
              <w:t>The </w:t>
            </w:r>
            <w:r w:rsidRPr="00C052BC">
              <w:rPr>
                <w:rStyle w:val="screenelement"/>
                <w:sz w:val="16"/>
              </w:rPr>
              <w:t>Home</w:t>
            </w:r>
            <w:r w:rsidRPr="00C052BC">
              <w:rPr>
                <w:sz w:val="16"/>
              </w:rPr>
              <w:t> screen is displayed.</w:t>
            </w:r>
          </w:p>
        </w:tc>
        <w:tc>
          <w:tcPr>
            <w:tcW w:w="0" w:type="auto"/>
          </w:tcPr>
          <w:p w:rsidR="00F44879" w:rsidRPr="00C052BC" w:rsidRDefault="00F44879">
            <w:pPr>
              <w:rPr>
                <w:sz w:val="16"/>
              </w:rPr>
            </w:pPr>
          </w:p>
        </w:tc>
      </w:tr>
      <w:tr w:rsidR="00A36499" w:rsidRPr="00C052BC" w:rsidTr="00C052BC">
        <w:tc>
          <w:tcPr>
            <w:tcW w:w="0" w:type="auto"/>
          </w:tcPr>
          <w:p w:rsidR="00A36499" w:rsidRPr="00C052BC" w:rsidRDefault="00F44879">
            <w:pPr>
              <w:rPr>
                <w:sz w:val="16"/>
              </w:rPr>
            </w:pPr>
            <w:r w:rsidRPr="00C052BC">
              <w:rPr>
                <w:sz w:val="16"/>
              </w:rPr>
              <w:t>2</w:t>
            </w:r>
          </w:p>
        </w:tc>
        <w:tc>
          <w:tcPr>
            <w:tcW w:w="0" w:type="auto"/>
          </w:tcPr>
          <w:p w:rsidR="00A36499" w:rsidRPr="00C052BC" w:rsidRDefault="00F44879">
            <w:pPr>
              <w:rPr>
                <w:sz w:val="16"/>
              </w:rPr>
            </w:pPr>
            <w:r w:rsidRPr="00C052BC">
              <w:rPr>
                <w:rStyle w:val="bold"/>
                <w:sz w:val="16"/>
              </w:rPr>
              <w:t>Access Browse Dimension</w:t>
            </w:r>
          </w:p>
        </w:tc>
        <w:tc>
          <w:tcPr>
            <w:tcW w:w="0" w:type="auto"/>
          </w:tcPr>
          <w:p w:rsidR="00A36499" w:rsidRPr="00C052BC" w:rsidRDefault="00F44879">
            <w:pPr>
              <w:rPr>
                <w:sz w:val="16"/>
              </w:rPr>
            </w:pPr>
            <w:r w:rsidRPr="00C052BC">
              <w:rPr>
                <w:sz w:val="16"/>
              </w:rPr>
              <w:t xml:space="preserve">Open </w:t>
            </w:r>
            <w:r w:rsidRPr="00C052BC">
              <w:rPr>
                <w:rStyle w:val="screenelement"/>
                <w:sz w:val="16"/>
              </w:rPr>
              <w:t>Main Menu &gt; Modeler &gt; Public Dimensions</w:t>
            </w:r>
            <w:r w:rsidRPr="00C052BC">
              <w:rPr>
                <w:sz w:val="16"/>
              </w:rPr>
              <w:t>.</w:t>
            </w:r>
          </w:p>
        </w:tc>
        <w:tc>
          <w:tcPr>
            <w:tcW w:w="0" w:type="auto"/>
          </w:tcPr>
          <w:p w:rsidR="00A36499" w:rsidRPr="00C052BC" w:rsidRDefault="00F44879">
            <w:pPr>
              <w:rPr>
                <w:sz w:val="16"/>
              </w:rPr>
            </w:pPr>
            <w:r w:rsidRPr="00C052BC">
              <w:rPr>
                <w:sz w:val="16"/>
              </w:rPr>
              <w:t>The </w:t>
            </w:r>
            <w:r w:rsidRPr="00C052BC">
              <w:rPr>
                <w:rStyle w:val="screenelement"/>
                <w:sz w:val="16"/>
              </w:rPr>
              <w:t>Public Dimensions</w:t>
            </w:r>
            <w:r w:rsidRPr="00C052BC">
              <w:rPr>
                <w:sz w:val="16"/>
              </w:rPr>
              <w:t> screen is displayed.</w:t>
            </w:r>
          </w:p>
        </w:tc>
        <w:tc>
          <w:tcPr>
            <w:tcW w:w="0" w:type="auto"/>
          </w:tcPr>
          <w:p w:rsidR="00F44879" w:rsidRPr="00C052BC" w:rsidRDefault="00F44879">
            <w:pPr>
              <w:rPr>
                <w:sz w:val="16"/>
              </w:rPr>
            </w:pPr>
          </w:p>
        </w:tc>
      </w:tr>
      <w:tr w:rsidR="00A36499" w:rsidRPr="00C052BC" w:rsidTr="00C052BC">
        <w:tc>
          <w:tcPr>
            <w:tcW w:w="0" w:type="auto"/>
          </w:tcPr>
          <w:p w:rsidR="00A36499" w:rsidRPr="00C052BC" w:rsidRDefault="00F44879">
            <w:pPr>
              <w:rPr>
                <w:sz w:val="16"/>
              </w:rPr>
            </w:pPr>
            <w:r w:rsidRPr="00C052BC">
              <w:rPr>
                <w:sz w:val="16"/>
              </w:rPr>
              <w:t>3</w:t>
            </w:r>
          </w:p>
        </w:tc>
        <w:tc>
          <w:tcPr>
            <w:tcW w:w="0" w:type="auto"/>
          </w:tcPr>
          <w:p w:rsidR="00A36499" w:rsidRPr="00C052BC" w:rsidRDefault="00F44879">
            <w:pPr>
              <w:rPr>
                <w:sz w:val="16"/>
              </w:rPr>
            </w:pPr>
            <w:r w:rsidRPr="00C052BC">
              <w:rPr>
                <w:rStyle w:val="bold"/>
                <w:sz w:val="16"/>
              </w:rPr>
              <w:t>Access Import Data</w:t>
            </w:r>
          </w:p>
        </w:tc>
        <w:tc>
          <w:tcPr>
            <w:tcW w:w="0" w:type="auto"/>
          </w:tcPr>
          <w:p w:rsidR="00C052BC" w:rsidRPr="00C052BC" w:rsidRDefault="00F44879">
            <w:pPr>
              <w:rPr>
                <w:sz w:val="16"/>
              </w:rPr>
            </w:pPr>
            <w:r w:rsidRPr="00C052BC">
              <w:rPr>
                <w:sz w:val="16"/>
              </w:rPr>
              <w:t>Select your public dimension and choose </w:t>
            </w:r>
            <w:r w:rsidRPr="00C052BC">
              <w:rPr>
                <w:rStyle w:val="screenelement"/>
                <w:sz w:val="16"/>
              </w:rPr>
              <w:t>Import Data &gt; Datasource</w:t>
            </w:r>
            <w:r w:rsidRPr="00C052BC">
              <w:rPr>
                <w:sz w:val="16"/>
              </w:rPr>
              <w:t>.</w:t>
            </w:r>
          </w:p>
          <w:p w:rsidR="00A36499" w:rsidRPr="00C052BC" w:rsidRDefault="00F44879">
            <w:pPr>
              <w:rPr>
                <w:sz w:val="16"/>
              </w:rPr>
            </w:pPr>
            <w:r w:rsidRPr="00C052BC">
              <w:rPr>
                <w:sz w:val="16"/>
              </w:rPr>
              <w:t xml:space="preserve">On the </w:t>
            </w:r>
            <w:r w:rsidRPr="00C052BC">
              <w:rPr>
                <w:rStyle w:val="screenelement"/>
                <w:sz w:val="16"/>
              </w:rPr>
              <w:t>Select a Datasource</w:t>
            </w:r>
            <w:r w:rsidRPr="00C052BC">
              <w:rPr>
                <w:sz w:val="16"/>
              </w:rPr>
              <w:t xml:space="preserve"> screen, choose </w:t>
            </w:r>
            <w:r w:rsidRPr="00C052BC">
              <w:rPr>
                <w:rStyle w:val="screenelement"/>
                <w:sz w:val="16"/>
              </w:rPr>
              <w:t>SAP S/4HANA Cloud Private Edition</w:t>
            </w:r>
            <w:r w:rsidRPr="00C052BC">
              <w:rPr>
                <w:sz w:val="16"/>
              </w:rPr>
              <w:t>. Under </w:t>
            </w:r>
            <w:r w:rsidRPr="00C052BC">
              <w:rPr>
                <w:rStyle w:val="screenelement"/>
                <w:sz w:val="16"/>
              </w:rPr>
              <w:t>Connection</w:t>
            </w:r>
            <w:r w:rsidRPr="00C052BC">
              <w:rPr>
                <w:sz w:val="16"/>
              </w:rPr>
              <w:t>, select a name, for example </w:t>
            </w:r>
            <w:r w:rsidRPr="00C052BC">
              <w:rPr>
                <w:rStyle w:val="userinput"/>
                <w:sz w:val="16"/>
              </w:rPr>
              <w:t>S4HODATACON</w:t>
            </w:r>
            <w:r w:rsidRPr="00C052BC">
              <w:rPr>
                <w:sz w:val="16"/>
              </w:rPr>
              <w:t>.</w:t>
            </w:r>
          </w:p>
        </w:tc>
        <w:tc>
          <w:tcPr>
            <w:tcW w:w="0" w:type="auto"/>
          </w:tcPr>
          <w:p w:rsidR="00A36499" w:rsidRPr="00C052BC" w:rsidRDefault="00F44879">
            <w:pPr>
              <w:rPr>
                <w:sz w:val="16"/>
              </w:rPr>
            </w:pPr>
            <w:r w:rsidRPr="00C052BC">
              <w:rPr>
                <w:sz w:val="16"/>
              </w:rPr>
              <w:t>The Connection is set.</w:t>
            </w:r>
          </w:p>
        </w:tc>
        <w:tc>
          <w:tcPr>
            <w:tcW w:w="0" w:type="auto"/>
          </w:tcPr>
          <w:p w:rsidR="00F44879" w:rsidRPr="00C052BC" w:rsidRDefault="00F44879">
            <w:pPr>
              <w:rPr>
                <w:sz w:val="16"/>
              </w:rPr>
            </w:pPr>
          </w:p>
        </w:tc>
      </w:tr>
      <w:tr w:rsidR="00A36499" w:rsidRPr="00C052BC" w:rsidTr="00C052BC">
        <w:tc>
          <w:tcPr>
            <w:tcW w:w="0" w:type="auto"/>
          </w:tcPr>
          <w:p w:rsidR="00A36499" w:rsidRPr="00C052BC" w:rsidRDefault="00F44879">
            <w:pPr>
              <w:rPr>
                <w:sz w:val="16"/>
              </w:rPr>
            </w:pPr>
            <w:r w:rsidRPr="00C052BC">
              <w:rPr>
                <w:sz w:val="16"/>
              </w:rPr>
              <w:t>4</w:t>
            </w:r>
          </w:p>
        </w:tc>
        <w:tc>
          <w:tcPr>
            <w:tcW w:w="0" w:type="auto"/>
          </w:tcPr>
          <w:p w:rsidR="00A36499" w:rsidRPr="00C052BC" w:rsidRDefault="00F44879">
            <w:pPr>
              <w:rPr>
                <w:sz w:val="16"/>
              </w:rPr>
            </w:pPr>
            <w:r w:rsidRPr="00C052BC">
              <w:rPr>
                <w:rStyle w:val="bold"/>
                <w:sz w:val="16"/>
              </w:rPr>
              <w:t>Create New Query</w:t>
            </w:r>
          </w:p>
        </w:tc>
        <w:tc>
          <w:tcPr>
            <w:tcW w:w="0" w:type="auto"/>
          </w:tcPr>
          <w:p w:rsidR="00C052BC" w:rsidRPr="00C052BC" w:rsidRDefault="00F44879">
            <w:pPr>
              <w:rPr>
                <w:sz w:val="16"/>
              </w:rPr>
            </w:pPr>
            <w:r w:rsidRPr="00C052BC">
              <w:rPr>
                <w:sz w:val="16"/>
              </w:rPr>
              <w:t>Choose </w:t>
            </w:r>
            <w:r w:rsidRPr="00C052BC">
              <w:rPr>
                <w:rStyle w:val="screenelement"/>
                <w:sz w:val="16"/>
              </w:rPr>
              <w:t>Create New Query</w:t>
            </w:r>
            <w:r w:rsidRPr="00C052BC">
              <w:rPr>
                <w:sz w:val="16"/>
              </w:rPr>
              <w:t> and then choose </w:t>
            </w:r>
            <w:r w:rsidRPr="00C052BC">
              <w:rPr>
                <w:rStyle w:val="screenelement"/>
                <w:sz w:val="16"/>
              </w:rPr>
              <w:t>Next</w:t>
            </w:r>
            <w:r w:rsidRPr="00C052BC">
              <w:rPr>
                <w:sz w:val="16"/>
              </w:rPr>
              <w:t>.</w:t>
            </w:r>
          </w:p>
          <w:p w:rsidR="00C052BC" w:rsidRPr="00C052BC" w:rsidRDefault="00F44879">
            <w:pPr>
              <w:rPr>
                <w:sz w:val="16"/>
              </w:rPr>
            </w:pPr>
            <w:r w:rsidRPr="00C052BC">
              <w:rPr>
                <w:sz w:val="16"/>
              </w:rPr>
              <w:lastRenderedPageBreak/>
              <w:t>On the </w:t>
            </w:r>
            <w:r w:rsidRPr="00C052BC">
              <w:rPr>
                <w:rStyle w:val="screenelement"/>
                <w:sz w:val="16"/>
              </w:rPr>
              <w:t>New Query for SAP S/4HANA Cloud Private Edition</w:t>
            </w:r>
            <w:r w:rsidRPr="00C052BC">
              <w:rPr>
                <w:sz w:val="16"/>
              </w:rPr>
              <w:t> screen, enter a name for the query.</w:t>
            </w:r>
          </w:p>
          <w:p w:rsidR="00C052BC" w:rsidRPr="00C052BC" w:rsidRDefault="00F44879">
            <w:pPr>
              <w:rPr>
                <w:sz w:val="16"/>
              </w:rPr>
            </w:pPr>
            <w:r w:rsidRPr="00C052BC">
              <w:rPr>
                <w:sz w:val="16"/>
              </w:rPr>
              <w:t>Select your entity type (for example, </w:t>
            </w:r>
            <w:r w:rsidRPr="00C052BC">
              <w:rPr>
                <w:rStyle w:val="userinput"/>
                <w:sz w:val="16"/>
              </w:rPr>
              <w:t>A_ProfitCenter</w:t>
            </w:r>
            <w:r w:rsidRPr="00C052BC">
              <w:rPr>
                <w:sz w:val="16"/>
              </w:rPr>
              <w:t>) and choose </w:t>
            </w:r>
            <w:r w:rsidRPr="00C052BC">
              <w:rPr>
                <w:rStyle w:val="screenelement"/>
                <w:sz w:val="16"/>
              </w:rPr>
              <w:t>Next</w:t>
            </w:r>
            <w:r w:rsidRPr="00C052BC">
              <w:rPr>
                <w:sz w:val="16"/>
              </w:rPr>
              <w:t>.</w:t>
            </w:r>
          </w:p>
          <w:p w:rsidR="00C052BC" w:rsidRPr="00C052BC" w:rsidRDefault="00F44879">
            <w:pPr>
              <w:rPr>
                <w:sz w:val="16"/>
              </w:rPr>
            </w:pPr>
            <w:r w:rsidRPr="00C052BC">
              <w:rPr>
                <w:sz w:val="16"/>
              </w:rPr>
              <w:t>On the </w:t>
            </w:r>
            <w:r w:rsidRPr="00C052BC">
              <w:rPr>
                <w:rStyle w:val="screenelement"/>
                <w:sz w:val="16"/>
              </w:rPr>
              <w:t xml:space="preserve">Build SAP S/4HANA Cloud Private </w:t>
            </w:r>
            <w:r w:rsidRPr="00C052BC">
              <w:rPr>
                <w:rStyle w:val="screenelement"/>
                <w:sz w:val="16"/>
              </w:rPr>
              <w:t>Edition Query</w:t>
            </w:r>
            <w:r w:rsidRPr="00C052BC">
              <w:rPr>
                <w:sz w:val="16"/>
              </w:rPr>
              <w:t xml:space="preserve"> screen, drag the fields that you need for the public dimension (for example, </w:t>
            </w:r>
            <w:r w:rsidRPr="00C052BC">
              <w:rPr>
                <w:rStyle w:val="screenelement"/>
                <w:sz w:val="16"/>
              </w:rPr>
              <w:t>Profit Center</w:t>
            </w:r>
            <w:r w:rsidRPr="00C052BC">
              <w:rPr>
                <w:sz w:val="16"/>
              </w:rPr>
              <w:t> and </w:t>
            </w:r>
            <w:r w:rsidRPr="00C052BC">
              <w:rPr>
                <w:rStyle w:val="screenelement"/>
                <w:sz w:val="16"/>
              </w:rPr>
              <w:t>Name</w:t>
            </w:r>
            <w:r w:rsidRPr="00C052BC">
              <w:rPr>
                <w:sz w:val="16"/>
              </w:rPr>
              <w:t>) into the </w:t>
            </w:r>
            <w:r w:rsidRPr="00C052BC">
              <w:rPr>
                <w:rStyle w:val="screenelement"/>
                <w:sz w:val="16"/>
              </w:rPr>
              <w:t>Selected Data</w:t>
            </w:r>
            <w:r w:rsidRPr="00C052BC">
              <w:rPr>
                <w:sz w:val="16"/>
              </w:rPr>
              <w:t xml:space="preserve"> area.</w:t>
            </w:r>
          </w:p>
          <w:p w:rsidR="00C052BC" w:rsidRPr="00C052BC" w:rsidRDefault="00F44879">
            <w:pPr>
              <w:rPr>
                <w:sz w:val="16"/>
              </w:rPr>
            </w:pPr>
            <w:r w:rsidRPr="00C052BC">
              <w:rPr>
                <w:sz w:val="16"/>
              </w:rPr>
              <w:t>Choose </w:t>
            </w:r>
            <w:r w:rsidRPr="00C052BC">
              <w:rPr>
                <w:rStyle w:val="screenelement"/>
                <w:sz w:val="16"/>
              </w:rPr>
              <w:t>Create</w:t>
            </w:r>
            <w:r w:rsidRPr="00C052BC">
              <w:rPr>
                <w:sz w:val="16"/>
              </w:rPr>
              <w:t>.</w:t>
            </w:r>
          </w:p>
          <w:p w:rsidR="00C052BC" w:rsidRPr="00C052BC" w:rsidRDefault="00F44879">
            <w:pPr>
              <w:rPr>
                <w:sz w:val="16"/>
              </w:rPr>
            </w:pPr>
            <w:r w:rsidRPr="00C052BC">
              <w:rPr>
                <w:sz w:val="16"/>
              </w:rPr>
              <w:t>A data preview is displayed. Adjust the proposed mapping of the OData columns to the columns of the public dimensions.</w:t>
            </w:r>
          </w:p>
          <w:p w:rsidR="00A36499" w:rsidRPr="00C052BC" w:rsidRDefault="00F44879">
            <w:pPr>
              <w:rPr>
                <w:sz w:val="16"/>
              </w:rPr>
            </w:pPr>
            <w:r w:rsidRPr="00C052BC">
              <w:rPr>
                <w:sz w:val="16"/>
              </w:rPr>
              <w:t>Choose </w:t>
            </w:r>
            <w:r w:rsidRPr="00C052BC">
              <w:rPr>
                <w:rStyle w:val="screenelement"/>
                <w:sz w:val="16"/>
              </w:rPr>
              <w:t>Finish Mapping</w:t>
            </w:r>
            <w:r w:rsidRPr="00C052BC">
              <w:rPr>
                <w:sz w:val="16"/>
              </w:rPr>
              <w:t xml:space="preserve"> and then choose </w:t>
            </w:r>
            <w:r w:rsidRPr="00C052BC">
              <w:rPr>
                <w:rStyle w:val="screenelement"/>
                <w:sz w:val="16"/>
              </w:rPr>
              <w:t>Finish</w:t>
            </w:r>
            <w:r w:rsidRPr="00C052BC">
              <w:rPr>
                <w:sz w:val="16"/>
              </w:rPr>
              <w:t>.</w:t>
            </w:r>
          </w:p>
        </w:tc>
        <w:tc>
          <w:tcPr>
            <w:tcW w:w="0" w:type="auto"/>
          </w:tcPr>
          <w:p w:rsidR="00A36499" w:rsidRPr="00C052BC" w:rsidRDefault="00F44879">
            <w:pPr>
              <w:rPr>
                <w:sz w:val="16"/>
              </w:rPr>
            </w:pPr>
            <w:r w:rsidRPr="00C052BC">
              <w:rPr>
                <w:sz w:val="16"/>
              </w:rPr>
              <w:lastRenderedPageBreak/>
              <w:t>Master data is imported into public dimension.</w:t>
            </w:r>
          </w:p>
        </w:tc>
        <w:tc>
          <w:tcPr>
            <w:tcW w:w="0" w:type="auto"/>
          </w:tcPr>
          <w:p w:rsidR="00F44879" w:rsidRPr="00C052BC" w:rsidRDefault="00F44879">
            <w:pPr>
              <w:rPr>
                <w:sz w:val="16"/>
              </w:rPr>
            </w:pPr>
          </w:p>
        </w:tc>
      </w:tr>
    </w:tbl>
    <w:p w:rsidR="00A36499" w:rsidRDefault="00A36499"/>
    <w:p w:rsidR="00C052BC" w:rsidRDefault="00C052BC"/>
    <w:p w:rsidR="00C052BC" w:rsidRDefault="00C052BC" w:rsidP="00C21F62">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052BC" w:rsidTr="004C0E58">
        <w:trPr>
          <w:cnfStyle w:val="100000000000" w:firstRow="1" w:lastRow="0" w:firstColumn="0" w:lastColumn="0" w:oddVBand="0" w:evenVBand="0" w:oddHBand="0" w:evenHBand="0" w:firstRowFirstColumn="0" w:firstRowLastColumn="0" w:lastRowFirstColumn="0" w:lastRowLastColumn="0"/>
        </w:trPr>
        <w:tc>
          <w:tcPr>
            <w:tcW w:w="1554" w:type="dxa"/>
          </w:tcPr>
          <w:p w:rsidR="00C052BC" w:rsidRDefault="00C052BC" w:rsidP="004C0E58">
            <w:r>
              <w:t>Type Style</w:t>
            </w:r>
          </w:p>
        </w:tc>
        <w:tc>
          <w:tcPr>
            <w:tcW w:w="11598" w:type="dxa"/>
          </w:tcPr>
          <w:p w:rsidR="00C052BC" w:rsidRDefault="00C052BC" w:rsidP="004C0E58">
            <w:r>
              <w:t>Description</w:t>
            </w:r>
          </w:p>
        </w:tc>
      </w:tr>
      <w:tr w:rsidR="00C052BC" w:rsidRPr="001B5034" w:rsidTr="004C0E58">
        <w:trPr>
          <w:cnfStyle w:val="000000100000" w:firstRow="0" w:lastRow="0" w:firstColumn="0" w:lastColumn="0" w:oddVBand="0" w:evenVBand="0" w:oddHBand="1" w:evenHBand="0" w:firstRowFirstColumn="0" w:firstRowLastColumn="0" w:lastRowFirstColumn="0" w:lastRowLastColumn="0"/>
        </w:trPr>
        <w:tc>
          <w:tcPr>
            <w:tcW w:w="1554" w:type="dxa"/>
          </w:tcPr>
          <w:p w:rsidR="00C052BC" w:rsidRPr="001B5034" w:rsidRDefault="00C052BC" w:rsidP="004C0E58">
            <w:r w:rsidRPr="00601DC2">
              <w:rPr>
                <w:rStyle w:val="SAPScreenElement"/>
              </w:rPr>
              <w:t>Example</w:t>
            </w:r>
          </w:p>
        </w:tc>
        <w:tc>
          <w:tcPr>
            <w:tcW w:w="11598" w:type="dxa"/>
          </w:tcPr>
          <w:p w:rsidR="00C052BC" w:rsidRDefault="00C052BC" w:rsidP="004C0E58">
            <w:r w:rsidRPr="001B5034">
              <w:t>Words or characters quoted from the screen. These include field names, screen titles, pushbuttons labels, menu names, menu paths, and menu options.</w:t>
            </w:r>
          </w:p>
          <w:p w:rsidR="00C052BC" w:rsidRPr="001B5034" w:rsidRDefault="00C052BC" w:rsidP="004C0E58">
            <w:r>
              <w:t>Textual c</w:t>
            </w:r>
            <w:r w:rsidRPr="001B5034">
              <w:t xml:space="preserve">ross-references to other </w:t>
            </w:r>
            <w:r>
              <w:t>documents</w:t>
            </w:r>
            <w:r w:rsidRPr="001B5034">
              <w:t>.</w:t>
            </w:r>
          </w:p>
        </w:tc>
      </w:tr>
      <w:tr w:rsidR="00C052BC" w:rsidRPr="001B5034" w:rsidTr="004C0E58">
        <w:trPr>
          <w:cnfStyle w:val="000000010000" w:firstRow="0" w:lastRow="0" w:firstColumn="0" w:lastColumn="0" w:oddVBand="0" w:evenVBand="0" w:oddHBand="0" w:evenHBand="1" w:firstRowFirstColumn="0" w:firstRowLastColumn="0" w:lastRowFirstColumn="0" w:lastRowLastColumn="0"/>
        </w:trPr>
        <w:tc>
          <w:tcPr>
            <w:tcW w:w="1554" w:type="dxa"/>
          </w:tcPr>
          <w:p w:rsidR="00C052BC" w:rsidRPr="005A5AB7" w:rsidRDefault="00C052BC" w:rsidP="004C0E58">
            <w:pPr>
              <w:rPr>
                <w:rStyle w:val="SAPEmphasis"/>
              </w:rPr>
            </w:pPr>
            <w:r w:rsidRPr="00D61EBC">
              <w:rPr>
                <w:rStyle w:val="SAPEmphasis"/>
              </w:rPr>
              <w:t>Example</w:t>
            </w:r>
          </w:p>
        </w:tc>
        <w:tc>
          <w:tcPr>
            <w:tcW w:w="11598" w:type="dxa"/>
          </w:tcPr>
          <w:p w:rsidR="00C052BC" w:rsidRPr="001B5034" w:rsidRDefault="00C052BC" w:rsidP="004C0E58">
            <w:r w:rsidRPr="001B5034">
              <w:t xml:space="preserve">Emphasized words or </w:t>
            </w:r>
            <w:r>
              <w:t>expressions.</w:t>
            </w:r>
          </w:p>
        </w:tc>
      </w:tr>
      <w:tr w:rsidR="00C052BC" w:rsidRPr="001B5034" w:rsidTr="004C0E58">
        <w:trPr>
          <w:cnfStyle w:val="000000100000" w:firstRow="0" w:lastRow="0" w:firstColumn="0" w:lastColumn="0" w:oddVBand="0" w:evenVBand="0" w:oddHBand="1" w:evenHBand="0" w:firstRowFirstColumn="0" w:firstRowLastColumn="0" w:lastRowFirstColumn="0" w:lastRowLastColumn="0"/>
        </w:trPr>
        <w:tc>
          <w:tcPr>
            <w:tcW w:w="1554" w:type="dxa"/>
          </w:tcPr>
          <w:p w:rsidR="00C052BC" w:rsidRPr="001B5034" w:rsidRDefault="00C052BC" w:rsidP="004C0E58">
            <w:r w:rsidRPr="009A20CD">
              <w:rPr>
                <w:rStyle w:val="SAPMonospace"/>
              </w:rPr>
              <w:t>EXAMPLE</w:t>
            </w:r>
          </w:p>
        </w:tc>
        <w:tc>
          <w:tcPr>
            <w:tcW w:w="11598" w:type="dxa"/>
          </w:tcPr>
          <w:p w:rsidR="00C052BC" w:rsidRPr="001B5034" w:rsidRDefault="00C052BC" w:rsidP="004C0E5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052BC" w:rsidRPr="001B5034" w:rsidTr="004C0E58">
        <w:trPr>
          <w:cnfStyle w:val="000000010000" w:firstRow="0" w:lastRow="0" w:firstColumn="0" w:lastColumn="0" w:oddVBand="0" w:evenVBand="0" w:oddHBand="0" w:evenHBand="1" w:firstRowFirstColumn="0" w:firstRowLastColumn="0" w:lastRowFirstColumn="0" w:lastRowLastColumn="0"/>
        </w:trPr>
        <w:tc>
          <w:tcPr>
            <w:tcW w:w="1554" w:type="dxa"/>
          </w:tcPr>
          <w:p w:rsidR="00C052BC" w:rsidRPr="005411A0" w:rsidRDefault="00C052BC" w:rsidP="004C0E58">
            <w:pPr>
              <w:rPr>
                <w:rStyle w:val="SAPMonospace"/>
              </w:rPr>
            </w:pPr>
            <w:r w:rsidRPr="005411A0">
              <w:rPr>
                <w:rStyle w:val="SAPMonospace"/>
              </w:rPr>
              <w:t>Example</w:t>
            </w:r>
          </w:p>
        </w:tc>
        <w:tc>
          <w:tcPr>
            <w:tcW w:w="11598" w:type="dxa"/>
          </w:tcPr>
          <w:p w:rsidR="00C052BC" w:rsidRPr="001B5034" w:rsidRDefault="00C052BC" w:rsidP="004C0E58">
            <w:r w:rsidRPr="001B5034">
              <w:t>Output on the screen. This includes file and directory names and their paths, messages, names of variables and parameters, source text, and names of installation, upgrade and database tools.</w:t>
            </w:r>
          </w:p>
        </w:tc>
      </w:tr>
      <w:tr w:rsidR="00C052BC" w:rsidRPr="001B5034" w:rsidTr="004C0E58">
        <w:trPr>
          <w:cnfStyle w:val="000000100000" w:firstRow="0" w:lastRow="0" w:firstColumn="0" w:lastColumn="0" w:oddVBand="0" w:evenVBand="0" w:oddHBand="1" w:evenHBand="0" w:firstRowFirstColumn="0" w:firstRowLastColumn="0" w:lastRowFirstColumn="0" w:lastRowLastColumn="0"/>
        </w:trPr>
        <w:tc>
          <w:tcPr>
            <w:tcW w:w="1554" w:type="dxa"/>
          </w:tcPr>
          <w:p w:rsidR="00C052BC" w:rsidRPr="005A5AB7" w:rsidRDefault="00C052BC" w:rsidP="004C0E58">
            <w:pPr>
              <w:rPr>
                <w:rStyle w:val="SAPEmphasis"/>
              </w:rPr>
            </w:pPr>
            <w:r w:rsidRPr="006F3BFA">
              <w:rPr>
                <w:rStyle w:val="SAPUserEntry"/>
              </w:rPr>
              <w:t>Example</w:t>
            </w:r>
          </w:p>
        </w:tc>
        <w:tc>
          <w:tcPr>
            <w:tcW w:w="11598" w:type="dxa"/>
          </w:tcPr>
          <w:p w:rsidR="00C052BC" w:rsidRPr="001B5034" w:rsidRDefault="00C052BC" w:rsidP="004C0E58">
            <w:r w:rsidRPr="001B5034">
              <w:t>Exact user entry. These are words or characters that you enter in the system exactly as they appear in the documentation.</w:t>
            </w:r>
          </w:p>
        </w:tc>
      </w:tr>
      <w:tr w:rsidR="00C052BC" w:rsidRPr="001B5034" w:rsidTr="004C0E58">
        <w:trPr>
          <w:cnfStyle w:val="000000010000" w:firstRow="0" w:lastRow="0" w:firstColumn="0" w:lastColumn="0" w:oddVBand="0" w:evenVBand="0" w:oddHBand="0" w:evenHBand="1" w:firstRowFirstColumn="0" w:firstRowLastColumn="0" w:lastRowFirstColumn="0" w:lastRowLastColumn="0"/>
        </w:trPr>
        <w:tc>
          <w:tcPr>
            <w:tcW w:w="1554" w:type="dxa"/>
          </w:tcPr>
          <w:p w:rsidR="00C052BC" w:rsidRPr="006F3BFA" w:rsidRDefault="00C052BC" w:rsidP="004C0E58">
            <w:pPr>
              <w:rPr>
                <w:rStyle w:val="SAPUserEntry"/>
              </w:rPr>
            </w:pPr>
            <w:r w:rsidRPr="006F3BFA">
              <w:rPr>
                <w:rStyle w:val="SAPUserEntry"/>
              </w:rPr>
              <w:t>&lt;Example&gt;</w:t>
            </w:r>
          </w:p>
        </w:tc>
        <w:tc>
          <w:tcPr>
            <w:tcW w:w="11598" w:type="dxa"/>
          </w:tcPr>
          <w:p w:rsidR="00C052BC" w:rsidRPr="001B5034" w:rsidRDefault="00C052BC" w:rsidP="004C0E58">
            <w:r w:rsidRPr="001B5034">
              <w:t>Variable user entry. Angle brackets indicate that you replace these words and characters with appropriate entries to make entries in the system.</w:t>
            </w:r>
          </w:p>
        </w:tc>
      </w:tr>
      <w:tr w:rsidR="00C052BC" w:rsidRPr="001B5034" w:rsidTr="004C0E58">
        <w:trPr>
          <w:cnfStyle w:val="000000100000" w:firstRow="0" w:lastRow="0" w:firstColumn="0" w:lastColumn="0" w:oddVBand="0" w:evenVBand="0" w:oddHBand="1" w:evenHBand="0" w:firstRowFirstColumn="0" w:firstRowLastColumn="0" w:lastRowFirstColumn="0" w:lastRowLastColumn="0"/>
        </w:trPr>
        <w:tc>
          <w:tcPr>
            <w:tcW w:w="1554" w:type="dxa"/>
          </w:tcPr>
          <w:p w:rsidR="00C052BC" w:rsidRPr="00601DC2" w:rsidRDefault="00C052BC" w:rsidP="004C0E58">
            <w:pPr>
              <w:rPr>
                <w:rStyle w:val="SAPKeyboard"/>
              </w:rPr>
            </w:pPr>
            <w:r w:rsidRPr="005E595C">
              <w:rPr>
                <w:rStyle w:val="SAPKeyboard"/>
              </w:rPr>
              <w:t>EXAMPLE</w:t>
            </w:r>
          </w:p>
        </w:tc>
        <w:tc>
          <w:tcPr>
            <w:tcW w:w="11598" w:type="dxa"/>
          </w:tcPr>
          <w:p w:rsidR="00C052BC" w:rsidRPr="001B5034" w:rsidRDefault="00C052BC" w:rsidP="004C0E5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C052BC" w:rsidRDefault="00C052BC" w:rsidP="00C21F62"/>
    <w:p w:rsidR="00C052BC" w:rsidRPr="00416A0C" w:rsidRDefault="00C052BC" w:rsidP="00C21F62">
      <w:pPr>
        <w:sectPr w:rsidR="00C052BC" w:rsidRPr="00416A0C" w:rsidSect="00C052BC">
          <w:headerReference w:type="even" r:id="rId11"/>
          <w:headerReference w:type="default" r:id="rId12"/>
          <w:footerReference w:type="even" r:id="rId13"/>
          <w:footerReference w:type="default" r:id="rId14"/>
          <w:headerReference w:type="first" r:id="rId15"/>
          <w:footerReference w:type="first" r:id="rId1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052BC" w:rsidTr="004C0E58">
        <w:trPr>
          <w:trHeight w:hRule="exact" w:val="227"/>
        </w:trPr>
        <w:tc>
          <w:tcPr>
            <w:tcW w:w="3969" w:type="dxa"/>
            <w:tcMar>
              <w:top w:w="0" w:type="dxa"/>
              <w:bottom w:w="0" w:type="dxa"/>
            </w:tcMar>
          </w:tcPr>
          <w:p w:rsidR="00C052BC" w:rsidRDefault="00C052BC" w:rsidP="004C0E58"/>
        </w:tc>
      </w:tr>
      <w:tr w:rsidR="00C052BC" w:rsidTr="004C0E58">
        <w:trPr>
          <w:trHeight w:hRule="exact" w:val="1134"/>
        </w:trPr>
        <w:tc>
          <w:tcPr>
            <w:tcW w:w="3969" w:type="dxa"/>
            <w:shd w:val="clear" w:color="auto" w:fill="FFFFFF" w:themeFill="background1"/>
          </w:tcPr>
          <w:p w:rsidR="00C052BC" w:rsidRDefault="00C052BC" w:rsidP="004C0E58">
            <w:pPr>
              <w:pStyle w:val="SAPLastPageGray"/>
            </w:pPr>
            <w:r w:rsidRPr="00447440">
              <w:rPr>
                <w:color w:val="auto"/>
              </w:rPr>
              <w:t>www.sap.com</w:t>
            </w:r>
            <w:r>
              <w:t>/contactsap</w:t>
            </w:r>
          </w:p>
        </w:tc>
      </w:tr>
      <w:tr w:rsidR="00C052BC" w:rsidTr="004C0E58">
        <w:trPr>
          <w:trHeight w:val="8120"/>
        </w:trPr>
        <w:tc>
          <w:tcPr>
            <w:tcW w:w="3969" w:type="dxa"/>
            <w:shd w:val="clear" w:color="auto" w:fill="FFFFFF" w:themeFill="background1"/>
            <w:vAlign w:val="bottom"/>
          </w:tcPr>
          <w:p w:rsidR="00C052BC" w:rsidRPr="00CD309F" w:rsidRDefault="00C052BC" w:rsidP="004C0E58">
            <w:pPr>
              <w:pStyle w:val="SAPLastPageNormal"/>
              <w:rPr>
                <w:lang w:val="en-US"/>
              </w:rPr>
            </w:pPr>
            <w:bookmarkStart w:id="1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8"/>
          </w:p>
          <w:p w:rsidR="00C052BC" w:rsidRDefault="00C052BC" w:rsidP="004C0E58">
            <w:pPr>
              <w:rPr>
                <w:rFonts w:cs="Arial"/>
                <w:sz w:val="12"/>
                <w:szCs w:val="18"/>
              </w:rPr>
            </w:pPr>
            <w:bookmarkStart w:id="1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C052BC" w:rsidRPr="00F42CDC" w:rsidRDefault="00C052BC" w:rsidP="004C0E5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C052BC" w:rsidRPr="00F42CDC" w:rsidRDefault="00C052BC" w:rsidP="004C0E5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C052BC" w:rsidRPr="00F42CDC" w:rsidRDefault="00C052BC" w:rsidP="004C0E5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C052BC" w:rsidRDefault="00C052BC" w:rsidP="004C0E58">
            <w:pPr>
              <w:pStyle w:val="SAPLastPageNormal"/>
              <w:rPr>
                <w:lang w:val="en-US"/>
              </w:rPr>
            </w:pPr>
            <w:r w:rsidRPr="00F42CDC">
              <w:rPr>
                <w:lang w:val="en-US"/>
              </w:rPr>
              <w:t xml:space="preserve">See </w:t>
            </w:r>
            <w:hyperlink r:id="rId1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9"/>
          </w:p>
          <w:p w:rsidR="00C052BC" w:rsidRPr="00907380" w:rsidRDefault="00C052BC" w:rsidP="004C0E58">
            <w:pPr>
              <w:pStyle w:val="SAPMaterialNumber"/>
            </w:pPr>
          </w:p>
        </w:tc>
      </w:tr>
    </w:tbl>
    <w:p w:rsidR="00C052BC" w:rsidRPr="00C21F62" w:rsidRDefault="00C052BC" w:rsidP="00C21F62">
      <w:pPr>
        <w:pStyle w:val="SAPLastPageNormal"/>
        <w:rPr>
          <w:lang w:val="en-US"/>
        </w:rPr>
      </w:pPr>
      <w:r>
        <w:rPr>
          <w:noProof/>
        </w:rPr>
        <w:drawing>
          <wp:anchor distT="0" distB="0" distL="114300" distR="114300" simplePos="0" relativeHeight="251662336" behindDoc="1" locked="0" layoutInCell="1" allowOverlap="1" wp14:anchorId="764D1ED2" wp14:editId="07A4486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052BC" w:rsidRPr="00C21F62" w:rsidSect="00C052BC">
      <w:footerReference w:type="even" r:id="rId18"/>
      <w:footerReference w:type="default" r:id="rId19"/>
      <w:footerReference w:type="first" r:id="rId2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44879" w:rsidRDefault="00F44879">
      <w:pPr>
        <w:spacing w:before="0" w:after="0" w:line="240" w:lineRule="auto"/>
      </w:pPr>
      <w:r>
        <w:separator/>
      </w:r>
    </w:p>
  </w:endnote>
  <w:endnote w:type="continuationSeparator" w:id="0">
    <w:p w:rsidR="00F44879" w:rsidRDefault="00F4487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52BC" w:rsidRDefault="00C052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052BC" w:rsidRPr="005D1853" w:rsidTr="00327AD6">
      <w:tc>
        <w:tcPr>
          <w:tcW w:w="5245" w:type="dxa"/>
          <w:vAlign w:val="bottom"/>
        </w:tcPr>
        <w:p w:rsidR="00C052BC" w:rsidRDefault="00C052BC" w:rsidP="00327AD6">
          <w:pPr>
            <w:pStyle w:val="SAPFooterleft"/>
          </w:pPr>
          <w:fldSimple w:instr=" REF maintitle \* MERGEFORMAT ">
            <w:r w:rsidRPr="00C052BC">
              <w:t>Import Connection Setup with SAP</w:t>
            </w:r>
            <w:r>
              <w:rPr>
                <w:u w:color="000000" w:themeColor="text1"/>
              </w:rPr>
              <w:t xml:space="preserve"> Analytics Cloud (1YB)</w:t>
            </w:r>
          </w:fldSimple>
        </w:p>
        <w:p w:rsidR="00C052BC" w:rsidRPr="001B2C66" w:rsidRDefault="00C052BC" w:rsidP="00327AD6">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C052BC" w:rsidRPr="00860C35" w:rsidRDefault="00C052BC" w:rsidP="00327AD6">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C052BC" w:rsidRPr="004319A4" w:rsidRDefault="00C052BC" w:rsidP="00327AD6">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C052BC" w:rsidRDefault="00C052BC" w:rsidP="00CD01C9">
    <w:pPr>
      <w:pStyle w:val="Footer"/>
    </w:pPr>
  </w:p>
  <w:p w:rsidR="00C052BC" w:rsidRPr="00E63F4C" w:rsidRDefault="00C052B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52BC" w:rsidRDefault="00C052B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52BC" w:rsidRPr="00C052BC" w:rsidRDefault="00C052BC" w:rsidP="00C052B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52BC" w:rsidRPr="00C052BC" w:rsidRDefault="00C052BC" w:rsidP="00C052B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52BC" w:rsidRPr="00C052BC" w:rsidRDefault="00C052BC" w:rsidP="00C052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44879" w:rsidRDefault="00F44879">
      <w:pPr>
        <w:spacing w:before="0" w:after="0" w:line="240" w:lineRule="auto"/>
      </w:pPr>
      <w:r>
        <w:rPr>
          <w:color w:val="000000"/>
        </w:rPr>
        <w:separator/>
      </w:r>
    </w:p>
  </w:footnote>
  <w:footnote w:type="continuationSeparator" w:id="0">
    <w:p w:rsidR="00F44879" w:rsidRDefault="00F4487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52BC" w:rsidRDefault="00C052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52BC" w:rsidRDefault="00C052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052BC" w:rsidRDefault="00C052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F05198"/>
    <w:multiLevelType w:val="multilevel"/>
    <w:tmpl w:val="F70C4D5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41F16AB9"/>
    <w:multiLevelType w:val="multilevel"/>
    <w:tmpl w:val="15163A6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9A15C4A"/>
    <w:multiLevelType w:val="multilevel"/>
    <w:tmpl w:val="8FD8D48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997792A"/>
    <w:multiLevelType w:val="multilevel"/>
    <w:tmpl w:val="1B8C139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328484132">
    <w:abstractNumId w:val="17"/>
  </w:num>
  <w:num w:numId="2" w16cid:durableId="757555364">
    <w:abstractNumId w:val="25"/>
  </w:num>
  <w:num w:numId="3" w16cid:durableId="1710758024">
    <w:abstractNumId w:val="18"/>
  </w:num>
  <w:num w:numId="4" w16cid:durableId="360401895">
    <w:abstractNumId w:val="20"/>
  </w:num>
  <w:num w:numId="5" w16cid:durableId="672949822">
    <w:abstractNumId w:val="9"/>
  </w:num>
  <w:num w:numId="6" w16cid:durableId="412357465">
    <w:abstractNumId w:val="7"/>
  </w:num>
  <w:num w:numId="7" w16cid:durableId="1453135209">
    <w:abstractNumId w:val="6"/>
  </w:num>
  <w:num w:numId="8" w16cid:durableId="332299473">
    <w:abstractNumId w:val="8"/>
  </w:num>
  <w:num w:numId="9" w16cid:durableId="784274597">
    <w:abstractNumId w:val="3"/>
  </w:num>
  <w:num w:numId="10" w16cid:durableId="397827338">
    <w:abstractNumId w:val="2"/>
  </w:num>
  <w:num w:numId="11" w16cid:durableId="924531144">
    <w:abstractNumId w:val="10"/>
  </w:num>
  <w:num w:numId="12" w16cid:durableId="102842848">
    <w:abstractNumId w:val="19"/>
  </w:num>
  <w:num w:numId="13" w16cid:durableId="1026444199">
    <w:abstractNumId w:val="23"/>
  </w:num>
  <w:num w:numId="14" w16cid:durableId="1921133058">
    <w:abstractNumId w:val="5"/>
  </w:num>
  <w:num w:numId="15" w16cid:durableId="804735669">
    <w:abstractNumId w:val="4"/>
  </w:num>
  <w:num w:numId="16" w16cid:durableId="1756703420">
    <w:abstractNumId w:val="1"/>
  </w:num>
  <w:num w:numId="17" w16cid:durableId="1192718200">
    <w:abstractNumId w:val="0"/>
  </w:num>
  <w:num w:numId="18" w16cid:durableId="1922910797">
    <w:abstractNumId w:val="14"/>
  </w:num>
  <w:num w:numId="19" w16cid:durableId="1645239893">
    <w:abstractNumId w:val="12"/>
  </w:num>
  <w:num w:numId="20" w16cid:durableId="1304382641">
    <w:abstractNumId w:val="16"/>
  </w:num>
  <w:num w:numId="21" w16cid:durableId="1427458056">
    <w:abstractNumId w:val="22"/>
  </w:num>
  <w:num w:numId="22" w16cid:durableId="782461654">
    <w:abstractNumId w:val="13"/>
  </w:num>
  <w:num w:numId="23" w16cid:durableId="734359599">
    <w:abstractNumId w:val="21"/>
  </w:num>
  <w:num w:numId="24" w16cid:durableId="265575855">
    <w:abstractNumId w:val="8"/>
    <w:lvlOverride w:ilvl="0">
      <w:startOverride w:val="1"/>
    </w:lvlOverride>
  </w:num>
  <w:num w:numId="25" w16cid:durableId="1482620932">
    <w:abstractNumId w:val="8"/>
    <w:lvlOverride w:ilvl="0">
      <w:startOverride w:val="1"/>
    </w:lvlOverride>
  </w:num>
  <w:num w:numId="26" w16cid:durableId="1840347778">
    <w:abstractNumId w:val="11"/>
  </w:num>
  <w:num w:numId="27" w16cid:durableId="1297641846">
    <w:abstractNumId w:val="24"/>
  </w:num>
  <w:num w:numId="28" w16cid:durableId="818157184">
    <w:abstractNumId w:val="15"/>
  </w:num>
  <w:num w:numId="29" w16cid:durableId="128534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7607675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36499"/>
    <w:rsid w:val="00801544"/>
    <w:rsid w:val="00A36499"/>
    <w:rsid w:val="00C052BC"/>
    <w:rsid w:val="00F44879"/>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52B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C052BC"/>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052B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052BC"/>
    <w:pPr>
      <w:numPr>
        <w:ilvl w:val="2"/>
      </w:numPr>
      <w:ind w:left="1134" w:hanging="1134"/>
      <w:outlineLvl w:val="2"/>
    </w:pPr>
    <w:rPr>
      <w:bCs/>
    </w:rPr>
  </w:style>
  <w:style w:type="paragraph" w:styleId="Heading4">
    <w:name w:val="heading 4"/>
    <w:basedOn w:val="Heading2"/>
    <w:next w:val="Normal"/>
    <w:link w:val="Heading4Char"/>
    <w:unhideWhenUsed/>
    <w:qFormat/>
    <w:rsid w:val="00C052BC"/>
    <w:pPr>
      <w:numPr>
        <w:ilvl w:val="3"/>
      </w:numPr>
      <w:ind w:left="1418" w:hanging="1418"/>
      <w:outlineLvl w:val="3"/>
    </w:pPr>
    <w:rPr>
      <w:bCs/>
      <w:iCs/>
    </w:rPr>
  </w:style>
  <w:style w:type="paragraph" w:styleId="Heading5">
    <w:name w:val="heading 5"/>
    <w:basedOn w:val="Heading2"/>
    <w:next w:val="Normal"/>
    <w:link w:val="Heading5Char"/>
    <w:unhideWhenUsed/>
    <w:qFormat/>
    <w:rsid w:val="00C052BC"/>
    <w:pPr>
      <w:numPr>
        <w:ilvl w:val="4"/>
      </w:numPr>
      <w:ind w:left="1701" w:hanging="1701"/>
      <w:outlineLvl w:val="4"/>
    </w:pPr>
  </w:style>
  <w:style w:type="paragraph" w:styleId="Heading6">
    <w:name w:val="heading 6"/>
    <w:basedOn w:val="Heading2"/>
    <w:next w:val="Normal"/>
    <w:link w:val="Heading6Char"/>
    <w:uiPriority w:val="9"/>
    <w:unhideWhenUsed/>
    <w:rsid w:val="00C052BC"/>
    <w:pPr>
      <w:numPr>
        <w:ilvl w:val="5"/>
      </w:numPr>
      <w:ind w:left="1871" w:hanging="1871"/>
      <w:outlineLvl w:val="5"/>
    </w:pPr>
    <w:rPr>
      <w:iCs/>
    </w:rPr>
  </w:style>
  <w:style w:type="paragraph" w:styleId="Heading7">
    <w:name w:val="heading 7"/>
    <w:basedOn w:val="Heading2"/>
    <w:next w:val="Normal"/>
    <w:link w:val="Heading7Char"/>
    <w:uiPriority w:val="9"/>
    <w:unhideWhenUsed/>
    <w:rsid w:val="00C052BC"/>
    <w:pPr>
      <w:numPr>
        <w:ilvl w:val="6"/>
      </w:numPr>
      <w:ind w:left="1985" w:hanging="1985"/>
      <w:outlineLvl w:val="6"/>
    </w:pPr>
    <w:rPr>
      <w:iCs/>
    </w:rPr>
  </w:style>
  <w:style w:type="paragraph" w:styleId="Heading8">
    <w:name w:val="heading 8"/>
    <w:basedOn w:val="Heading2"/>
    <w:next w:val="Normal"/>
    <w:link w:val="Heading8Char"/>
    <w:uiPriority w:val="9"/>
    <w:unhideWhenUsed/>
    <w:rsid w:val="00C052B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052BC"/>
    <w:pPr>
      <w:numPr>
        <w:ilvl w:val="8"/>
      </w:numPr>
      <w:ind w:left="2495" w:hanging="2495"/>
      <w:outlineLvl w:val="8"/>
    </w:pPr>
    <w:rPr>
      <w:iCs/>
      <w:szCs w:val="20"/>
    </w:rPr>
  </w:style>
  <w:style w:type="character" w:default="1" w:styleId="DefaultParagraphFont">
    <w:name w:val="Default Paragraph Font"/>
    <w:uiPriority w:val="1"/>
    <w:semiHidden/>
    <w:unhideWhenUsed/>
    <w:rsid w:val="00C052B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052B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052B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C052B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052BC"/>
    <w:rPr>
      <w:rFonts w:ascii="BentonSans Book" w:eastAsia="MS Mincho" w:hAnsi="BentonSans Book" w:cs="Times New Roman"/>
      <w:color w:val="000000" w:themeColor="text1"/>
      <w:kern w:val="0"/>
      <w:sz w:val="18"/>
      <w:szCs w:val="24"/>
      <w:lang w:eastAsia="en-US" w:bidi="ar-SA"/>
    </w:rPr>
  </w:style>
  <w:style w:type="character" w:customStyle="1" w:styleId="Heading4Char">
    <w:name w:val="Heading 4 Char"/>
    <w:basedOn w:val="DefaultParagraphFont"/>
    <w:link w:val="Heading4"/>
    <w:rsid w:val="00C052BC"/>
    <w:rPr>
      <w:rFonts w:ascii="BentonSans Bold" w:eastAsiaTheme="majorEastAsia" w:hAnsi="BentonSans Bold" w:cs="Times New Roman"/>
      <w:bCs/>
      <w:iCs/>
      <w:color w:val="000000" w:themeColor="text1"/>
      <w:kern w:val="0"/>
      <w:sz w:val="30"/>
      <w:szCs w:val="26"/>
      <w:lang w:eastAsia="en-US" w:bidi="ar-SA"/>
    </w:rPr>
  </w:style>
  <w:style w:type="character" w:customStyle="1" w:styleId="Heading5Char">
    <w:name w:val="Heading 5 Char"/>
    <w:basedOn w:val="DefaultParagraphFont"/>
    <w:link w:val="Heading5"/>
    <w:rsid w:val="00C052BC"/>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C052BC"/>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C052BC"/>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C052BC"/>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C052BC"/>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C052BC"/>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C052BC"/>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C052BC"/>
    <w:rPr>
      <w:rFonts w:ascii="BentonSans Bold" w:eastAsiaTheme="majorEastAsia" w:hAnsi="BentonSans Bold" w:cs="Times New Roman"/>
      <w:bCs/>
      <w:color w:val="000000" w:themeColor="text1"/>
      <w:kern w:val="0"/>
      <w:sz w:val="30"/>
      <w:szCs w:val="26"/>
      <w:lang w:eastAsia="en-US" w:bidi="ar-SA"/>
    </w:rPr>
  </w:style>
  <w:style w:type="paragraph" w:customStyle="1" w:styleId="SAPCollateralType">
    <w:name w:val="SAP_CollateralType"/>
    <w:basedOn w:val="SAPMainTitle"/>
    <w:locked/>
    <w:rsid w:val="00C052BC"/>
    <w:rPr>
      <w:rFonts w:ascii="BentonSans Medium" w:hAnsi="BentonSans Medium"/>
      <w:sz w:val="20"/>
    </w:rPr>
  </w:style>
  <w:style w:type="paragraph" w:customStyle="1" w:styleId="SAPMainTitle">
    <w:name w:val="SAP_MainTitle"/>
    <w:basedOn w:val="Normal"/>
    <w:next w:val="SAPSubTitle"/>
    <w:rsid w:val="00C052B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052BC"/>
    <w:pPr>
      <w:spacing w:before="120"/>
    </w:pPr>
    <w:rPr>
      <w:color w:val="000000" w:themeColor="text1"/>
      <w:sz w:val="28"/>
    </w:rPr>
  </w:style>
  <w:style w:type="paragraph" w:customStyle="1" w:styleId="SAPSecurityLevel">
    <w:name w:val="SAP_SecurityLevel"/>
    <w:basedOn w:val="SAPMainTitle"/>
    <w:locked/>
    <w:rsid w:val="00C052B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052B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052B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052BC"/>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052B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2BC"/>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C052BC"/>
    <w:pPr>
      <w:spacing w:before="1080"/>
    </w:pPr>
    <w:rPr>
      <w:b/>
      <w:color w:val="999999"/>
      <w:sz w:val="20"/>
    </w:rPr>
  </w:style>
  <w:style w:type="paragraph" w:customStyle="1" w:styleId="SAPTargetAudience">
    <w:name w:val="SAP_TargetAudience"/>
    <w:basedOn w:val="Normal"/>
    <w:locked/>
    <w:rsid w:val="00C052BC"/>
    <w:pPr>
      <w:ind w:left="170" w:right="170"/>
    </w:pPr>
  </w:style>
  <w:style w:type="paragraph" w:customStyle="1" w:styleId="SAPHeading1NoNumber">
    <w:name w:val="SAP_Heading1NoNumber"/>
    <w:basedOn w:val="Heading1"/>
    <w:next w:val="Normal"/>
    <w:locked/>
    <w:rsid w:val="00C052BC"/>
    <w:pPr>
      <w:numPr>
        <w:numId w:val="0"/>
      </w:numPr>
      <w:outlineLvl w:val="9"/>
    </w:pPr>
  </w:style>
  <w:style w:type="table" w:customStyle="1" w:styleId="LightShading1">
    <w:name w:val="Light Shading1"/>
    <w:basedOn w:val="TableNormal"/>
    <w:uiPriority w:val="60"/>
    <w:locked/>
    <w:rsid w:val="00C052B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052B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052B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052BC"/>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052BC"/>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052BC"/>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052B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052B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052BC"/>
    <w:pPr>
      <w:keepNext w:val="0"/>
      <w:spacing w:before="0"/>
    </w:pPr>
  </w:style>
  <w:style w:type="paragraph" w:styleId="TOC1">
    <w:name w:val="toc 1"/>
    <w:basedOn w:val="Normal"/>
    <w:autoRedefine/>
    <w:uiPriority w:val="39"/>
    <w:unhideWhenUsed/>
    <w:rsid w:val="00C052B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052BC"/>
    <w:pPr>
      <w:keepNext w:val="0"/>
      <w:tabs>
        <w:tab w:val="left" w:pos="1418"/>
      </w:tabs>
      <w:spacing w:before="0"/>
      <w:ind w:left="1418" w:hanging="794"/>
    </w:pPr>
  </w:style>
  <w:style w:type="paragraph" w:styleId="TOC4">
    <w:name w:val="toc 4"/>
    <w:basedOn w:val="TOC3"/>
    <w:next w:val="Normal"/>
    <w:autoRedefine/>
    <w:uiPriority w:val="39"/>
    <w:unhideWhenUsed/>
    <w:rsid w:val="00C052BC"/>
    <w:pPr>
      <w:tabs>
        <w:tab w:val="left" w:pos="1985"/>
      </w:tabs>
      <w:ind w:right="851"/>
    </w:pPr>
  </w:style>
  <w:style w:type="paragraph" w:styleId="TOC5">
    <w:name w:val="toc 5"/>
    <w:basedOn w:val="TOC4"/>
    <w:next w:val="Normal"/>
    <w:autoRedefine/>
    <w:uiPriority w:val="39"/>
    <w:unhideWhenUsed/>
    <w:rsid w:val="00C052BC"/>
  </w:style>
  <w:style w:type="paragraph" w:customStyle="1" w:styleId="SAPKeyblockTitle">
    <w:name w:val="SAP_KeyblockTitle"/>
    <w:basedOn w:val="Normal"/>
    <w:next w:val="Normal"/>
    <w:qFormat/>
    <w:rsid w:val="00C052B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052BC"/>
    <w:pPr>
      <w:ind w:left="680"/>
    </w:pPr>
  </w:style>
  <w:style w:type="paragraph" w:styleId="ListContinue">
    <w:name w:val="List Continue"/>
    <w:basedOn w:val="Normal"/>
    <w:uiPriority w:val="99"/>
    <w:qFormat/>
    <w:rsid w:val="00C052BC"/>
    <w:pPr>
      <w:ind w:left="340"/>
    </w:pPr>
  </w:style>
  <w:style w:type="paragraph" w:styleId="ListContinue2">
    <w:name w:val="List Continue 2"/>
    <w:basedOn w:val="Normal"/>
    <w:uiPriority w:val="99"/>
    <w:qFormat/>
    <w:rsid w:val="00C052BC"/>
    <w:pPr>
      <w:ind w:left="680"/>
    </w:pPr>
  </w:style>
  <w:style w:type="paragraph" w:styleId="ListContinue3">
    <w:name w:val="List Continue 3"/>
    <w:basedOn w:val="Normal"/>
    <w:uiPriority w:val="99"/>
    <w:qFormat/>
    <w:rsid w:val="00C052BC"/>
    <w:pPr>
      <w:ind w:left="1021"/>
    </w:pPr>
  </w:style>
  <w:style w:type="character" w:styleId="Hyperlink">
    <w:name w:val="Hyperlink"/>
    <w:basedOn w:val="DefaultParagraphFont"/>
    <w:uiPriority w:val="99"/>
    <w:unhideWhenUsed/>
    <w:rsid w:val="00C052B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052B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052B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052BC"/>
    <w:rPr>
      <w:rFonts w:ascii="Courier New" w:hAnsi="Courier New" w:cs="Times New Roman"/>
      <w:sz w:val="18"/>
    </w:rPr>
  </w:style>
  <w:style w:type="character" w:customStyle="1" w:styleId="FooterChar">
    <w:name w:val="Footer Char"/>
    <w:basedOn w:val="DefaultParagraphFont"/>
    <w:link w:val="Footer"/>
    <w:uiPriority w:val="99"/>
    <w:locked/>
    <w:rsid w:val="00C052BC"/>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C052BC"/>
    <w:pPr>
      <w:tabs>
        <w:tab w:val="clear" w:pos="4703"/>
        <w:tab w:val="clear" w:pos="9406"/>
      </w:tabs>
      <w:spacing w:line="180" w:lineRule="exact"/>
    </w:pPr>
    <w:rPr>
      <w:sz w:val="12"/>
    </w:rPr>
  </w:style>
  <w:style w:type="character" w:customStyle="1" w:styleId="SAPUserEntry">
    <w:name w:val="SAP_UserEntry"/>
    <w:basedOn w:val="SAPMonospace"/>
    <w:uiPriority w:val="1"/>
    <w:qFormat/>
    <w:rsid w:val="00C052BC"/>
    <w:rPr>
      <w:rFonts w:ascii="Courier New" w:hAnsi="Courier New" w:cs="Times New Roman"/>
      <w:b/>
      <w:color w:val="45157E"/>
      <w:sz w:val="18"/>
    </w:rPr>
  </w:style>
  <w:style w:type="character" w:customStyle="1" w:styleId="SAPScreenElement">
    <w:name w:val="SAP_ScreenElement"/>
    <w:basedOn w:val="DefaultParagraphFont"/>
    <w:uiPriority w:val="1"/>
    <w:qFormat/>
    <w:rsid w:val="00C052BC"/>
    <w:rPr>
      <w:rFonts w:ascii="BentonSans Book Italic" w:hAnsi="BentonSans Book Italic" w:cs="Times New Roman"/>
      <w:color w:val="003283"/>
    </w:rPr>
  </w:style>
  <w:style w:type="character" w:customStyle="1" w:styleId="SAPEmphasis">
    <w:name w:val="SAP_Emphasis"/>
    <w:basedOn w:val="DefaultParagraphFont"/>
    <w:uiPriority w:val="1"/>
    <w:qFormat/>
    <w:rsid w:val="00C052BC"/>
    <w:rPr>
      <w:rFonts w:ascii="BentonSans Medium" w:hAnsi="BentonSans Medium" w:cs="Times New Roman"/>
      <w:sz w:val="18"/>
    </w:rPr>
  </w:style>
  <w:style w:type="character" w:customStyle="1" w:styleId="SAPKeyboard">
    <w:name w:val="SAP_Keyboard"/>
    <w:basedOn w:val="SAPMonospace"/>
    <w:uiPriority w:val="1"/>
    <w:qFormat/>
    <w:rsid w:val="00C052B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052B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052BC"/>
    <w:rPr>
      <w:rFonts w:ascii="BentonSans Bold" w:hAnsi="BentonSans Bold" w:cs="Times New Roman"/>
    </w:rPr>
  </w:style>
  <w:style w:type="character" w:customStyle="1" w:styleId="SAPFooterSecurityLevel">
    <w:name w:val="SAP_Footer_SecurityLevel"/>
    <w:basedOn w:val="DefaultParagraphFont"/>
    <w:uiPriority w:val="1"/>
    <w:locked/>
    <w:rsid w:val="00C052BC"/>
    <w:rPr>
      <w:rFonts w:cs="Times New Roman"/>
      <w:caps/>
      <w:spacing w:val="6"/>
    </w:rPr>
  </w:style>
  <w:style w:type="character" w:styleId="PlaceholderText">
    <w:name w:val="Placeholder Text"/>
    <w:basedOn w:val="DefaultParagraphFont"/>
    <w:uiPriority w:val="99"/>
    <w:semiHidden/>
    <w:rsid w:val="00C052BC"/>
    <w:rPr>
      <w:rFonts w:cs="Times New Roman"/>
      <w:color w:val="808080"/>
    </w:rPr>
  </w:style>
  <w:style w:type="paragraph" w:customStyle="1" w:styleId="SAPGraphicParagraph">
    <w:name w:val="SAP_GraphicParagraph"/>
    <w:basedOn w:val="Normal"/>
    <w:next w:val="Normal"/>
    <w:rsid w:val="00C052B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052BC"/>
    <w:rPr>
      <w:rFonts w:cs="Times New Roman"/>
      <w:color w:val="96607D" w:themeColor="followedHyperlink"/>
      <w:u w:val="single"/>
    </w:rPr>
  </w:style>
  <w:style w:type="character" w:styleId="SubtleEmphasis">
    <w:name w:val="Subtle Emphasis"/>
    <w:basedOn w:val="DefaultParagraphFont"/>
    <w:uiPriority w:val="19"/>
    <w:rsid w:val="00C052BC"/>
    <w:rPr>
      <w:rFonts w:cs="Times New Roman"/>
      <w:i/>
      <w:iCs/>
      <w:color w:val="808080" w:themeColor="text1" w:themeTint="7F"/>
    </w:rPr>
  </w:style>
  <w:style w:type="character" w:styleId="Strong">
    <w:name w:val="Strong"/>
    <w:basedOn w:val="DefaultParagraphFont"/>
    <w:uiPriority w:val="22"/>
    <w:rsid w:val="00C052BC"/>
    <w:rPr>
      <w:rFonts w:cs="Times New Roman"/>
      <w:b/>
      <w:bCs/>
    </w:rPr>
  </w:style>
  <w:style w:type="paragraph" w:customStyle="1" w:styleId="SAPCopyrightShort">
    <w:name w:val="SAP_CopyrightShort"/>
    <w:basedOn w:val="Normal"/>
    <w:locked/>
    <w:rsid w:val="00C052BC"/>
    <w:pPr>
      <w:spacing w:before="11760" w:after="0" w:line="220" w:lineRule="exact"/>
      <w:ind w:left="-1418" w:right="-567"/>
    </w:pPr>
  </w:style>
  <w:style w:type="paragraph" w:customStyle="1" w:styleId="SAPLastPageGray">
    <w:name w:val="SAP_LastPage_Gray"/>
    <w:basedOn w:val="Normal"/>
    <w:locked/>
    <w:rsid w:val="00C052B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052B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052BC"/>
  </w:style>
  <w:style w:type="paragraph" w:styleId="List">
    <w:name w:val="List"/>
    <w:basedOn w:val="Normal"/>
    <w:uiPriority w:val="99"/>
    <w:unhideWhenUsed/>
    <w:rsid w:val="00C052BC"/>
    <w:pPr>
      <w:ind w:left="340" w:hanging="340"/>
      <w:contextualSpacing/>
    </w:pPr>
  </w:style>
  <w:style w:type="paragraph" w:styleId="ListBullet">
    <w:name w:val="List Bullet"/>
    <w:basedOn w:val="Normal"/>
    <w:uiPriority w:val="99"/>
    <w:qFormat/>
    <w:rsid w:val="00C052BC"/>
    <w:pPr>
      <w:numPr>
        <w:numId w:val="5"/>
      </w:numPr>
      <w:ind w:left="341" w:hanging="284"/>
    </w:pPr>
  </w:style>
  <w:style w:type="paragraph" w:styleId="ListBullet2">
    <w:name w:val="List Bullet 2"/>
    <w:basedOn w:val="Normal"/>
    <w:uiPriority w:val="99"/>
    <w:qFormat/>
    <w:rsid w:val="00C052BC"/>
    <w:pPr>
      <w:numPr>
        <w:numId w:val="6"/>
      </w:numPr>
      <w:ind w:left="681" w:hanging="284"/>
    </w:pPr>
  </w:style>
  <w:style w:type="paragraph" w:styleId="ListBullet3">
    <w:name w:val="List Bullet 3"/>
    <w:basedOn w:val="Normal"/>
    <w:uiPriority w:val="99"/>
    <w:qFormat/>
    <w:rsid w:val="00C052BC"/>
    <w:pPr>
      <w:numPr>
        <w:numId w:val="7"/>
      </w:numPr>
      <w:ind w:left="1021" w:hanging="284"/>
    </w:pPr>
  </w:style>
  <w:style w:type="paragraph" w:styleId="ListNumber">
    <w:name w:val="List Number"/>
    <w:basedOn w:val="Normal"/>
    <w:uiPriority w:val="99"/>
    <w:qFormat/>
    <w:rsid w:val="00C052BC"/>
    <w:pPr>
      <w:numPr>
        <w:numId w:val="30"/>
      </w:numPr>
    </w:pPr>
  </w:style>
  <w:style w:type="paragraph" w:styleId="ListNumber2">
    <w:name w:val="List Number 2"/>
    <w:basedOn w:val="Normal"/>
    <w:uiPriority w:val="99"/>
    <w:qFormat/>
    <w:rsid w:val="00C052BC"/>
    <w:pPr>
      <w:numPr>
        <w:ilvl w:val="1"/>
        <w:numId w:val="30"/>
      </w:numPr>
    </w:pPr>
  </w:style>
  <w:style w:type="paragraph" w:styleId="ListNumber3">
    <w:name w:val="List Number 3"/>
    <w:basedOn w:val="Normal"/>
    <w:uiPriority w:val="99"/>
    <w:qFormat/>
    <w:rsid w:val="00C052BC"/>
    <w:pPr>
      <w:numPr>
        <w:ilvl w:val="2"/>
        <w:numId w:val="30"/>
      </w:numPr>
    </w:pPr>
  </w:style>
  <w:style w:type="paragraph" w:styleId="List2">
    <w:name w:val="List 2"/>
    <w:basedOn w:val="Normal"/>
    <w:uiPriority w:val="99"/>
    <w:unhideWhenUsed/>
    <w:rsid w:val="00C052BC"/>
    <w:pPr>
      <w:ind w:left="680" w:hanging="340"/>
      <w:contextualSpacing/>
    </w:pPr>
  </w:style>
  <w:style w:type="paragraph" w:styleId="List3">
    <w:name w:val="List 3"/>
    <w:basedOn w:val="Normal"/>
    <w:uiPriority w:val="99"/>
    <w:unhideWhenUsed/>
    <w:rsid w:val="00C052BC"/>
    <w:pPr>
      <w:ind w:left="1020" w:hanging="340"/>
      <w:contextualSpacing/>
    </w:pPr>
  </w:style>
  <w:style w:type="paragraph" w:styleId="DocumentMap">
    <w:name w:val="Document Map"/>
    <w:basedOn w:val="Normal"/>
    <w:link w:val="DocumentMapChar"/>
    <w:uiPriority w:val="99"/>
    <w:semiHidden/>
    <w:unhideWhenUsed/>
    <w:rsid w:val="00C052B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052BC"/>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C052BC"/>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C052BC"/>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C052BC"/>
    <w:pPr>
      <w:jc w:val="right"/>
    </w:pPr>
    <w:rPr>
      <w:noProof/>
    </w:rPr>
  </w:style>
  <w:style w:type="character" w:styleId="Emphasis">
    <w:name w:val="Emphasis"/>
    <w:basedOn w:val="DefaultParagraphFont"/>
    <w:uiPriority w:val="20"/>
    <w:rsid w:val="00C052BC"/>
    <w:rPr>
      <w:rFonts w:cs="Times New Roman"/>
      <w:i/>
      <w:iCs/>
    </w:rPr>
  </w:style>
  <w:style w:type="paragraph" w:styleId="Quote">
    <w:name w:val="Quote"/>
    <w:basedOn w:val="Normal"/>
    <w:next w:val="Normal"/>
    <w:link w:val="QuoteChar"/>
    <w:uiPriority w:val="29"/>
    <w:rsid w:val="00C052BC"/>
    <w:rPr>
      <w:i/>
      <w:iCs/>
    </w:rPr>
  </w:style>
  <w:style w:type="character" w:customStyle="1" w:styleId="QuoteChar">
    <w:name w:val="Quote Char"/>
    <w:basedOn w:val="DefaultParagraphFont"/>
    <w:link w:val="Quote"/>
    <w:uiPriority w:val="29"/>
    <w:rsid w:val="00C052BC"/>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C052BC"/>
    <w:rPr>
      <w:rFonts w:cs="Times New Roman"/>
      <w:smallCaps/>
      <w:color w:val="E97132" w:themeColor="accent2"/>
      <w:u w:val="single"/>
    </w:rPr>
  </w:style>
  <w:style w:type="paragraph" w:styleId="IntenseQuote">
    <w:name w:val="Intense Quote"/>
    <w:basedOn w:val="Normal"/>
    <w:next w:val="Normal"/>
    <w:link w:val="IntenseQuoteChar"/>
    <w:uiPriority w:val="30"/>
    <w:rsid w:val="00C052B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052BC"/>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C052BC"/>
    <w:rPr>
      <w:rFonts w:cs="Times New Roman"/>
      <w:b/>
      <w:bCs/>
      <w:smallCaps/>
      <w:color w:val="E97132" w:themeColor="accent2"/>
      <w:spacing w:val="5"/>
      <w:u w:val="single"/>
    </w:rPr>
  </w:style>
  <w:style w:type="character" w:styleId="IntenseEmphasis">
    <w:name w:val="Intense Emphasis"/>
    <w:basedOn w:val="DefaultParagraphFont"/>
    <w:uiPriority w:val="21"/>
    <w:rsid w:val="00C052BC"/>
    <w:rPr>
      <w:rFonts w:cs="Times New Roman"/>
      <w:b/>
      <w:bCs/>
      <w:i/>
      <w:iCs/>
      <w:color w:val="156082" w:themeColor="accent1"/>
    </w:rPr>
  </w:style>
  <w:style w:type="paragraph" w:styleId="ListParagraph">
    <w:name w:val="List Paragraph"/>
    <w:basedOn w:val="Normal"/>
    <w:uiPriority w:val="34"/>
    <w:rsid w:val="00C052BC"/>
    <w:pPr>
      <w:ind w:left="720"/>
      <w:contextualSpacing/>
    </w:pPr>
  </w:style>
  <w:style w:type="character" w:styleId="BookTitle">
    <w:name w:val="Book Title"/>
    <w:basedOn w:val="DefaultParagraphFont"/>
    <w:uiPriority w:val="33"/>
    <w:rsid w:val="00C052BC"/>
    <w:rPr>
      <w:rFonts w:cs="Times New Roman"/>
      <w:b/>
      <w:bCs/>
      <w:smallCaps/>
      <w:spacing w:val="5"/>
    </w:rPr>
  </w:style>
  <w:style w:type="character" w:customStyle="1" w:styleId="SAPTextReference">
    <w:name w:val="SAP_TextReference"/>
    <w:basedOn w:val="SAPScreenElement"/>
    <w:uiPriority w:val="1"/>
    <w:qFormat/>
    <w:rsid w:val="00C052B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052B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052BC"/>
    <w:rPr>
      <w:rFonts w:ascii="BentonSans Bold" w:hAnsi="BentonSans Bold"/>
    </w:rPr>
  </w:style>
  <w:style w:type="paragraph" w:customStyle="1" w:styleId="SAPFooterCurrentTopicLeft">
    <w:name w:val="SAP_Footer_CurrentTopicLeft"/>
    <w:basedOn w:val="SAPFooterleft"/>
    <w:qFormat/>
    <w:locked/>
    <w:rsid w:val="00C052BC"/>
    <w:rPr>
      <w:rFonts w:ascii="BentonSans Bold" w:hAnsi="BentonSans Bold"/>
    </w:rPr>
  </w:style>
  <w:style w:type="character" w:customStyle="1" w:styleId="Superscript">
    <w:name w:val="Superscript"/>
    <w:basedOn w:val="DefaultParagraphFont"/>
    <w:uiPriority w:val="1"/>
    <w:rsid w:val="00C052BC"/>
    <w:rPr>
      <w:rFonts w:cs="Times New Roman"/>
      <w:vertAlign w:val="superscript"/>
    </w:rPr>
  </w:style>
  <w:style w:type="character" w:customStyle="1" w:styleId="SAPGreenTextNotPrintedChar">
    <w:name w:val="SAP_GreenText_(NotPrinted) Char"/>
    <w:basedOn w:val="DefaultParagraphFont"/>
    <w:link w:val="SAPGreenTextNotPrinted"/>
    <w:rsid w:val="00C052BC"/>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C052BC"/>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C052B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052BC"/>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C052BC"/>
    <w:pPr>
      <w:spacing w:before="0" w:after="200" w:line="240" w:lineRule="auto"/>
    </w:pPr>
    <w:rPr>
      <w:i/>
      <w:iCs/>
      <w:color w:val="0E2841" w:themeColor="text2"/>
      <w:szCs w:val="18"/>
    </w:rPr>
  </w:style>
  <w:style w:type="paragraph" w:customStyle="1" w:styleId="SAPXMLCodeblock">
    <w:name w:val="SAP_XML_Codeblock"/>
    <w:basedOn w:val="Normal"/>
    <w:qFormat/>
    <w:rsid w:val="00C052BC"/>
    <w:rPr>
      <w:rFonts w:ascii="Courier New" w:eastAsiaTheme="majorEastAsia" w:hAnsi="Courier New"/>
      <w:szCs w:val="26"/>
    </w:rPr>
  </w:style>
  <w:style w:type="character" w:customStyle="1" w:styleId="SAPIcon">
    <w:name w:val="SAP_Icon"/>
    <w:basedOn w:val="SAPTextReference"/>
    <w:uiPriority w:val="1"/>
    <w:qFormat/>
    <w:rsid w:val="00C052BC"/>
    <w:rPr>
      <w:rFonts w:ascii="SAP-icons" w:hAnsi="SAP-icons" w:cs="Times New Roman"/>
      <w:color w:val="7F7F7F" w:themeColor="text1" w:themeTint="80"/>
      <w:sz w:val="18"/>
    </w:rPr>
  </w:style>
  <w:style w:type="table" w:customStyle="1" w:styleId="SAPNote">
    <w:name w:val="SAP_Note"/>
    <w:basedOn w:val="TableGrid"/>
    <w:uiPriority w:val="99"/>
    <w:rsid w:val="00C052B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052B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unique_7" TargetMode="Externa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BEST_PRACTICES/0055f2947251d80cf7c7ead881a3853a"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1185</Words>
  <Characters>6759</Characters>
  <Application>Microsoft Office Word</Application>
  <DocSecurity>4</DocSecurity>
  <Lines>56</Lines>
  <Paragraphs>15</Paragraphs>
  <ScaleCrop>false</ScaleCrop>
  <Manager/>
  <Company/>
  <LinksUpToDate>false</LinksUpToDate>
  <CharactersWithSpaces>7929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2026-06-20T04:17:00Z</dcterms:created>
  <dcterms:modified xsi:type="dcterms:W3CDTF">2026-06-20T04:17:00Z</dcterms:modified>
</cp:coreProperties>
</file>