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C624B" w:rsidTr="007C5975">
        <w:trPr>
          <w:trHeight w:val="636"/>
        </w:trPr>
        <w:tc>
          <w:tcPr>
            <w:tcW w:w="3227" w:type="dxa"/>
          </w:tcPr>
          <w:p w:rsidR="00EC624B" w:rsidRPr="006A4D17" w:rsidRDefault="00EC624B" w:rsidP="007C5975">
            <w:bookmarkStart w:id="0" w:name="unique_1"/>
            <w:bookmarkStart w:id="1" w:name="_Hlk107001998"/>
            <w:r w:rsidRPr="006A4D17">
              <w:rPr>
                <w:noProof/>
              </w:rPr>
              <w:drawing>
                <wp:anchor distT="0" distB="0" distL="114300" distR="114300" simplePos="0" relativeHeight="251659264" behindDoc="1" locked="0" layoutInCell="1" allowOverlap="1" wp14:anchorId="0DC5C548" wp14:editId="772E10C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EC624B" w:rsidRPr="00E540A2" w:rsidRDefault="00EC624B" w:rsidP="00EC624B">
            <w:pPr>
              <w:pStyle w:val="SAPCollateralType"/>
            </w:pPr>
            <w:r>
              <w:t>Test Script</w:t>
            </w:r>
          </w:p>
          <w:p w:rsidR="00EC624B" w:rsidRPr="00CF3F1C" w:rsidRDefault="00EC624B" w:rsidP="00EC624B">
            <w:pPr>
              <w:pStyle w:val="SAPDocumentVersion"/>
            </w:pPr>
            <w:r>
              <w:t>SAP S/4HANA Cloud Public Edition - 19-06-26</w:t>
            </w:r>
          </w:p>
        </w:tc>
      </w:tr>
      <w:tr w:rsidR="00EC624B" w:rsidTr="007C5975">
        <w:trPr>
          <w:trHeight w:hRule="exact" w:val="1656"/>
        </w:trPr>
        <w:tc>
          <w:tcPr>
            <w:tcW w:w="3227" w:type="dxa"/>
          </w:tcPr>
          <w:p w:rsidR="00EC624B" w:rsidRPr="006A4D17" w:rsidRDefault="00EC624B" w:rsidP="007C5975"/>
        </w:tc>
        <w:tc>
          <w:tcPr>
            <w:tcW w:w="11340" w:type="dxa"/>
          </w:tcPr>
          <w:p w:rsidR="00EC624B" w:rsidRDefault="00EC624B" w:rsidP="00EC624B">
            <w:pPr>
              <w:pStyle w:val="SAPMainTitle"/>
            </w:pPr>
            <w:bookmarkStart w:id="2" w:name="maintitle"/>
            <w:r>
              <w:t>SAP Fiori Analytical Apps for Convergent Invoicing Specialist (2KF)</w:t>
            </w:r>
            <w:bookmarkEnd w:id="2"/>
            <w:r w:rsidRPr="00585F3D">
              <w:t xml:space="preserve"> </w:t>
            </w:r>
          </w:p>
          <w:p w:rsidR="00EC624B" w:rsidRDefault="00EC624B" w:rsidP="007C5975"/>
          <w:p w:rsidR="00EC624B" w:rsidRPr="00585F3D" w:rsidRDefault="00EC624B" w:rsidP="007C5975">
            <w:r w:rsidRPr="00DE3655">
              <w:rPr>
                <w:b/>
                <w:bCs/>
                <w:noProof/>
                <w:szCs w:val="28"/>
              </w:rPr>
              <w:drawing>
                <wp:anchor distT="0" distB="0" distL="114300" distR="114300" simplePos="0" relativeHeight="251660288" behindDoc="1" locked="0" layoutInCell="1" allowOverlap="1" wp14:anchorId="3D478AC6" wp14:editId="7CA3A2F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C624B" w:rsidTr="007C5975">
        <w:trPr>
          <w:trHeight w:hRule="exact" w:val="481"/>
        </w:trPr>
        <w:tc>
          <w:tcPr>
            <w:tcW w:w="3227" w:type="dxa"/>
          </w:tcPr>
          <w:p w:rsidR="00EC624B" w:rsidRDefault="00EC624B" w:rsidP="007C5975"/>
        </w:tc>
        <w:tc>
          <w:tcPr>
            <w:tcW w:w="11340" w:type="dxa"/>
          </w:tcPr>
          <w:p w:rsidR="00EC624B" w:rsidRDefault="00EC624B" w:rsidP="007C5975">
            <w:pPr>
              <w:pStyle w:val="SAPSecurityLevel"/>
              <w:jc w:val="left"/>
            </w:pPr>
            <w:r>
              <w:t>PUBLIC</w:t>
            </w:r>
          </w:p>
        </w:tc>
      </w:tr>
    </w:tbl>
    <w:p w:rsidR="00EC624B" w:rsidRPr="009B6859" w:rsidRDefault="00EC624B" w:rsidP="00A62371">
      <w:pPr>
        <w:pStyle w:val="SAPKeyblockTitle"/>
      </w:pPr>
      <w:r w:rsidRPr="009B6859">
        <w:t>Table of Contents</w:t>
      </w:r>
      <w:r w:rsidRPr="00BE29C5">
        <w:rPr>
          <w:rFonts w:ascii="BentonSans Book" w:hAnsi="BentonSans Book"/>
          <w:noProof/>
          <w:color w:val="000000" w:themeColor="text1"/>
          <w:sz w:val="18"/>
        </w:rPr>
        <w:t xml:space="preserve"> </w:t>
      </w:r>
    </w:p>
    <w:p w:rsidR="00EC624B" w:rsidRDefault="00EC624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3774" w:history="1">
        <w:r w:rsidRPr="00653A5C">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Purpose</w:t>
        </w:r>
        <w:r>
          <w:rPr>
            <w:noProof/>
            <w:webHidden/>
          </w:rPr>
          <w:tab/>
        </w:r>
        <w:r>
          <w:rPr>
            <w:noProof/>
            <w:webHidden/>
          </w:rPr>
          <w:fldChar w:fldCharType="begin"/>
        </w:r>
        <w:r>
          <w:rPr>
            <w:noProof/>
            <w:webHidden/>
          </w:rPr>
          <w:instrText xml:space="preserve"> PAGEREF _Toc232843774 \h </w:instrText>
        </w:r>
        <w:r>
          <w:rPr>
            <w:noProof/>
            <w:webHidden/>
          </w:rPr>
        </w:r>
        <w:r>
          <w:rPr>
            <w:noProof/>
            <w:webHidden/>
          </w:rPr>
          <w:fldChar w:fldCharType="separate"/>
        </w:r>
        <w:r>
          <w:rPr>
            <w:noProof/>
            <w:webHidden/>
          </w:rPr>
          <w:t>2</w:t>
        </w:r>
        <w:r>
          <w:rPr>
            <w:noProof/>
            <w:webHidden/>
          </w:rPr>
          <w:fldChar w:fldCharType="end"/>
        </w:r>
      </w:hyperlink>
    </w:p>
    <w:p w:rsidR="00EC624B" w:rsidRDefault="00EC624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775" w:history="1">
        <w:r w:rsidRPr="00653A5C">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Prerequisites</w:t>
        </w:r>
        <w:r>
          <w:rPr>
            <w:noProof/>
            <w:webHidden/>
          </w:rPr>
          <w:tab/>
        </w:r>
        <w:r>
          <w:rPr>
            <w:noProof/>
            <w:webHidden/>
          </w:rPr>
          <w:fldChar w:fldCharType="begin"/>
        </w:r>
        <w:r>
          <w:rPr>
            <w:noProof/>
            <w:webHidden/>
          </w:rPr>
          <w:instrText xml:space="preserve"> PAGEREF _Toc232843775 \h </w:instrText>
        </w:r>
        <w:r>
          <w:rPr>
            <w:noProof/>
            <w:webHidden/>
          </w:rPr>
        </w:r>
        <w:r>
          <w:rPr>
            <w:noProof/>
            <w:webHidden/>
          </w:rPr>
          <w:fldChar w:fldCharType="separate"/>
        </w:r>
        <w:r>
          <w:rPr>
            <w:noProof/>
            <w:webHidden/>
          </w:rPr>
          <w:t>3</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76" w:history="1">
        <w:r w:rsidRPr="00653A5C">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System Access</w:t>
        </w:r>
        <w:r>
          <w:rPr>
            <w:noProof/>
            <w:webHidden/>
          </w:rPr>
          <w:tab/>
        </w:r>
        <w:r>
          <w:rPr>
            <w:noProof/>
            <w:webHidden/>
          </w:rPr>
          <w:fldChar w:fldCharType="begin"/>
        </w:r>
        <w:r>
          <w:rPr>
            <w:noProof/>
            <w:webHidden/>
          </w:rPr>
          <w:instrText xml:space="preserve"> PAGEREF _Toc232843776 \h </w:instrText>
        </w:r>
        <w:r>
          <w:rPr>
            <w:noProof/>
            <w:webHidden/>
          </w:rPr>
        </w:r>
        <w:r>
          <w:rPr>
            <w:noProof/>
            <w:webHidden/>
          </w:rPr>
          <w:fldChar w:fldCharType="separate"/>
        </w:r>
        <w:r>
          <w:rPr>
            <w:noProof/>
            <w:webHidden/>
          </w:rPr>
          <w:t>3</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77" w:history="1">
        <w:r w:rsidRPr="00653A5C">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Roles</w:t>
        </w:r>
        <w:r>
          <w:rPr>
            <w:noProof/>
            <w:webHidden/>
          </w:rPr>
          <w:tab/>
        </w:r>
        <w:r>
          <w:rPr>
            <w:noProof/>
            <w:webHidden/>
          </w:rPr>
          <w:fldChar w:fldCharType="begin"/>
        </w:r>
        <w:r>
          <w:rPr>
            <w:noProof/>
            <w:webHidden/>
          </w:rPr>
          <w:instrText xml:space="preserve"> PAGEREF _Toc232843777 \h </w:instrText>
        </w:r>
        <w:r>
          <w:rPr>
            <w:noProof/>
            <w:webHidden/>
          </w:rPr>
        </w:r>
        <w:r>
          <w:rPr>
            <w:noProof/>
            <w:webHidden/>
          </w:rPr>
          <w:fldChar w:fldCharType="separate"/>
        </w:r>
        <w:r>
          <w:rPr>
            <w:noProof/>
            <w:webHidden/>
          </w:rPr>
          <w:t>3</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78" w:history="1">
        <w:r w:rsidRPr="00653A5C">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Business Conditions</w:t>
        </w:r>
        <w:r>
          <w:rPr>
            <w:noProof/>
            <w:webHidden/>
          </w:rPr>
          <w:tab/>
        </w:r>
        <w:r>
          <w:rPr>
            <w:noProof/>
            <w:webHidden/>
          </w:rPr>
          <w:fldChar w:fldCharType="begin"/>
        </w:r>
        <w:r>
          <w:rPr>
            <w:noProof/>
            <w:webHidden/>
          </w:rPr>
          <w:instrText xml:space="preserve"> PAGEREF _Toc232843778 \h </w:instrText>
        </w:r>
        <w:r>
          <w:rPr>
            <w:noProof/>
            <w:webHidden/>
          </w:rPr>
        </w:r>
        <w:r>
          <w:rPr>
            <w:noProof/>
            <w:webHidden/>
          </w:rPr>
          <w:fldChar w:fldCharType="separate"/>
        </w:r>
        <w:r>
          <w:rPr>
            <w:noProof/>
            <w:webHidden/>
          </w:rPr>
          <w:t>3</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79" w:history="1">
        <w:r w:rsidRPr="00653A5C">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Preliminary Steps</w:t>
        </w:r>
        <w:r>
          <w:rPr>
            <w:noProof/>
            <w:webHidden/>
          </w:rPr>
          <w:tab/>
        </w:r>
        <w:r>
          <w:rPr>
            <w:noProof/>
            <w:webHidden/>
          </w:rPr>
          <w:fldChar w:fldCharType="begin"/>
        </w:r>
        <w:r>
          <w:rPr>
            <w:noProof/>
            <w:webHidden/>
          </w:rPr>
          <w:instrText xml:space="preserve"> PAGEREF _Toc232843779 \h </w:instrText>
        </w:r>
        <w:r>
          <w:rPr>
            <w:noProof/>
            <w:webHidden/>
          </w:rPr>
        </w:r>
        <w:r>
          <w:rPr>
            <w:noProof/>
            <w:webHidden/>
          </w:rPr>
          <w:fldChar w:fldCharType="separate"/>
        </w:r>
        <w:r>
          <w:rPr>
            <w:noProof/>
            <w:webHidden/>
          </w:rPr>
          <w:t>4</w:t>
        </w:r>
        <w:r>
          <w:rPr>
            <w:noProof/>
            <w:webHidden/>
          </w:rPr>
          <w:fldChar w:fldCharType="end"/>
        </w:r>
      </w:hyperlink>
    </w:p>
    <w:p w:rsidR="00EC624B" w:rsidRDefault="00EC624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780" w:history="1">
        <w:r w:rsidRPr="00653A5C">
          <w:rPr>
            <w:rStyle w:val="Hyperlink"/>
            <w:noProof/>
          </w:rPr>
          <w:t>2.4.1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Preliminary Steps for Analyze Unbilled Items</w:t>
        </w:r>
        <w:r>
          <w:rPr>
            <w:noProof/>
            <w:webHidden/>
          </w:rPr>
          <w:tab/>
        </w:r>
        <w:r>
          <w:rPr>
            <w:noProof/>
            <w:webHidden/>
          </w:rPr>
          <w:fldChar w:fldCharType="begin"/>
        </w:r>
        <w:r>
          <w:rPr>
            <w:noProof/>
            <w:webHidden/>
          </w:rPr>
          <w:instrText xml:space="preserve"> PAGEREF _Toc232843780 \h </w:instrText>
        </w:r>
        <w:r>
          <w:rPr>
            <w:noProof/>
            <w:webHidden/>
          </w:rPr>
        </w:r>
        <w:r>
          <w:rPr>
            <w:noProof/>
            <w:webHidden/>
          </w:rPr>
          <w:fldChar w:fldCharType="separate"/>
        </w:r>
        <w:r>
          <w:rPr>
            <w:noProof/>
            <w:webHidden/>
          </w:rPr>
          <w:t>4</w:t>
        </w:r>
        <w:r>
          <w:rPr>
            <w:noProof/>
            <w:webHidden/>
          </w:rPr>
          <w:fldChar w:fldCharType="end"/>
        </w:r>
      </w:hyperlink>
    </w:p>
    <w:p w:rsidR="00EC624B" w:rsidRDefault="00EC624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3781" w:history="1">
        <w:r w:rsidRPr="00653A5C">
          <w:rPr>
            <w:rStyle w:val="Hyperlink"/>
            <w:noProof/>
          </w:rPr>
          <w:t>2.4.1.1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Create Business Data for Receivable</w:t>
        </w:r>
        <w:r>
          <w:rPr>
            <w:noProof/>
            <w:webHidden/>
          </w:rPr>
          <w:tab/>
        </w:r>
        <w:r>
          <w:rPr>
            <w:noProof/>
            <w:webHidden/>
          </w:rPr>
          <w:fldChar w:fldCharType="begin"/>
        </w:r>
        <w:r>
          <w:rPr>
            <w:noProof/>
            <w:webHidden/>
          </w:rPr>
          <w:instrText xml:space="preserve"> PAGEREF _Toc232843781 \h </w:instrText>
        </w:r>
        <w:r>
          <w:rPr>
            <w:noProof/>
            <w:webHidden/>
          </w:rPr>
        </w:r>
        <w:r>
          <w:rPr>
            <w:noProof/>
            <w:webHidden/>
          </w:rPr>
          <w:fldChar w:fldCharType="separate"/>
        </w:r>
        <w:r>
          <w:rPr>
            <w:noProof/>
            <w:webHidden/>
          </w:rPr>
          <w:t>4</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82" w:history="1">
        <w:r w:rsidRPr="00653A5C">
          <w:rPr>
            <w:rStyle w:val="Hyperlink"/>
            <w:noProof/>
          </w:rPr>
          <w:t>2.4.1.1.1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Upload Billable Items</w:t>
        </w:r>
        <w:r>
          <w:rPr>
            <w:noProof/>
            <w:webHidden/>
          </w:rPr>
          <w:tab/>
        </w:r>
        <w:r>
          <w:rPr>
            <w:noProof/>
            <w:webHidden/>
          </w:rPr>
          <w:fldChar w:fldCharType="begin"/>
        </w:r>
        <w:r>
          <w:rPr>
            <w:noProof/>
            <w:webHidden/>
          </w:rPr>
          <w:instrText xml:space="preserve"> PAGEREF _Toc232843782 \h </w:instrText>
        </w:r>
        <w:r>
          <w:rPr>
            <w:noProof/>
            <w:webHidden/>
          </w:rPr>
        </w:r>
        <w:r>
          <w:rPr>
            <w:noProof/>
            <w:webHidden/>
          </w:rPr>
          <w:fldChar w:fldCharType="separate"/>
        </w:r>
        <w:r>
          <w:rPr>
            <w:noProof/>
            <w:webHidden/>
          </w:rPr>
          <w:t>4</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83" w:history="1">
        <w:r w:rsidRPr="00653A5C">
          <w:rPr>
            <w:rStyle w:val="Hyperlink"/>
            <w:noProof/>
          </w:rPr>
          <w:t>2.4.1.1.2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Perform Billing Process (Optional)</w:t>
        </w:r>
        <w:r>
          <w:rPr>
            <w:noProof/>
            <w:webHidden/>
          </w:rPr>
          <w:tab/>
        </w:r>
        <w:r>
          <w:rPr>
            <w:noProof/>
            <w:webHidden/>
          </w:rPr>
          <w:fldChar w:fldCharType="begin"/>
        </w:r>
        <w:r>
          <w:rPr>
            <w:noProof/>
            <w:webHidden/>
          </w:rPr>
          <w:instrText xml:space="preserve"> PAGEREF _Toc232843783 \h </w:instrText>
        </w:r>
        <w:r>
          <w:rPr>
            <w:noProof/>
            <w:webHidden/>
          </w:rPr>
        </w:r>
        <w:r>
          <w:rPr>
            <w:noProof/>
            <w:webHidden/>
          </w:rPr>
          <w:fldChar w:fldCharType="separate"/>
        </w:r>
        <w:r>
          <w:rPr>
            <w:noProof/>
            <w:webHidden/>
          </w:rPr>
          <w:t>4</w:t>
        </w:r>
        <w:r>
          <w:rPr>
            <w:noProof/>
            <w:webHidden/>
          </w:rPr>
          <w:fldChar w:fldCharType="end"/>
        </w:r>
      </w:hyperlink>
    </w:p>
    <w:p w:rsidR="00EC624B" w:rsidRDefault="00EC624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3784" w:history="1">
        <w:r w:rsidRPr="00653A5C">
          <w:rPr>
            <w:rStyle w:val="Hyperlink"/>
            <w:noProof/>
          </w:rPr>
          <w:t>2.4.1.2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Create Business Data for Debit/Credit Memo</w:t>
        </w:r>
        <w:r>
          <w:rPr>
            <w:noProof/>
            <w:webHidden/>
          </w:rPr>
          <w:tab/>
        </w:r>
        <w:r>
          <w:rPr>
            <w:noProof/>
            <w:webHidden/>
          </w:rPr>
          <w:fldChar w:fldCharType="begin"/>
        </w:r>
        <w:r>
          <w:rPr>
            <w:noProof/>
            <w:webHidden/>
          </w:rPr>
          <w:instrText xml:space="preserve"> PAGEREF _Toc232843784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85" w:history="1">
        <w:r w:rsidRPr="00653A5C">
          <w:rPr>
            <w:rStyle w:val="Hyperlink"/>
            <w:noProof/>
          </w:rPr>
          <w:t>2.4.1.2.1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Create Billing Request</w:t>
        </w:r>
        <w:r>
          <w:rPr>
            <w:noProof/>
            <w:webHidden/>
          </w:rPr>
          <w:tab/>
        </w:r>
        <w:r>
          <w:rPr>
            <w:noProof/>
            <w:webHidden/>
          </w:rPr>
          <w:fldChar w:fldCharType="begin"/>
        </w:r>
        <w:r>
          <w:rPr>
            <w:noProof/>
            <w:webHidden/>
          </w:rPr>
          <w:instrText xml:space="preserve"> PAGEREF _Toc232843785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86" w:history="1">
        <w:r w:rsidRPr="00653A5C">
          <w:rPr>
            <w:rStyle w:val="Hyperlink"/>
            <w:noProof/>
          </w:rPr>
          <w:t>2.4.1.2.2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Perform Billing Process (Optional)</w:t>
        </w:r>
        <w:r>
          <w:rPr>
            <w:noProof/>
            <w:webHidden/>
          </w:rPr>
          <w:tab/>
        </w:r>
        <w:r>
          <w:rPr>
            <w:noProof/>
            <w:webHidden/>
          </w:rPr>
          <w:fldChar w:fldCharType="begin"/>
        </w:r>
        <w:r>
          <w:rPr>
            <w:noProof/>
            <w:webHidden/>
          </w:rPr>
          <w:instrText xml:space="preserve"> PAGEREF _Toc232843786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3787" w:history="1">
        <w:r w:rsidRPr="00653A5C">
          <w:rPr>
            <w:rStyle w:val="Hyperlink"/>
            <w:noProof/>
          </w:rPr>
          <w:t>2.4.2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Preliminary Steps for Analyze Unrated Item</w:t>
        </w:r>
        <w:r>
          <w:rPr>
            <w:noProof/>
            <w:webHidden/>
          </w:rPr>
          <w:tab/>
        </w:r>
        <w:r>
          <w:rPr>
            <w:noProof/>
            <w:webHidden/>
          </w:rPr>
          <w:fldChar w:fldCharType="begin"/>
        </w:r>
        <w:r>
          <w:rPr>
            <w:noProof/>
            <w:webHidden/>
          </w:rPr>
          <w:instrText xml:space="preserve"> PAGEREF _Toc232843787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3788" w:history="1">
        <w:r w:rsidRPr="00653A5C">
          <w:rPr>
            <w:rStyle w:val="Hyperlink"/>
            <w:noProof/>
          </w:rPr>
          <w:t>2.4.2.1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Create Business Data for Receivable</w:t>
        </w:r>
        <w:r>
          <w:rPr>
            <w:noProof/>
            <w:webHidden/>
          </w:rPr>
          <w:tab/>
        </w:r>
        <w:r>
          <w:rPr>
            <w:noProof/>
            <w:webHidden/>
          </w:rPr>
          <w:fldChar w:fldCharType="begin"/>
        </w:r>
        <w:r>
          <w:rPr>
            <w:noProof/>
            <w:webHidden/>
          </w:rPr>
          <w:instrText xml:space="preserve"> PAGEREF _Toc232843788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89" w:history="1">
        <w:r w:rsidRPr="00653A5C">
          <w:rPr>
            <w:rStyle w:val="Hyperlink"/>
            <w:noProof/>
          </w:rPr>
          <w:t>2.4.2.1.1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Upload Consumption Items</w:t>
        </w:r>
        <w:r>
          <w:rPr>
            <w:noProof/>
            <w:webHidden/>
          </w:rPr>
          <w:tab/>
        </w:r>
        <w:r>
          <w:rPr>
            <w:noProof/>
            <w:webHidden/>
          </w:rPr>
          <w:fldChar w:fldCharType="begin"/>
        </w:r>
        <w:r>
          <w:rPr>
            <w:noProof/>
            <w:webHidden/>
          </w:rPr>
          <w:instrText xml:space="preserve"> PAGEREF _Toc232843789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3790" w:history="1">
        <w:r w:rsidRPr="00653A5C">
          <w:rPr>
            <w:rStyle w:val="Hyperlink"/>
            <w:noProof/>
          </w:rPr>
          <w:t>2.4.2.1.2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Perform Rating (Optional)</w:t>
        </w:r>
        <w:r>
          <w:rPr>
            <w:noProof/>
            <w:webHidden/>
          </w:rPr>
          <w:tab/>
        </w:r>
        <w:r>
          <w:rPr>
            <w:noProof/>
            <w:webHidden/>
          </w:rPr>
          <w:fldChar w:fldCharType="begin"/>
        </w:r>
        <w:r>
          <w:rPr>
            <w:noProof/>
            <w:webHidden/>
          </w:rPr>
          <w:instrText xml:space="preserve"> PAGEREF _Toc232843790 \h </w:instrText>
        </w:r>
        <w:r>
          <w:rPr>
            <w:noProof/>
            <w:webHidden/>
          </w:rPr>
        </w:r>
        <w:r>
          <w:rPr>
            <w:noProof/>
            <w:webHidden/>
          </w:rPr>
          <w:fldChar w:fldCharType="separate"/>
        </w:r>
        <w:r>
          <w:rPr>
            <w:noProof/>
            <w:webHidden/>
          </w:rPr>
          <w:t>5</w:t>
        </w:r>
        <w:r>
          <w:rPr>
            <w:noProof/>
            <w:webHidden/>
          </w:rPr>
          <w:fldChar w:fldCharType="end"/>
        </w:r>
      </w:hyperlink>
    </w:p>
    <w:p w:rsidR="00EC624B" w:rsidRDefault="00EC624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791" w:history="1">
        <w:r w:rsidRPr="00653A5C">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Overview Table</w:t>
        </w:r>
        <w:r>
          <w:rPr>
            <w:noProof/>
            <w:webHidden/>
          </w:rPr>
          <w:tab/>
        </w:r>
        <w:r>
          <w:rPr>
            <w:noProof/>
            <w:webHidden/>
          </w:rPr>
          <w:fldChar w:fldCharType="begin"/>
        </w:r>
        <w:r>
          <w:rPr>
            <w:noProof/>
            <w:webHidden/>
          </w:rPr>
          <w:instrText xml:space="preserve"> PAGEREF _Toc232843791 \h </w:instrText>
        </w:r>
        <w:r>
          <w:rPr>
            <w:noProof/>
            <w:webHidden/>
          </w:rPr>
        </w:r>
        <w:r>
          <w:rPr>
            <w:noProof/>
            <w:webHidden/>
          </w:rPr>
          <w:fldChar w:fldCharType="separate"/>
        </w:r>
        <w:r>
          <w:rPr>
            <w:noProof/>
            <w:webHidden/>
          </w:rPr>
          <w:t>7</w:t>
        </w:r>
        <w:r>
          <w:rPr>
            <w:noProof/>
            <w:webHidden/>
          </w:rPr>
          <w:fldChar w:fldCharType="end"/>
        </w:r>
      </w:hyperlink>
    </w:p>
    <w:p w:rsidR="00EC624B" w:rsidRDefault="00EC624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3792" w:history="1">
        <w:r w:rsidRPr="00653A5C">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Test Procedures</w:t>
        </w:r>
        <w:r>
          <w:rPr>
            <w:noProof/>
            <w:webHidden/>
          </w:rPr>
          <w:tab/>
        </w:r>
        <w:r>
          <w:rPr>
            <w:noProof/>
            <w:webHidden/>
          </w:rPr>
          <w:fldChar w:fldCharType="begin"/>
        </w:r>
        <w:r>
          <w:rPr>
            <w:noProof/>
            <w:webHidden/>
          </w:rPr>
          <w:instrText xml:space="preserve"> PAGEREF _Toc232843792 \h </w:instrText>
        </w:r>
        <w:r>
          <w:rPr>
            <w:noProof/>
            <w:webHidden/>
          </w:rPr>
        </w:r>
        <w:r>
          <w:rPr>
            <w:noProof/>
            <w:webHidden/>
          </w:rPr>
          <w:fldChar w:fldCharType="separate"/>
        </w:r>
        <w:r>
          <w:rPr>
            <w:noProof/>
            <w:webHidden/>
          </w:rPr>
          <w:t>8</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93" w:history="1">
        <w:r w:rsidRPr="00653A5C">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Analyze Unbilled Items</w:t>
        </w:r>
        <w:r>
          <w:rPr>
            <w:noProof/>
            <w:webHidden/>
          </w:rPr>
          <w:tab/>
        </w:r>
        <w:r>
          <w:rPr>
            <w:noProof/>
            <w:webHidden/>
          </w:rPr>
          <w:fldChar w:fldCharType="begin"/>
        </w:r>
        <w:r>
          <w:rPr>
            <w:noProof/>
            <w:webHidden/>
          </w:rPr>
          <w:instrText xml:space="preserve"> PAGEREF _Toc232843793 \h </w:instrText>
        </w:r>
        <w:r>
          <w:rPr>
            <w:noProof/>
            <w:webHidden/>
          </w:rPr>
        </w:r>
        <w:r>
          <w:rPr>
            <w:noProof/>
            <w:webHidden/>
          </w:rPr>
          <w:fldChar w:fldCharType="separate"/>
        </w:r>
        <w:r>
          <w:rPr>
            <w:noProof/>
            <w:webHidden/>
          </w:rPr>
          <w:t>8</w:t>
        </w:r>
        <w:r>
          <w:rPr>
            <w:noProof/>
            <w:webHidden/>
          </w:rPr>
          <w:fldChar w:fldCharType="end"/>
        </w:r>
      </w:hyperlink>
    </w:p>
    <w:p w:rsidR="00EC624B" w:rsidRDefault="00EC624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3794" w:history="1">
        <w:r w:rsidRPr="00653A5C">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53A5C">
          <w:rPr>
            <w:rStyle w:val="Hyperlink"/>
            <w:noProof/>
          </w:rPr>
          <w:t>Analyze Unrated Items</w:t>
        </w:r>
        <w:r>
          <w:rPr>
            <w:noProof/>
            <w:webHidden/>
          </w:rPr>
          <w:tab/>
        </w:r>
        <w:r>
          <w:rPr>
            <w:noProof/>
            <w:webHidden/>
          </w:rPr>
          <w:fldChar w:fldCharType="begin"/>
        </w:r>
        <w:r>
          <w:rPr>
            <w:noProof/>
            <w:webHidden/>
          </w:rPr>
          <w:instrText xml:space="preserve"> PAGEREF _Toc232843794 \h </w:instrText>
        </w:r>
        <w:r>
          <w:rPr>
            <w:noProof/>
            <w:webHidden/>
          </w:rPr>
        </w:r>
        <w:r>
          <w:rPr>
            <w:noProof/>
            <w:webHidden/>
          </w:rPr>
          <w:fldChar w:fldCharType="separate"/>
        </w:r>
        <w:r>
          <w:rPr>
            <w:noProof/>
            <w:webHidden/>
          </w:rPr>
          <w:t>9</w:t>
        </w:r>
        <w:r>
          <w:rPr>
            <w:noProof/>
            <w:webHidden/>
          </w:rPr>
          <w:fldChar w:fldCharType="end"/>
        </w:r>
      </w:hyperlink>
    </w:p>
    <w:p w:rsidR="00EC624B" w:rsidRPr="00FE477D" w:rsidRDefault="00EC624B" w:rsidP="00A62371">
      <w:r>
        <w:fldChar w:fldCharType="end"/>
      </w:r>
    </w:p>
    <w:p w:rsidR="00EC624B" w:rsidRDefault="00EC624B" w:rsidP="00A62371"/>
    <w:bookmarkEnd w:id="1"/>
    <w:p w:rsidR="00EC624B" w:rsidRDefault="00EC624B" w:rsidP="00A62371"/>
    <w:p w:rsidR="00CE68AA" w:rsidRDefault="00EC624B">
      <w:pPr>
        <w:pStyle w:val="Heading1"/>
      </w:pPr>
      <w:bookmarkStart w:id="3" w:name="_Toc232843774"/>
      <w:r>
        <w:lastRenderedPageBreak/>
        <w:t>Purpose</w:t>
      </w:r>
      <w:bookmarkEnd w:id="0"/>
      <w:bookmarkEnd w:id="3"/>
    </w:p>
    <w:p w:rsidR="00CE68AA" w:rsidRDefault="00EC624B">
      <w:pPr>
        <w:pStyle w:val="sectiontitle"/>
      </w:pPr>
      <w:r>
        <w:t>Overview</w:t>
      </w:r>
    </w:p>
    <w:p w:rsidR="00CE68AA" w:rsidRDefault="00EC624B">
      <w:r>
        <w:t>This process allows you to analyze unrated and unbilled items. The Convergent Invoicing Specialist can change the analytic view based on different dimensions such as amount, quantity, billable item types, status, dates, and processes. Analyses can be saved as new tiles in the SAP Fiori launchpad and are updated on request.</w:t>
      </w:r>
    </w:p>
    <w:p w:rsidR="00CE68AA" w:rsidRDefault="00EC624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rsidR="00CE68AA" w:rsidRDefault="00CE68AA"/>
    <w:tbl>
      <w:tblPr>
        <w:tblStyle w:val="SAPNote"/>
        <w:tblW w:w="4975" w:type="pct"/>
        <w:tblLook w:val="0600" w:firstRow="0" w:lastRow="0" w:firstColumn="0" w:lastColumn="0" w:noHBand="1" w:noVBand="1"/>
      </w:tblPr>
      <w:tblGrid>
        <w:gridCol w:w="14195"/>
      </w:tblGrid>
      <w:tr w:rsidR="00CE68AA" w:rsidTr="00EC624B">
        <w:tc>
          <w:tcPr>
            <w:tcW w:w="0" w:type="auto"/>
          </w:tcPr>
          <w:p w:rsidR="00CE68AA" w:rsidRDefault="00EC624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CE68AA" w:rsidRDefault="00EC624B">
      <w:pPr>
        <w:pStyle w:val="Heading1"/>
      </w:pPr>
      <w:bookmarkStart w:id="4" w:name="unique_2"/>
      <w:bookmarkStart w:id="5" w:name="_Toc232843775"/>
      <w:r>
        <w:lastRenderedPageBreak/>
        <w:t>Prerequisites</w:t>
      </w:r>
      <w:bookmarkEnd w:id="4"/>
      <w:bookmarkEnd w:id="5"/>
    </w:p>
    <w:p w:rsidR="00CE68AA" w:rsidRDefault="00EC624B">
      <w:r>
        <w:t xml:space="preserve">This section summarizes all the prerequisites for conducting the test in terms of systems, users, master data, organizational data, other test data and </w:t>
      </w:r>
      <w:r>
        <w:t>business conditions.</w:t>
      </w:r>
    </w:p>
    <w:p w:rsidR="00CE68AA" w:rsidRDefault="00EC624B">
      <w:pPr>
        <w:pStyle w:val="Heading2"/>
      </w:pPr>
      <w:bookmarkStart w:id="6" w:name="unique_3"/>
      <w:bookmarkStart w:id="7" w:name="_Toc232843776"/>
      <w:r>
        <w:t>System Access</w:t>
      </w:r>
      <w:bookmarkEnd w:id="6"/>
      <w:bookmarkEnd w:id="7"/>
    </w:p>
    <w:tbl>
      <w:tblPr>
        <w:tblStyle w:val="SAPStandardTable"/>
        <w:tblW w:w="5000" w:type="pct"/>
        <w:tblInd w:w="3" w:type="dxa"/>
        <w:tblLook w:val="0620" w:firstRow="1" w:lastRow="0" w:firstColumn="0" w:lastColumn="0" w:noHBand="1" w:noVBand="1"/>
      </w:tblPr>
      <w:tblGrid>
        <w:gridCol w:w="912"/>
        <w:gridCol w:w="13392"/>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sz w:val="16"/>
              </w:rPr>
              <w:t>System</w:t>
            </w:r>
          </w:p>
        </w:tc>
        <w:tc>
          <w:tcPr>
            <w:tcW w:w="0" w:type="auto"/>
          </w:tcPr>
          <w:p w:rsidR="00CE68AA" w:rsidRPr="00EC624B" w:rsidRDefault="00EC624B">
            <w:pPr>
              <w:pStyle w:val="boldparagraph"/>
              <w:rPr>
                <w:sz w:val="16"/>
              </w:rPr>
            </w:pPr>
            <w:r w:rsidRPr="00EC624B">
              <w:rPr>
                <w:sz w:val="16"/>
              </w:rPr>
              <w:t>Details</w:t>
            </w:r>
          </w:p>
        </w:tc>
      </w:tr>
      <w:tr w:rsidR="00CE68AA" w:rsidRPr="00EC624B" w:rsidTr="00EC624B">
        <w:tc>
          <w:tcPr>
            <w:tcW w:w="0" w:type="auto"/>
          </w:tcPr>
          <w:p w:rsidR="00CE68AA" w:rsidRPr="00EC624B" w:rsidRDefault="00EC624B">
            <w:pPr>
              <w:rPr>
                <w:sz w:val="16"/>
              </w:rPr>
            </w:pPr>
            <w:r w:rsidRPr="00EC624B">
              <w:rPr>
                <w:sz w:val="16"/>
              </w:rPr>
              <w:t>System</w:t>
            </w:r>
          </w:p>
        </w:tc>
        <w:tc>
          <w:tcPr>
            <w:tcW w:w="0" w:type="auto"/>
          </w:tcPr>
          <w:p w:rsidR="00CE68AA" w:rsidRPr="00EC624B" w:rsidRDefault="00EC624B">
            <w:pPr>
              <w:rPr>
                <w:sz w:val="16"/>
              </w:rPr>
            </w:pPr>
            <w:r w:rsidRPr="00EC624B">
              <w:rPr>
                <w:sz w:val="16"/>
              </w:rPr>
              <w:t>Accessible via SAP Fiori launchpad. Your system administrator provides you with the URL to access the various apps assigned to your role.</w:t>
            </w:r>
          </w:p>
        </w:tc>
      </w:tr>
    </w:tbl>
    <w:p w:rsidR="00CE68AA" w:rsidRDefault="00EC624B">
      <w:pPr>
        <w:pStyle w:val="Heading2"/>
      </w:pPr>
      <w:bookmarkStart w:id="8" w:name="unique_4"/>
      <w:bookmarkStart w:id="9" w:name="_Toc232843777"/>
      <w:r>
        <w:t>Roles</w:t>
      </w:r>
      <w:bookmarkEnd w:id="8"/>
      <w:bookmarkEnd w:id="9"/>
    </w:p>
    <w:p w:rsidR="00EC624B" w:rsidRDefault="00EC624B">
      <w:r>
        <w:t xml:space="preserve">Create business roles using the following </w:t>
      </w:r>
      <w:r>
        <w:t>business role templates delivered by SAP and assign them to your individual test users.</w:t>
      </w:r>
    </w:p>
    <w:p w:rsidR="00EC624B" w:rsidRDefault="00EC624B">
      <w:r>
        <w:t>Alternatively, if available, you can use the following spaces delivered by SAP. You create a space with pages containing predefined essential apps and assign it to the business role. You then assign this business role to your individual users.</w:t>
      </w:r>
    </w:p>
    <w:p w:rsidR="00CE68AA" w:rsidRDefault="00EC624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714"/>
        <w:gridCol w:w="2368"/>
        <w:gridCol w:w="2812"/>
        <w:gridCol w:w="5804"/>
        <w:gridCol w:w="606"/>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sz w:val="16"/>
              </w:rPr>
              <w:t>Name (Role Template)</w:t>
            </w:r>
          </w:p>
        </w:tc>
        <w:tc>
          <w:tcPr>
            <w:tcW w:w="0" w:type="auto"/>
          </w:tcPr>
          <w:p w:rsidR="00CE68AA" w:rsidRPr="00EC624B" w:rsidRDefault="00EC624B">
            <w:pPr>
              <w:pStyle w:val="boldparagraph"/>
              <w:rPr>
                <w:sz w:val="16"/>
              </w:rPr>
            </w:pPr>
            <w:r w:rsidRPr="00EC624B">
              <w:rPr>
                <w:sz w:val="16"/>
              </w:rPr>
              <w:t>ID (Role Template)</w:t>
            </w:r>
          </w:p>
        </w:tc>
        <w:tc>
          <w:tcPr>
            <w:tcW w:w="0" w:type="auto"/>
          </w:tcPr>
          <w:p w:rsidR="00CE68AA" w:rsidRPr="00EC624B" w:rsidRDefault="00EC624B">
            <w:pPr>
              <w:pStyle w:val="boldparagraph"/>
              <w:rPr>
                <w:sz w:val="16"/>
              </w:rPr>
            </w:pPr>
            <w:r w:rsidRPr="00EC624B">
              <w:rPr>
                <w:sz w:val="16"/>
              </w:rPr>
              <w:t>Name (Launchpad Space)</w:t>
            </w:r>
          </w:p>
        </w:tc>
        <w:tc>
          <w:tcPr>
            <w:tcW w:w="0" w:type="auto"/>
          </w:tcPr>
          <w:p w:rsidR="00CE68AA" w:rsidRPr="00EC624B" w:rsidRDefault="00EC624B">
            <w:pPr>
              <w:pStyle w:val="boldparagraph"/>
              <w:rPr>
                <w:sz w:val="16"/>
              </w:rPr>
            </w:pPr>
            <w:r w:rsidRPr="00EC624B">
              <w:rPr>
                <w:sz w:val="16"/>
              </w:rPr>
              <w:t>ID (Launchpad Space)</w:t>
            </w:r>
          </w:p>
        </w:tc>
        <w:tc>
          <w:tcPr>
            <w:tcW w:w="0" w:type="auto"/>
          </w:tcPr>
          <w:p w:rsidR="00CE68AA" w:rsidRPr="00EC624B" w:rsidRDefault="00EC624B">
            <w:pPr>
              <w:pStyle w:val="boldparagraph"/>
              <w:rPr>
                <w:sz w:val="16"/>
              </w:rPr>
            </w:pPr>
            <w:r w:rsidRPr="00EC624B">
              <w:rPr>
                <w:sz w:val="16"/>
              </w:rPr>
              <w:t>Log On</w:t>
            </w:r>
          </w:p>
        </w:tc>
      </w:tr>
      <w:tr w:rsidR="00CE68AA" w:rsidRPr="00EC624B" w:rsidTr="00EC624B">
        <w:tc>
          <w:tcPr>
            <w:tcW w:w="0" w:type="auto"/>
          </w:tcPr>
          <w:p w:rsidR="00CE68AA" w:rsidRPr="00EC624B" w:rsidRDefault="00EC624B">
            <w:pPr>
              <w:rPr>
                <w:sz w:val="16"/>
              </w:rPr>
            </w:pPr>
            <w:r w:rsidRPr="00EC624B">
              <w:rPr>
                <w:sz w:val="16"/>
              </w:rPr>
              <w:t xml:space="preserve">Invoicing Specialist </w:t>
            </w:r>
            <w:r w:rsidRPr="00EC624B">
              <w:rPr>
                <w:sz w:val="16"/>
              </w:rPr>
              <w:t>(Convergent Invoicing)</w:t>
            </w:r>
          </w:p>
        </w:tc>
        <w:tc>
          <w:tcPr>
            <w:tcW w:w="0" w:type="auto"/>
          </w:tcPr>
          <w:p w:rsidR="00CE68AA" w:rsidRPr="00EC624B" w:rsidRDefault="00EC624B">
            <w:pPr>
              <w:rPr>
                <w:sz w:val="16"/>
              </w:rPr>
            </w:pPr>
            <w:r w:rsidRPr="00EC624B">
              <w:rPr>
                <w:rStyle w:val="CourierNew"/>
                <w:sz w:val="16"/>
              </w:rPr>
              <w:t>SAP_BR_INVOICING_SPEC_CINV</w:t>
            </w:r>
          </w:p>
        </w:tc>
        <w:tc>
          <w:tcPr>
            <w:tcW w:w="0" w:type="auto"/>
          </w:tcPr>
          <w:p w:rsidR="00CE68AA" w:rsidRPr="00EC624B" w:rsidRDefault="00EC624B">
            <w:pPr>
              <w:rPr>
                <w:sz w:val="16"/>
              </w:rPr>
            </w:pPr>
            <w:r w:rsidRPr="00EC624B">
              <w:rPr>
                <w:sz w:val="16"/>
              </w:rPr>
              <w:t>Convergent Invoicing / Subscription Billing</w:t>
            </w:r>
          </w:p>
        </w:tc>
        <w:tc>
          <w:tcPr>
            <w:tcW w:w="0" w:type="auto"/>
          </w:tcPr>
          <w:p w:rsidR="00CE68AA" w:rsidRPr="00EC624B" w:rsidRDefault="00EC624B">
            <w:pPr>
              <w:rPr>
                <w:sz w:val="16"/>
              </w:rPr>
            </w:pPr>
            <w:r w:rsidRPr="00EC624B">
              <w:rPr>
                <w:rStyle w:val="CourierNew"/>
                <w:sz w:val="16"/>
              </w:rPr>
              <w:t>SAP_BR_INVOICING_SPECIALIST_CINV / SAP_CEC_SPT_SUBSCR_BILLG_SPCLST_PC</w:t>
            </w:r>
          </w:p>
        </w:tc>
        <w:tc>
          <w:tcPr>
            <w:tcW w:w="0" w:type="auto"/>
          </w:tcPr>
          <w:p w:rsidR="00CE68AA" w:rsidRPr="00EC624B" w:rsidRDefault="00CE68AA">
            <w:pPr>
              <w:rPr>
                <w:sz w:val="16"/>
              </w:rPr>
            </w:pPr>
          </w:p>
        </w:tc>
      </w:tr>
    </w:tbl>
    <w:p w:rsidR="00CE68AA" w:rsidRDefault="00EC624B">
      <w:pPr>
        <w:pStyle w:val="Heading2"/>
      </w:pPr>
      <w:bookmarkStart w:id="10" w:name="unique_5"/>
      <w:bookmarkStart w:id="11" w:name="_Toc232843778"/>
      <w:r>
        <w:t>Business Conditions</w:t>
      </w:r>
      <w:bookmarkEnd w:id="10"/>
      <w:bookmarkEnd w:id="11"/>
    </w:p>
    <w:p w:rsidR="00CE68AA" w:rsidRDefault="00EC624B">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6207"/>
        <w:gridCol w:w="8097"/>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rStyle w:val="bold"/>
                <w:sz w:val="16"/>
              </w:rPr>
              <w:t>Scope Item ID</w:t>
            </w:r>
          </w:p>
        </w:tc>
        <w:tc>
          <w:tcPr>
            <w:tcW w:w="0" w:type="auto"/>
          </w:tcPr>
          <w:p w:rsidR="00CE68AA" w:rsidRPr="00EC624B" w:rsidRDefault="00EC624B">
            <w:pPr>
              <w:pStyle w:val="boldparagraph"/>
              <w:rPr>
                <w:sz w:val="16"/>
              </w:rPr>
            </w:pPr>
            <w:r w:rsidRPr="00EC624B">
              <w:rPr>
                <w:rStyle w:val="bold"/>
                <w:sz w:val="16"/>
              </w:rPr>
              <w:t>Business Condition</w:t>
            </w:r>
          </w:p>
        </w:tc>
      </w:tr>
      <w:tr w:rsidR="00CE68AA" w:rsidRPr="00EC624B" w:rsidTr="00EC624B">
        <w:tc>
          <w:tcPr>
            <w:tcW w:w="0" w:type="auto"/>
          </w:tcPr>
          <w:p w:rsidR="00CE68AA" w:rsidRPr="00EC624B" w:rsidRDefault="00EC624B">
            <w:pPr>
              <w:rPr>
                <w:sz w:val="16"/>
              </w:rPr>
            </w:pPr>
            <w:r w:rsidRPr="00EC624B">
              <w:rPr>
                <w:sz w:val="16"/>
              </w:rPr>
              <w:t>2BG - Convergent Invoicing – Invoice Creation for Usage and Service</w:t>
            </w:r>
          </w:p>
        </w:tc>
        <w:tc>
          <w:tcPr>
            <w:tcW w:w="0" w:type="auto"/>
          </w:tcPr>
          <w:p w:rsidR="00CE68AA" w:rsidRPr="00EC624B" w:rsidRDefault="00EC624B">
            <w:pPr>
              <w:rPr>
                <w:sz w:val="16"/>
              </w:rPr>
            </w:pPr>
            <w:r w:rsidRPr="00EC624B">
              <w:rPr>
                <w:sz w:val="16"/>
              </w:rPr>
              <w:t>Must be run before this test script. Billable Item must be created and don’t perform billing process.</w:t>
            </w:r>
          </w:p>
        </w:tc>
      </w:tr>
      <w:tr w:rsidR="00CE68AA" w:rsidRPr="00EC624B" w:rsidTr="00EC624B">
        <w:tc>
          <w:tcPr>
            <w:tcW w:w="0" w:type="auto"/>
          </w:tcPr>
          <w:p w:rsidR="00CE68AA" w:rsidRPr="00EC624B" w:rsidRDefault="00EC624B">
            <w:pPr>
              <w:rPr>
                <w:sz w:val="16"/>
              </w:rPr>
            </w:pPr>
            <w:r w:rsidRPr="00EC624B">
              <w:rPr>
                <w:sz w:val="16"/>
              </w:rPr>
              <w:t>2BE - Convergent Invoicing – Invoice Correction Processing</w:t>
            </w:r>
          </w:p>
        </w:tc>
        <w:tc>
          <w:tcPr>
            <w:tcW w:w="0" w:type="auto"/>
          </w:tcPr>
          <w:p w:rsidR="00CE68AA" w:rsidRPr="00EC624B" w:rsidRDefault="00EC624B">
            <w:pPr>
              <w:rPr>
                <w:sz w:val="16"/>
              </w:rPr>
            </w:pPr>
            <w:r w:rsidRPr="00EC624B">
              <w:rPr>
                <w:sz w:val="16"/>
              </w:rPr>
              <w:t>Must be run before this test script. Billing Request must be created and don’t perform billing process.</w:t>
            </w:r>
          </w:p>
        </w:tc>
      </w:tr>
      <w:tr w:rsidR="00CE68AA" w:rsidRPr="00EC624B" w:rsidTr="00EC624B">
        <w:tc>
          <w:tcPr>
            <w:tcW w:w="0" w:type="auto"/>
          </w:tcPr>
          <w:p w:rsidR="00CE68AA" w:rsidRPr="00EC624B" w:rsidRDefault="00EC624B">
            <w:pPr>
              <w:rPr>
                <w:sz w:val="16"/>
              </w:rPr>
            </w:pPr>
            <w:r w:rsidRPr="00EC624B">
              <w:rPr>
                <w:sz w:val="16"/>
              </w:rPr>
              <w:t>2T3 - Convergent Invoicing – Recurring and One-Off Items</w:t>
            </w:r>
          </w:p>
        </w:tc>
        <w:tc>
          <w:tcPr>
            <w:tcW w:w="0" w:type="auto"/>
          </w:tcPr>
          <w:p w:rsidR="00CE68AA" w:rsidRPr="00EC624B" w:rsidRDefault="00EC624B">
            <w:pPr>
              <w:rPr>
                <w:sz w:val="16"/>
              </w:rPr>
            </w:pPr>
            <w:r w:rsidRPr="00EC624B">
              <w:rPr>
                <w:sz w:val="16"/>
              </w:rPr>
              <w:t>Must be run before this test script. Billing Plan must be required and don’t perform billing process.</w:t>
            </w:r>
          </w:p>
        </w:tc>
      </w:tr>
      <w:tr w:rsidR="00CE68AA" w:rsidRPr="00EC624B" w:rsidTr="00EC624B">
        <w:tc>
          <w:tcPr>
            <w:tcW w:w="0" w:type="auto"/>
          </w:tcPr>
          <w:p w:rsidR="00CE68AA" w:rsidRPr="00EC624B" w:rsidRDefault="00EC624B">
            <w:pPr>
              <w:rPr>
                <w:sz w:val="16"/>
              </w:rPr>
            </w:pPr>
            <w:r w:rsidRPr="00EC624B">
              <w:rPr>
                <w:sz w:val="16"/>
              </w:rPr>
              <w:t>3DX - Convergent Invoicing – Management and Rating of Consumption Items</w:t>
            </w:r>
          </w:p>
        </w:tc>
        <w:tc>
          <w:tcPr>
            <w:tcW w:w="0" w:type="auto"/>
          </w:tcPr>
          <w:p w:rsidR="00CE68AA" w:rsidRPr="00EC624B" w:rsidRDefault="00EC624B">
            <w:pPr>
              <w:rPr>
                <w:sz w:val="16"/>
              </w:rPr>
            </w:pPr>
            <w:r w:rsidRPr="00EC624B">
              <w:rPr>
                <w:sz w:val="16"/>
              </w:rPr>
              <w:t>Must be run before this test script. Billing Plan must be required and don’t perform billing process.</w:t>
            </w:r>
          </w:p>
        </w:tc>
      </w:tr>
    </w:tbl>
    <w:p w:rsidR="00CE68AA" w:rsidRDefault="00EC624B">
      <w:pPr>
        <w:pStyle w:val="Heading2"/>
      </w:pPr>
      <w:bookmarkStart w:id="12" w:name="d2e214"/>
      <w:bookmarkStart w:id="13" w:name="_Toc232843779"/>
      <w:r>
        <w:t>Preliminary Steps</w:t>
      </w:r>
      <w:bookmarkEnd w:id="12"/>
      <w:bookmarkEnd w:id="13"/>
    </w:p>
    <w:p w:rsidR="00CE68AA" w:rsidRDefault="00EC624B">
      <w:pPr>
        <w:pStyle w:val="Heading3"/>
      </w:pPr>
      <w:bookmarkStart w:id="14" w:name="d2e215"/>
      <w:bookmarkStart w:id="15" w:name="_Toc232843780"/>
      <w:r>
        <w:t>Preliminary Steps for Analyze Unbilled Items</w:t>
      </w:r>
      <w:bookmarkEnd w:id="14"/>
      <w:bookmarkEnd w:id="15"/>
    </w:p>
    <w:p w:rsidR="00CE68AA" w:rsidRDefault="00EC624B">
      <w:pPr>
        <w:pStyle w:val="Heading4"/>
      </w:pPr>
      <w:bookmarkStart w:id="16" w:name="d2e216"/>
      <w:bookmarkStart w:id="17" w:name="_Toc232843781"/>
      <w:r>
        <w:t>Create Business Data for Receivable</w:t>
      </w:r>
      <w:bookmarkEnd w:id="16"/>
      <w:bookmarkEnd w:id="17"/>
    </w:p>
    <w:p w:rsidR="00CE68AA" w:rsidRDefault="00EC624B">
      <w:pPr>
        <w:pStyle w:val="Heading5"/>
      </w:pPr>
      <w:bookmarkStart w:id="18" w:name="unique_6"/>
      <w:bookmarkStart w:id="19" w:name="_Toc232843782"/>
      <w:r>
        <w:t>Upload Billable Items</w:t>
      </w:r>
      <w:bookmarkEnd w:id="18"/>
      <w:bookmarkEnd w:id="19"/>
    </w:p>
    <w:p w:rsidR="00CE68AA" w:rsidRDefault="00EC624B">
      <w:r>
        <w:rPr>
          <w:rStyle w:val="bold"/>
        </w:rPr>
        <w:t>External Process</w:t>
      </w:r>
    </w:p>
    <w:p w:rsidR="00CE68AA" w:rsidRDefault="00EC624B">
      <w:r>
        <w:t xml:space="preserve">For this </w:t>
      </w:r>
      <w:r>
        <w:t>activity, run the following steps from the Convergent Invoicing – Invoice Creation for Usage and Service (2BG) to upload billable items.</w:t>
      </w:r>
    </w:p>
    <w:p w:rsidR="00CE68AA" w:rsidRDefault="00EC624B">
      <w:pPr>
        <w:pStyle w:val="listpara1"/>
        <w:numPr>
          <w:ilvl w:val="0"/>
          <w:numId w:val="5"/>
        </w:numPr>
      </w:pPr>
      <w:r>
        <w:t>Upload Billable Items</w:t>
      </w:r>
    </w:p>
    <w:p w:rsidR="00CE68AA" w:rsidRDefault="00EC624B">
      <w:pPr>
        <w:pStyle w:val="Heading5"/>
      </w:pPr>
      <w:bookmarkStart w:id="20" w:name="unique_7"/>
      <w:bookmarkStart w:id="21" w:name="_Toc232843783"/>
      <w:r>
        <w:t>Perform Billing Process (Optional)</w:t>
      </w:r>
      <w:bookmarkEnd w:id="20"/>
      <w:bookmarkEnd w:id="21"/>
    </w:p>
    <w:p w:rsidR="00CE68AA" w:rsidRDefault="00EC624B">
      <w:r>
        <w:rPr>
          <w:rStyle w:val="bold"/>
        </w:rPr>
        <w:t>External Process</w:t>
      </w:r>
    </w:p>
    <w:p w:rsidR="00CE68AA" w:rsidRDefault="00EC624B">
      <w:r>
        <w:t>For this activity, run the following steps from the Convergent Invoicing – Invoice Creation for Usage and Service (2BG) to perform billing process to billable items.</w:t>
      </w:r>
    </w:p>
    <w:p w:rsidR="00CE68AA" w:rsidRDefault="00EC624B">
      <w:pPr>
        <w:pStyle w:val="listpara1"/>
        <w:numPr>
          <w:ilvl w:val="0"/>
          <w:numId w:val="6"/>
        </w:numPr>
      </w:pPr>
      <w:r>
        <w:t>Perform Billing Process</w:t>
      </w:r>
    </w:p>
    <w:p w:rsidR="00CE68AA" w:rsidRDefault="00EC624B">
      <w:pPr>
        <w:pStyle w:val="Heading4"/>
      </w:pPr>
      <w:bookmarkStart w:id="22" w:name="d2e271"/>
      <w:bookmarkStart w:id="23" w:name="_Toc232843784"/>
      <w:r>
        <w:t>Create Business Data for Debit/Credit Memo</w:t>
      </w:r>
      <w:bookmarkEnd w:id="22"/>
      <w:bookmarkEnd w:id="23"/>
    </w:p>
    <w:p w:rsidR="00CE68AA" w:rsidRDefault="00EC624B">
      <w:pPr>
        <w:pStyle w:val="Heading5"/>
      </w:pPr>
      <w:bookmarkStart w:id="24" w:name="unique_8"/>
      <w:bookmarkStart w:id="25" w:name="_Toc232843785"/>
      <w:r>
        <w:t>Create Billing Request</w:t>
      </w:r>
      <w:bookmarkEnd w:id="24"/>
      <w:bookmarkEnd w:id="25"/>
    </w:p>
    <w:p w:rsidR="00CE68AA" w:rsidRDefault="00EC624B">
      <w:r>
        <w:rPr>
          <w:rStyle w:val="bold"/>
        </w:rPr>
        <w:t>External Process</w:t>
      </w:r>
    </w:p>
    <w:p w:rsidR="00CE68AA" w:rsidRDefault="00EC624B">
      <w:r>
        <w:t>For this activity, run the following steps from the Convergent Invoicing – Invoice Correction Processing (2BE) to create billing request.</w:t>
      </w:r>
    </w:p>
    <w:p w:rsidR="00CE68AA" w:rsidRDefault="00EC624B">
      <w:pPr>
        <w:pStyle w:val="listpara1"/>
        <w:numPr>
          <w:ilvl w:val="0"/>
          <w:numId w:val="7"/>
        </w:numPr>
      </w:pPr>
      <w:r>
        <w:t>Create Billing Request</w:t>
      </w:r>
    </w:p>
    <w:p w:rsidR="00CE68AA" w:rsidRDefault="00EC624B">
      <w:pPr>
        <w:pStyle w:val="Heading5"/>
      </w:pPr>
      <w:bookmarkStart w:id="26" w:name="unique_9"/>
      <w:bookmarkStart w:id="27" w:name="_Toc232843786"/>
      <w:r>
        <w:t>Perform Billing Process (Optional)</w:t>
      </w:r>
      <w:bookmarkEnd w:id="26"/>
      <w:bookmarkEnd w:id="27"/>
    </w:p>
    <w:p w:rsidR="00CE68AA" w:rsidRDefault="00EC624B">
      <w:r>
        <w:rPr>
          <w:rStyle w:val="bold"/>
        </w:rPr>
        <w:t>External Process</w:t>
      </w:r>
    </w:p>
    <w:p w:rsidR="00CE68AA" w:rsidRDefault="00EC624B">
      <w:r>
        <w:t>For this activity, run the following steps from the Convergent Invoicing – Invoice Correction Processing (2BE) to perform billing progress to billable items.</w:t>
      </w:r>
    </w:p>
    <w:p w:rsidR="00CE68AA" w:rsidRDefault="00EC624B">
      <w:pPr>
        <w:pStyle w:val="listpara1"/>
        <w:numPr>
          <w:ilvl w:val="0"/>
          <w:numId w:val="8"/>
        </w:numPr>
      </w:pPr>
      <w:r>
        <w:t>Perform Billing Process</w:t>
      </w:r>
    </w:p>
    <w:p w:rsidR="00CE68AA" w:rsidRDefault="00EC624B">
      <w:pPr>
        <w:pStyle w:val="Heading3"/>
      </w:pPr>
      <w:bookmarkStart w:id="28" w:name="d2e326"/>
      <w:bookmarkStart w:id="29" w:name="_Toc232843787"/>
      <w:r>
        <w:t>Preliminary Steps for Analyze Unrated Item</w:t>
      </w:r>
      <w:bookmarkEnd w:id="28"/>
      <w:bookmarkEnd w:id="29"/>
    </w:p>
    <w:p w:rsidR="00CE68AA" w:rsidRDefault="00EC624B">
      <w:pPr>
        <w:pStyle w:val="Heading4"/>
      </w:pPr>
      <w:bookmarkStart w:id="30" w:name="d2e327"/>
      <w:bookmarkStart w:id="31" w:name="_Toc232843788"/>
      <w:r>
        <w:t>Create Business Data for Receivable</w:t>
      </w:r>
      <w:bookmarkEnd w:id="30"/>
      <w:bookmarkEnd w:id="31"/>
    </w:p>
    <w:p w:rsidR="00CE68AA" w:rsidRDefault="00EC624B">
      <w:pPr>
        <w:pStyle w:val="Heading5"/>
      </w:pPr>
      <w:bookmarkStart w:id="32" w:name="unique_10"/>
      <w:bookmarkStart w:id="33" w:name="_Toc232843789"/>
      <w:r>
        <w:t>Upload Consumption Items</w:t>
      </w:r>
      <w:bookmarkEnd w:id="32"/>
      <w:bookmarkEnd w:id="33"/>
    </w:p>
    <w:p w:rsidR="00CE68AA" w:rsidRDefault="00EC624B">
      <w:r>
        <w:rPr>
          <w:rStyle w:val="bold"/>
        </w:rPr>
        <w:t>External Process</w:t>
      </w:r>
    </w:p>
    <w:p w:rsidR="00CE68AA" w:rsidRDefault="00EC624B">
      <w:r>
        <w:t>For this activity, run the following steps from the Convergent Invoicing – Management and Rating of Consumption Items (3DX) to upload consumption item.</w:t>
      </w:r>
    </w:p>
    <w:p w:rsidR="00CE68AA" w:rsidRDefault="00EC624B">
      <w:pPr>
        <w:pStyle w:val="listpara1"/>
        <w:numPr>
          <w:ilvl w:val="0"/>
          <w:numId w:val="9"/>
        </w:numPr>
      </w:pPr>
      <w:r>
        <w:t>Upload Consumption Items</w:t>
      </w:r>
    </w:p>
    <w:p w:rsidR="00CE68AA" w:rsidRDefault="00EC624B">
      <w:pPr>
        <w:pStyle w:val="Heading5"/>
      </w:pPr>
      <w:bookmarkStart w:id="34" w:name="unique_11"/>
      <w:bookmarkStart w:id="35" w:name="_Toc232843790"/>
      <w:r>
        <w:t>Perform Rating (Optional)</w:t>
      </w:r>
      <w:bookmarkEnd w:id="34"/>
      <w:bookmarkEnd w:id="35"/>
    </w:p>
    <w:p w:rsidR="00CE68AA" w:rsidRDefault="00EC624B">
      <w:r>
        <w:rPr>
          <w:rStyle w:val="bold"/>
        </w:rPr>
        <w:t>External Process</w:t>
      </w:r>
    </w:p>
    <w:p w:rsidR="00CE68AA" w:rsidRDefault="00EC624B">
      <w:r>
        <w:t xml:space="preserve">For this activity, run the following steps from the </w:t>
      </w:r>
      <w:r>
        <w:t>Convergent Invoicing – Management and Rating of Consumption Items (3DX) to perform rating to consumption items.</w:t>
      </w:r>
    </w:p>
    <w:p w:rsidR="00CE68AA" w:rsidRDefault="00EC624B">
      <w:pPr>
        <w:pStyle w:val="listpara1"/>
        <w:numPr>
          <w:ilvl w:val="0"/>
          <w:numId w:val="10"/>
        </w:numPr>
      </w:pPr>
      <w:r>
        <w:t>Perform Rating</w:t>
      </w:r>
    </w:p>
    <w:p w:rsidR="00CE68AA" w:rsidRDefault="00EC624B">
      <w:pPr>
        <w:pStyle w:val="Heading1"/>
      </w:pPr>
      <w:bookmarkStart w:id="36" w:name="unique_12"/>
      <w:bookmarkStart w:id="37" w:name="_Toc232843791"/>
      <w:r>
        <w:t>Overview Table</w:t>
      </w:r>
      <w:bookmarkEnd w:id="36"/>
      <w:bookmarkEnd w:id="37"/>
    </w:p>
    <w:p w:rsidR="00CE68AA" w:rsidRDefault="00EC624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CE68AA" w:rsidTr="00EC624B">
        <w:tc>
          <w:tcPr>
            <w:tcW w:w="0" w:type="auto"/>
          </w:tcPr>
          <w:p w:rsidR="00EC624B" w:rsidRDefault="00EC624B">
            <w:r>
              <w:rPr>
                <w:rStyle w:val="bold"/>
              </w:rPr>
              <w:t xml:space="preserve">Note </w:t>
            </w:r>
            <w:r>
              <w:t>If your system administrator has enabled spaces and pages on the SAP Fiori launchpad, the homepage will only contain the essential apps for performing the typical tasks of a business role.</w:t>
            </w:r>
          </w:p>
          <w:p w:rsidR="00EC624B" w:rsidRDefault="00EC624B">
            <w:r>
              <w:t>You can find all other (searchable) apps not included on the homepage using the search bar (</w:t>
            </w:r>
            <w:hyperlink r:id="rId10" w:history="1">
              <w:r>
                <w:rPr>
                  <w:rStyle w:val="underline"/>
                </w:rPr>
                <w:t>2434549</w:t>
              </w:r>
            </w:hyperlink>
            <w:r>
              <w:t>).</w:t>
            </w:r>
          </w:p>
          <w:p w:rsidR="00CE68AA" w:rsidRDefault="00EC624B">
            <w:r>
              <w:t xml:space="preserve">If you want to personalize the homepage and include the hidden apps, navigate to your user profile and choose </w:t>
            </w:r>
            <w:r>
              <w:rPr>
                <w:rStyle w:val="screenelement"/>
              </w:rPr>
              <w:t>App Finder</w:t>
            </w:r>
            <w:r>
              <w:t>.</w:t>
            </w:r>
          </w:p>
        </w:tc>
      </w:tr>
    </w:tbl>
    <w:p w:rsidR="00EC624B" w:rsidRDefault="00EC624B">
      <w:pPr>
        <w:spacing w:before="0" w:after="0"/>
        <w:rPr>
          <w:vanish/>
        </w:rPr>
      </w:pPr>
    </w:p>
    <w:tbl>
      <w:tblPr>
        <w:tblStyle w:val="SAPStandardTable"/>
        <w:tblW w:w="5000" w:type="pct"/>
        <w:tblInd w:w="3" w:type="dxa"/>
        <w:tblLook w:val="0620" w:firstRow="1" w:lastRow="0" w:firstColumn="0" w:lastColumn="0" w:noHBand="1" w:noVBand="1"/>
      </w:tblPr>
      <w:tblGrid>
        <w:gridCol w:w="3167"/>
        <w:gridCol w:w="4082"/>
        <w:gridCol w:w="3144"/>
        <w:gridCol w:w="3911"/>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sz w:val="16"/>
              </w:rPr>
              <w:t>Process Step</w:t>
            </w:r>
          </w:p>
        </w:tc>
        <w:tc>
          <w:tcPr>
            <w:tcW w:w="0" w:type="auto"/>
          </w:tcPr>
          <w:p w:rsidR="00CE68AA" w:rsidRPr="00EC624B" w:rsidRDefault="00EC624B">
            <w:pPr>
              <w:pStyle w:val="boldparagraph"/>
              <w:rPr>
                <w:sz w:val="16"/>
              </w:rPr>
            </w:pPr>
            <w:r w:rsidRPr="00EC624B">
              <w:rPr>
                <w:sz w:val="16"/>
              </w:rPr>
              <w:t>Business Role</w:t>
            </w:r>
          </w:p>
        </w:tc>
        <w:tc>
          <w:tcPr>
            <w:tcW w:w="0" w:type="auto"/>
          </w:tcPr>
          <w:p w:rsidR="00CE68AA" w:rsidRPr="00EC624B" w:rsidRDefault="00EC624B">
            <w:pPr>
              <w:pStyle w:val="boldparagraph"/>
              <w:rPr>
                <w:sz w:val="16"/>
              </w:rPr>
            </w:pPr>
            <w:r w:rsidRPr="00EC624B">
              <w:rPr>
                <w:sz w:val="16"/>
              </w:rPr>
              <w:t>App/ Transaction</w:t>
            </w:r>
          </w:p>
        </w:tc>
        <w:tc>
          <w:tcPr>
            <w:tcW w:w="0" w:type="auto"/>
          </w:tcPr>
          <w:p w:rsidR="00CE68AA" w:rsidRPr="00EC624B" w:rsidRDefault="00EC624B">
            <w:pPr>
              <w:pStyle w:val="boldparagraph"/>
              <w:rPr>
                <w:sz w:val="16"/>
              </w:rPr>
            </w:pPr>
            <w:r w:rsidRPr="00EC624B">
              <w:rPr>
                <w:sz w:val="16"/>
              </w:rPr>
              <w:t>Expected Results</w:t>
            </w:r>
          </w:p>
        </w:tc>
      </w:tr>
      <w:tr w:rsidR="00CE68AA" w:rsidRPr="00EC624B" w:rsidTr="00EC624B">
        <w:tc>
          <w:tcPr>
            <w:tcW w:w="0" w:type="auto"/>
          </w:tcPr>
          <w:p w:rsidR="00CE68AA" w:rsidRPr="00EC624B" w:rsidRDefault="00EC624B">
            <w:pPr>
              <w:rPr>
                <w:sz w:val="16"/>
              </w:rPr>
            </w:pPr>
            <w:hyperlink r:id="rId11" w:history="1">
              <w:r w:rsidRPr="00EC624B">
                <w:rPr>
                  <w:sz w:val="16"/>
                </w:rPr>
                <w:t>Analyze Unbilled Items</w:t>
              </w:r>
            </w:hyperlink>
            <w:r w:rsidRPr="00EC624B">
              <w:rPr>
                <w:sz w:val="16"/>
              </w:rPr>
              <w:t xml:space="preserve">  [page ] </w:t>
            </w:r>
            <w:r w:rsidRPr="00EC624B">
              <w:rPr>
                <w:sz w:val="16"/>
              </w:rPr>
              <w:fldChar w:fldCharType="begin"/>
            </w:r>
            <w:r w:rsidRPr="00EC624B">
              <w:rPr>
                <w:sz w:val="16"/>
              </w:rPr>
              <w:instrText xml:space="preserve"> PAGEREF unique_13 </w:instrText>
            </w:r>
            <w:r w:rsidRPr="00EC624B">
              <w:rPr>
                <w:sz w:val="16"/>
              </w:rPr>
              <w:fldChar w:fldCharType="separate"/>
            </w:r>
            <w:r>
              <w:rPr>
                <w:noProof/>
                <w:sz w:val="16"/>
              </w:rPr>
              <w:t>8</w:t>
            </w:r>
            <w:r w:rsidRPr="00EC624B">
              <w:rPr>
                <w:sz w:val="16"/>
              </w:rPr>
              <w:fldChar w:fldCharType="end"/>
            </w:r>
          </w:p>
        </w:tc>
        <w:tc>
          <w:tcPr>
            <w:tcW w:w="0" w:type="auto"/>
          </w:tcPr>
          <w:p w:rsidR="00CE68AA" w:rsidRPr="00EC624B" w:rsidRDefault="00EC624B">
            <w:pPr>
              <w:rPr>
                <w:sz w:val="16"/>
              </w:rPr>
            </w:pPr>
            <w:r w:rsidRPr="00EC624B">
              <w:rPr>
                <w:sz w:val="16"/>
              </w:rPr>
              <w:t>Invoicing Specialist (Convergent Invoicing)</w:t>
            </w:r>
          </w:p>
        </w:tc>
        <w:tc>
          <w:tcPr>
            <w:tcW w:w="0" w:type="auto"/>
          </w:tcPr>
          <w:p w:rsidR="00CE68AA" w:rsidRPr="00EC624B" w:rsidRDefault="00EC624B">
            <w:pPr>
              <w:rPr>
                <w:sz w:val="16"/>
              </w:rPr>
            </w:pPr>
            <w:r w:rsidRPr="00EC624B">
              <w:rPr>
                <w:rStyle w:val="screenelement"/>
                <w:sz w:val="16"/>
              </w:rPr>
              <w:t>Analyze Unbilled Items</w:t>
            </w:r>
            <w:r w:rsidRPr="00EC624B">
              <w:rPr>
                <w:sz w:val="16"/>
              </w:rPr>
              <w:t xml:space="preserve"> </w:t>
            </w:r>
            <w:r w:rsidRPr="00EC624B">
              <w:rPr>
                <w:rStyle w:val="CourierNew"/>
                <w:sz w:val="16"/>
              </w:rPr>
              <w:t>(F1427)</w:t>
            </w:r>
          </w:p>
        </w:tc>
        <w:tc>
          <w:tcPr>
            <w:tcW w:w="0" w:type="auto"/>
          </w:tcPr>
          <w:p w:rsidR="00CE68AA" w:rsidRPr="00EC624B" w:rsidRDefault="00EC624B">
            <w:pPr>
              <w:rPr>
                <w:sz w:val="16"/>
              </w:rPr>
            </w:pPr>
            <w:r w:rsidRPr="00EC624B">
              <w:rPr>
                <w:sz w:val="16"/>
              </w:rPr>
              <w:t>You have SAP Fiori app running correctly</w:t>
            </w:r>
          </w:p>
        </w:tc>
      </w:tr>
      <w:tr w:rsidR="00CE68AA" w:rsidRPr="00EC624B" w:rsidTr="00EC624B">
        <w:tc>
          <w:tcPr>
            <w:tcW w:w="0" w:type="auto"/>
          </w:tcPr>
          <w:p w:rsidR="00CE68AA" w:rsidRPr="00EC624B" w:rsidRDefault="00EC624B">
            <w:pPr>
              <w:rPr>
                <w:sz w:val="16"/>
              </w:rPr>
            </w:pPr>
            <w:hyperlink r:id="rId12" w:history="1">
              <w:r w:rsidRPr="00EC624B">
                <w:rPr>
                  <w:sz w:val="16"/>
                </w:rPr>
                <w:t>Analyze Unrated Items</w:t>
              </w:r>
            </w:hyperlink>
            <w:r w:rsidRPr="00EC624B">
              <w:rPr>
                <w:sz w:val="16"/>
              </w:rPr>
              <w:t xml:space="preserve">  [page ] </w:t>
            </w:r>
            <w:r w:rsidRPr="00EC624B">
              <w:rPr>
                <w:sz w:val="16"/>
              </w:rPr>
              <w:fldChar w:fldCharType="begin"/>
            </w:r>
            <w:r w:rsidRPr="00EC624B">
              <w:rPr>
                <w:sz w:val="16"/>
              </w:rPr>
              <w:instrText xml:space="preserve"> PAGEREF unique_14 </w:instrText>
            </w:r>
            <w:r w:rsidRPr="00EC624B">
              <w:rPr>
                <w:sz w:val="16"/>
              </w:rPr>
              <w:fldChar w:fldCharType="separate"/>
            </w:r>
            <w:r>
              <w:rPr>
                <w:noProof/>
                <w:sz w:val="16"/>
              </w:rPr>
              <w:t>9</w:t>
            </w:r>
            <w:r w:rsidRPr="00EC624B">
              <w:rPr>
                <w:sz w:val="16"/>
              </w:rPr>
              <w:fldChar w:fldCharType="end"/>
            </w:r>
          </w:p>
        </w:tc>
        <w:tc>
          <w:tcPr>
            <w:tcW w:w="0" w:type="auto"/>
          </w:tcPr>
          <w:p w:rsidR="00CE68AA" w:rsidRPr="00EC624B" w:rsidRDefault="00EC624B">
            <w:pPr>
              <w:rPr>
                <w:sz w:val="16"/>
              </w:rPr>
            </w:pPr>
            <w:r w:rsidRPr="00EC624B">
              <w:rPr>
                <w:sz w:val="16"/>
              </w:rPr>
              <w:t>Invoicing Specialist (Convergent Invoicing)</w:t>
            </w:r>
          </w:p>
        </w:tc>
        <w:tc>
          <w:tcPr>
            <w:tcW w:w="0" w:type="auto"/>
          </w:tcPr>
          <w:p w:rsidR="00CE68AA" w:rsidRPr="00EC624B" w:rsidRDefault="00EC624B">
            <w:pPr>
              <w:rPr>
                <w:sz w:val="16"/>
              </w:rPr>
            </w:pPr>
            <w:r w:rsidRPr="00EC624B">
              <w:rPr>
                <w:rStyle w:val="screenelement"/>
                <w:sz w:val="16"/>
              </w:rPr>
              <w:t>Analyze Unrated Items</w:t>
            </w:r>
            <w:r w:rsidRPr="00EC624B">
              <w:rPr>
                <w:sz w:val="16"/>
              </w:rPr>
              <w:t xml:space="preserve"> </w:t>
            </w:r>
            <w:r w:rsidRPr="00EC624B">
              <w:rPr>
                <w:rStyle w:val="CourierNew"/>
                <w:sz w:val="16"/>
              </w:rPr>
              <w:t>(F1977)</w:t>
            </w:r>
          </w:p>
        </w:tc>
        <w:tc>
          <w:tcPr>
            <w:tcW w:w="0" w:type="auto"/>
          </w:tcPr>
          <w:p w:rsidR="00CE68AA" w:rsidRPr="00EC624B" w:rsidRDefault="00EC624B">
            <w:pPr>
              <w:rPr>
                <w:sz w:val="16"/>
              </w:rPr>
            </w:pPr>
            <w:r w:rsidRPr="00EC624B">
              <w:rPr>
                <w:sz w:val="16"/>
              </w:rPr>
              <w:t>You have SAP Fiori app running correctly</w:t>
            </w:r>
          </w:p>
        </w:tc>
      </w:tr>
    </w:tbl>
    <w:p w:rsidR="00CE68AA" w:rsidRDefault="00EC624B">
      <w:pPr>
        <w:pStyle w:val="Heading1"/>
      </w:pPr>
      <w:bookmarkStart w:id="38" w:name="unique_15"/>
      <w:bookmarkStart w:id="39" w:name="_Toc232843792"/>
      <w:r>
        <w:t>Test Procedures</w:t>
      </w:r>
      <w:bookmarkEnd w:id="38"/>
      <w:bookmarkEnd w:id="39"/>
    </w:p>
    <w:p w:rsidR="00CE68AA" w:rsidRDefault="00EC624B">
      <w:r>
        <w:t xml:space="preserve">This section </w:t>
      </w:r>
      <w:r>
        <w:t>describes test procedures for each process step that belongs to this scope item.</w:t>
      </w:r>
    </w:p>
    <w:p w:rsidR="00CE68AA" w:rsidRDefault="00EC624B">
      <w:pPr>
        <w:pStyle w:val="Heading2"/>
      </w:pPr>
      <w:bookmarkStart w:id="40" w:name="unique_13"/>
      <w:bookmarkStart w:id="41" w:name="_Toc232843793"/>
      <w:r>
        <w:t>Analyze Unbilled Items</w:t>
      </w:r>
      <w:bookmarkEnd w:id="40"/>
      <w:bookmarkEnd w:id="41"/>
    </w:p>
    <w:p w:rsidR="00CE68AA" w:rsidRDefault="00EC624B">
      <w:pPr>
        <w:pStyle w:val="sectiontitle"/>
      </w:pPr>
      <w:r>
        <w:t>Test Administration</w:t>
      </w:r>
    </w:p>
    <w:p w:rsidR="00CE68AA" w:rsidRDefault="00EC624B">
      <w:r>
        <w:t>Customer project: Fill in the project-specific parts.</w:t>
      </w:r>
    </w:p>
    <w:p w:rsidR="00CE68AA" w:rsidRDefault="00CE68A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E68AA" w:rsidRPr="00EC624B" w:rsidTr="00EC62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r>
      <w:tr w:rsidR="00CE68AA" w:rsidRPr="00EC624B" w:rsidTr="00EC62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r>
      <w:tr w:rsidR="00CE68AA" w:rsidRPr="00EC624B" w:rsidTr="00EC62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rStyle w:val="userinput"/>
                <w:sz w:val="12"/>
              </w:rPr>
              <w:t>&lt;State the Service Provider, Customer or Joint Service Provider and Customer&gt;</w:t>
            </w:r>
          </w:p>
        </w:tc>
      </w:tr>
    </w:tbl>
    <w:p w:rsidR="00CE68AA" w:rsidRDefault="00EC624B">
      <w:pPr>
        <w:pStyle w:val="sectiontitle"/>
      </w:pPr>
      <w:r>
        <w:t>Procedure</w:t>
      </w:r>
    </w:p>
    <w:tbl>
      <w:tblPr>
        <w:tblStyle w:val="SAPStandardTable"/>
        <w:tblW w:w="5000" w:type="pct"/>
        <w:tblInd w:w="3" w:type="dxa"/>
        <w:tblLook w:val="0620" w:firstRow="1" w:lastRow="0" w:firstColumn="0" w:lastColumn="0" w:noHBand="1" w:noVBand="1"/>
      </w:tblPr>
      <w:tblGrid>
        <w:gridCol w:w="932"/>
        <w:gridCol w:w="1799"/>
        <w:gridCol w:w="5227"/>
        <w:gridCol w:w="4690"/>
        <w:gridCol w:w="1656"/>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sz w:val="16"/>
              </w:rPr>
              <w:t>Test Step #</w:t>
            </w:r>
          </w:p>
        </w:tc>
        <w:tc>
          <w:tcPr>
            <w:tcW w:w="0" w:type="auto"/>
          </w:tcPr>
          <w:p w:rsidR="00CE68AA" w:rsidRPr="00EC624B" w:rsidRDefault="00EC624B">
            <w:pPr>
              <w:pStyle w:val="boldparagraph"/>
              <w:rPr>
                <w:sz w:val="16"/>
              </w:rPr>
            </w:pPr>
            <w:r w:rsidRPr="00EC624B">
              <w:rPr>
                <w:sz w:val="16"/>
              </w:rPr>
              <w:t>Test Step Name</w:t>
            </w:r>
          </w:p>
        </w:tc>
        <w:tc>
          <w:tcPr>
            <w:tcW w:w="0" w:type="auto"/>
          </w:tcPr>
          <w:p w:rsidR="00CE68AA" w:rsidRPr="00EC624B" w:rsidRDefault="00EC624B">
            <w:pPr>
              <w:pStyle w:val="boldparagraph"/>
              <w:rPr>
                <w:sz w:val="16"/>
              </w:rPr>
            </w:pPr>
            <w:r w:rsidRPr="00EC624B">
              <w:rPr>
                <w:sz w:val="16"/>
              </w:rPr>
              <w:t>Instruction</w:t>
            </w:r>
          </w:p>
        </w:tc>
        <w:tc>
          <w:tcPr>
            <w:tcW w:w="0" w:type="auto"/>
          </w:tcPr>
          <w:p w:rsidR="00CE68AA" w:rsidRPr="00EC624B" w:rsidRDefault="00EC624B">
            <w:pPr>
              <w:pStyle w:val="boldparagraph"/>
              <w:rPr>
                <w:sz w:val="16"/>
              </w:rPr>
            </w:pPr>
            <w:r w:rsidRPr="00EC624B">
              <w:rPr>
                <w:sz w:val="16"/>
              </w:rPr>
              <w:t>Expected Result</w:t>
            </w:r>
          </w:p>
        </w:tc>
        <w:tc>
          <w:tcPr>
            <w:tcW w:w="0" w:type="auto"/>
          </w:tcPr>
          <w:p w:rsidR="00CE68AA" w:rsidRPr="00EC624B" w:rsidRDefault="00EC624B">
            <w:pPr>
              <w:pStyle w:val="boldparagraph"/>
              <w:rPr>
                <w:sz w:val="16"/>
              </w:rPr>
            </w:pPr>
            <w:r w:rsidRPr="00EC624B">
              <w:rPr>
                <w:sz w:val="16"/>
              </w:rPr>
              <w:t>Pass / Fail / Comment</w:t>
            </w:r>
          </w:p>
        </w:tc>
      </w:tr>
      <w:tr w:rsidR="00CE68AA" w:rsidRPr="00EC624B" w:rsidTr="00EC624B">
        <w:tc>
          <w:tcPr>
            <w:tcW w:w="0" w:type="auto"/>
          </w:tcPr>
          <w:p w:rsidR="00CE68AA" w:rsidRPr="00EC624B" w:rsidRDefault="00EC624B">
            <w:pPr>
              <w:rPr>
                <w:sz w:val="16"/>
              </w:rPr>
            </w:pPr>
            <w:r w:rsidRPr="00EC624B">
              <w:rPr>
                <w:sz w:val="16"/>
              </w:rPr>
              <w:t>1</w:t>
            </w:r>
          </w:p>
        </w:tc>
        <w:tc>
          <w:tcPr>
            <w:tcW w:w="0" w:type="auto"/>
          </w:tcPr>
          <w:p w:rsidR="00CE68AA" w:rsidRPr="00EC624B" w:rsidRDefault="00EC624B">
            <w:pPr>
              <w:rPr>
                <w:sz w:val="16"/>
              </w:rPr>
            </w:pPr>
            <w:r w:rsidRPr="00EC624B">
              <w:rPr>
                <w:rStyle w:val="bold"/>
                <w:sz w:val="16"/>
              </w:rPr>
              <w:t>Log On</w:t>
            </w:r>
          </w:p>
        </w:tc>
        <w:tc>
          <w:tcPr>
            <w:tcW w:w="0" w:type="auto"/>
          </w:tcPr>
          <w:p w:rsidR="00CE68AA" w:rsidRPr="00EC624B" w:rsidRDefault="00EC624B">
            <w:pPr>
              <w:rPr>
                <w:sz w:val="16"/>
              </w:rPr>
            </w:pPr>
            <w:r w:rsidRPr="00EC624B">
              <w:rPr>
                <w:sz w:val="16"/>
              </w:rPr>
              <w:t>Log onto the SAP Fiori Launchpad as Invoicing Specialist (Convergent Invoicing).</w:t>
            </w:r>
          </w:p>
        </w:tc>
        <w:tc>
          <w:tcPr>
            <w:tcW w:w="0" w:type="auto"/>
          </w:tcPr>
          <w:p w:rsidR="00CE68AA" w:rsidRPr="00EC624B" w:rsidRDefault="00EC624B">
            <w:pPr>
              <w:rPr>
                <w:sz w:val="16"/>
              </w:rPr>
            </w:pPr>
            <w:r w:rsidRPr="00EC624B">
              <w:rPr>
                <w:sz w:val="16"/>
              </w:rPr>
              <w:t>The page containing the Fiori apps associated with your role is displayed.</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2</w:t>
            </w:r>
          </w:p>
        </w:tc>
        <w:tc>
          <w:tcPr>
            <w:tcW w:w="0" w:type="auto"/>
          </w:tcPr>
          <w:p w:rsidR="00CE68AA" w:rsidRPr="00EC624B" w:rsidRDefault="00EC624B">
            <w:pPr>
              <w:rPr>
                <w:sz w:val="16"/>
              </w:rPr>
            </w:pPr>
            <w:r w:rsidRPr="00EC624B">
              <w:rPr>
                <w:rStyle w:val="bold"/>
                <w:sz w:val="16"/>
              </w:rPr>
              <w:t>Access App</w:t>
            </w:r>
          </w:p>
        </w:tc>
        <w:tc>
          <w:tcPr>
            <w:tcW w:w="0" w:type="auto"/>
          </w:tcPr>
          <w:p w:rsidR="00CE68AA" w:rsidRPr="00EC624B" w:rsidRDefault="00EC624B">
            <w:pPr>
              <w:rPr>
                <w:sz w:val="16"/>
              </w:rPr>
            </w:pPr>
            <w:r w:rsidRPr="00EC624B">
              <w:rPr>
                <w:sz w:val="16"/>
              </w:rPr>
              <w:t xml:space="preserve">Choose the </w:t>
            </w:r>
            <w:r w:rsidRPr="00EC624B">
              <w:rPr>
                <w:rStyle w:val="screenelement"/>
                <w:sz w:val="16"/>
              </w:rPr>
              <w:t>Analyze Unbilled Items</w:t>
            </w:r>
            <w:r w:rsidRPr="00EC624B">
              <w:rPr>
                <w:sz w:val="16"/>
              </w:rPr>
              <w:t xml:space="preserve"> </w:t>
            </w:r>
            <w:r w:rsidRPr="00EC624B">
              <w:rPr>
                <w:rStyle w:val="CourierNew"/>
                <w:sz w:val="16"/>
              </w:rPr>
              <w:t>(F1427)</w:t>
            </w:r>
            <w:r w:rsidRPr="00EC624B">
              <w:rPr>
                <w:sz w:val="16"/>
              </w:rPr>
              <w:t xml:space="preserve"> tile.</w:t>
            </w:r>
          </w:p>
        </w:tc>
        <w:tc>
          <w:tcPr>
            <w:tcW w:w="0" w:type="auto"/>
          </w:tcPr>
          <w:p w:rsidR="00CE68AA" w:rsidRPr="00EC624B" w:rsidRDefault="00EC624B">
            <w:pPr>
              <w:rPr>
                <w:sz w:val="16"/>
              </w:rPr>
            </w:pPr>
            <w:r w:rsidRPr="00EC624B">
              <w:rPr>
                <w:sz w:val="16"/>
              </w:rPr>
              <w:t xml:space="preserve">The </w:t>
            </w:r>
            <w:r w:rsidRPr="00EC624B">
              <w:rPr>
                <w:rStyle w:val="screenelement"/>
                <w:sz w:val="16"/>
              </w:rPr>
              <w:t>Analyze Unbilled Items</w:t>
            </w:r>
            <w:r w:rsidRPr="00EC624B">
              <w:rPr>
                <w:sz w:val="16"/>
              </w:rPr>
              <w:t xml:space="preserve"> screen displays.</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3</w:t>
            </w:r>
          </w:p>
        </w:tc>
        <w:tc>
          <w:tcPr>
            <w:tcW w:w="0" w:type="auto"/>
          </w:tcPr>
          <w:p w:rsidR="00CE68AA" w:rsidRPr="00EC624B" w:rsidRDefault="00EC624B">
            <w:pPr>
              <w:rPr>
                <w:sz w:val="16"/>
              </w:rPr>
            </w:pPr>
            <w:r w:rsidRPr="00EC624B">
              <w:rPr>
                <w:rStyle w:val="bold"/>
                <w:sz w:val="16"/>
              </w:rPr>
              <w:t>Open Application Settings</w:t>
            </w:r>
          </w:p>
        </w:tc>
        <w:tc>
          <w:tcPr>
            <w:tcW w:w="0" w:type="auto"/>
          </w:tcPr>
          <w:p w:rsidR="00CE68AA" w:rsidRPr="00EC624B" w:rsidRDefault="00EC624B">
            <w:pPr>
              <w:rPr>
                <w:sz w:val="16"/>
              </w:rPr>
            </w:pPr>
            <w:r w:rsidRPr="00EC624B">
              <w:rPr>
                <w:sz w:val="16"/>
              </w:rPr>
              <w:t xml:space="preserve">Choose </w:t>
            </w:r>
            <w:r w:rsidRPr="00EC624B">
              <w:rPr>
                <w:rStyle w:val="screenelement"/>
                <w:sz w:val="16"/>
              </w:rPr>
              <w:t>Settings</w:t>
            </w:r>
            <w:r w:rsidRPr="00EC624B">
              <w:rPr>
                <w:sz w:val="16"/>
              </w:rPr>
              <w:t xml:space="preserve"> at the diagram area.</w:t>
            </w:r>
          </w:p>
        </w:tc>
        <w:tc>
          <w:tcPr>
            <w:tcW w:w="0" w:type="auto"/>
          </w:tcPr>
          <w:p w:rsidR="00CE68AA" w:rsidRPr="00EC624B" w:rsidRDefault="00EC624B">
            <w:pPr>
              <w:rPr>
                <w:sz w:val="16"/>
              </w:rPr>
            </w:pPr>
            <w:r w:rsidRPr="00EC624B">
              <w:rPr>
                <w:sz w:val="16"/>
              </w:rPr>
              <w:t xml:space="preserve">The </w:t>
            </w:r>
            <w:r w:rsidRPr="00EC624B">
              <w:rPr>
                <w:rStyle w:val="screenelement"/>
                <w:sz w:val="16"/>
              </w:rPr>
              <w:t>Set Settings</w:t>
            </w:r>
            <w:r w:rsidRPr="00EC624B">
              <w:rPr>
                <w:sz w:val="16"/>
              </w:rPr>
              <w:t xml:space="preserve"> dialog pops up.</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4</w:t>
            </w:r>
          </w:p>
        </w:tc>
        <w:tc>
          <w:tcPr>
            <w:tcW w:w="0" w:type="auto"/>
          </w:tcPr>
          <w:p w:rsidR="00CE68AA" w:rsidRPr="00EC624B" w:rsidRDefault="00EC624B">
            <w:pPr>
              <w:rPr>
                <w:sz w:val="16"/>
              </w:rPr>
            </w:pPr>
            <w:r w:rsidRPr="00EC624B">
              <w:rPr>
                <w:rStyle w:val="bold"/>
                <w:sz w:val="16"/>
              </w:rPr>
              <w:t>Make the Settings</w:t>
            </w:r>
          </w:p>
        </w:tc>
        <w:tc>
          <w:tcPr>
            <w:tcW w:w="0" w:type="auto"/>
          </w:tcPr>
          <w:p w:rsidR="00EC624B" w:rsidRPr="00EC624B" w:rsidRDefault="00EC624B">
            <w:pPr>
              <w:rPr>
                <w:sz w:val="16"/>
              </w:rPr>
            </w:pPr>
            <w:r w:rsidRPr="00EC624B">
              <w:rPr>
                <w:sz w:val="16"/>
              </w:rPr>
              <w:t xml:space="preserve">In the </w:t>
            </w:r>
            <w:r w:rsidRPr="00EC624B">
              <w:rPr>
                <w:rStyle w:val="screenelement"/>
                <w:sz w:val="16"/>
              </w:rPr>
              <w:t>Set Settings</w:t>
            </w:r>
            <w:r w:rsidRPr="00EC624B">
              <w:rPr>
                <w:sz w:val="16"/>
              </w:rPr>
              <w:t xml:space="preserve"> screen, make the following entries as below:</w:t>
            </w:r>
          </w:p>
          <w:p w:rsidR="00CE68AA" w:rsidRPr="00EC624B" w:rsidRDefault="00EC624B">
            <w:pPr>
              <w:pStyle w:val="listpara1"/>
              <w:numPr>
                <w:ilvl w:val="0"/>
                <w:numId w:val="11"/>
              </w:numPr>
              <w:rPr>
                <w:sz w:val="16"/>
              </w:rPr>
            </w:pPr>
            <w:r w:rsidRPr="00EC624B">
              <w:rPr>
                <w:rStyle w:val="screenelement"/>
                <w:sz w:val="16"/>
              </w:rPr>
              <w:t>Display Currency</w:t>
            </w:r>
            <w:r w:rsidRPr="00EC624B">
              <w:rPr>
                <w:sz w:val="16"/>
              </w:rPr>
              <w:t xml:space="preserve">: </w:t>
            </w:r>
            <w:r w:rsidRPr="00EC624B">
              <w:rPr>
                <w:rStyle w:val="userinput"/>
                <w:sz w:val="16"/>
              </w:rPr>
              <w:t>currency</w:t>
            </w:r>
          </w:p>
          <w:p w:rsidR="00CE68AA" w:rsidRPr="00EC624B" w:rsidRDefault="00EC624B">
            <w:pPr>
              <w:pStyle w:val="listpara1"/>
              <w:numPr>
                <w:ilvl w:val="0"/>
                <w:numId w:val="2"/>
              </w:numPr>
              <w:rPr>
                <w:sz w:val="16"/>
              </w:rPr>
            </w:pPr>
            <w:r w:rsidRPr="00EC624B">
              <w:rPr>
                <w:rStyle w:val="screenelement"/>
                <w:sz w:val="16"/>
              </w:rPr>
              <w:t>Number of Intervals</w:t>
            </w:r>
            <w:r w:rsidRPr="00EC624B">
              <w:rPr>
                <w:sz w:val="16"/>
              </w:rPr>
              <w:t xml:space="preserve">: </w:t>
            </w:r>
            <w:r w:rsidRPr="00EC624B">
              <w:rPr>
                <w:rStyle w:val="userinput"/>
                <w:sz w:val="16"/>
              </w:rPr>
              <w:t>number of intervals</w:t>
            </w:r>
          </w:p>
          <w:p w:rsidR="00EC624B" w:rsidRPr="00EC624B" w:rsidRDefault="00EC624B">
            <w:pPr>
              <w:pStyle w:val="listpara1"/>
              <w:numPr>
                <w:ilvl w:val="0"/>
                <w:numId w:val="2"/>
              </w:numPr>
              <w:rPr>
                <w:sz w:val="16"/>
              </w:rPr>
            </w:pPr>
            <w:r w:rsidRPr="00EC624B">
              <w:rPr>
                <w:rStyle w:val="screenelement"/>
                <w:sz w:val="16"/>
              </w:rPr>
              <w:t>One Interval Contains</w:t>
            </w:r>
            <w:r w:rsidRPr="00EC624B">
              <w:rPr>
                <w:sz w:val="16"/>
              </w:rPr>
              <w:t xml:space="preserve">: </w:t>
            </w:r>
            <w:r w:rsidRPr="00EC624B">
              <w:rPr>
                <w:rStyle w:val="userinput"/>
                <w:sz w:val="16"/>
              </w:rPr>
              <w:t>one interval contains</w:t>
            </w:r>
          </w:p>
          <w:p w:rsidR="00CE68AA" w:rsidRPr="00EC624B" w:rsidRDefault="00EC624B">
            <w:pPr>
              <w:rPr>
                <w:sz w:val="16"/>
              </w:rPr>
            </w:pPr>
            <w:r w:rsidRPr="00EC624B">
              <w:rPr>
                <w:sz w:val="16"/>
              </w:rPr>
              <w:t xml:space="preserve">Choose </w:t>
            </w:r>
            <w:r w:rsidRPr="00EC624B">
              <w:rPr>
                <w:rStyle w:val="screenelement"/>
                <w:sz w:val="16"/>
              </w:rPr>
              <w:t>Apply</w:t>
            </w:r>
            <w:r w:rsidRPr="00EC624B">
              <w:rPr>
                <w:sz w:val="16"/>
              </w:rPr>
              <w:t>.</w:t>
            </w:r>
          </w:p>
        </w:tc>
        <w:tc>
          <w:tcPr>
            <w:tcW w:w="0" w:type="auto"/>
          </w:tcPr>
          <w:p w:rsidR="00CE68AA" w:rsidRPr="00EC624B" w:rsidRDefault="00EC624B">
            <w:pPr>
              <w:rPr>
                <w:sz w:val="16"/>
              </w:rPr>
            </w:pPr>
            <w:r w:rsidRPr="00EC624B">
              <w:rPr>
                <w:sz w:val="16"/>
              </w:rPr>
              <w:t>The application settings are updated.</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5</w:t>
            </w:r>
          </w:p>
        </w:tc>
        <w:tc>
          <w:tcPr>
            <w:tcW w:w="0" w:type="auto"/>
          </w:tcPr>
          <w:p w:rsidR="00CE68AA" w:rsidRPr="00EC624B" w:rsidRDefault="00EC624B">
            <w:pPr>
              <w:rPr>
                <w:sz w:val="16"/>
              </w:rPr>
            </w:pPr>
            <w:r w:rsidRPr="00EC624B">
              <w:rPr>
                <w:rStyle w:val="bold"/>
                <w:sz w:val="16"/>
              </w:rPr>
              <w:t>Display Unbilled Items</w:t>
            </w:r>
          </w:p>
        </w:tc>
        <w:tc>
          <w:tcPr>
            <w:tcW w:w="0" w:type="auto"/>
          </w:tcPr>
          <w:p w:rsidR="00CE68AA" w:rsidRPr="00EC624B" w:rsidRDefault="00EC624B">
            <w:pPr>
              <w:rPr>
                <w:sz w:val="16"/>
              </w:rPr>
            </w:pPr>
            <w:r w:rsidRPr="00EC624B">
              <w:rPr>
                <w:sz w:val="16"/>
              </w:rPr>
              <w:t>Choose different value of drop down list to change the display criteria.</w:t>
            </w:r>
          </w:p>
        </w:tc>
        <w:tc>
          <w:tcPr>
            <w:tcW w:w="0" w:type="auto"/>
          </w:tcPr>
          <w:p w:rsidR="00CE68AA" w:rsidRPr="00EC624B" w:rsidRDefault="00EC624B">
            <w:pPr>
              <w:rPr>
                <w:sz w:val="16"/>
              </w:rPr>
            </w:pPr>
            <w:r w:rsidRPr="00EC624B">
              <w:rPr>
                <w:sz w:val="16"/>
              </w:rPr>
              <w:t>The unbilled items are displayed based on the given display criteria.</w:t>
            </w:r>
          </w:p>
        </w:tc>
        <w:tc>
          <w:tcPr>
            <w:tcW w:w="0" w:type="auto"/>
          </w:tcPr>
          <w:p w:rsidR="00CE68AA" w:rsidRPr="00EC624B" w:rsidRDefault="00CE68AA">
            <w:pPr>
              <w:rPr>
                <w:sz w:val="16"/>
              </w:rPr>
            </w:pPr>
          </w:p>
        </w:tc>
      </w:tr>
    </w:tbl>
    <w:p w:rsidR="00CE68AA" w:rsidRDefault="00EC624B">
      <w:pPr>
        <w:pStyle w:val="Heading2"/>
      </w:pPr>
      <w:bookmarkStart w:id="42" w:name="unique_14"/>
      <w:bookmarkStart w:id="43" w:name="_Toc232843794"/>
      <w:r>
        <w:t>Analyze Unrated Items</w:t>
      </w:r>
      <w:bookmarkEnd w:id="42"/>
      <w:bookmarkEnd w:id="43"/>
    </w:p>
    <w:p w:rsidR="00CE68AA" w:rsidRDefault="00EC624B">
      <w:pPr>
        <w:pStyle w:val="sectiontitle"/>
      </w:pPr>
      <w:r>
        <w:t>Test Administration</w:t>
      </w:r>
    </w:p>
    <w:p w:rsidR="00CE68AA" w:rsidRDefault="00EC624B">
      <w:r>
        <w:t>Customer project: Fill in the project-specific parts.</w:t>
      </w:r>
    </w:p>
    <w:p w:rsidR="00CE68AA" w:rsidRDefault="00CE68AA"/>
    <w:tbl>
      <w:tblPr>
        <w:tblW w:w="5000" w:type="pct"/>
        <w:tblCellMar>
          <w:left w:w="10" w:type="dxa"/>
          <w:right w:w="10" w:type="dxa"/>
        </w:tblCellMar>
        <w:tblLook w:val="0600" w:firstRow="0" w:lastRow="0" w:firstColumn="0" w:lastColumn="0" w:noHBand="1" w:noVBand="1"/>
      </w:tblPr>
      <w:tblGrid>
        <w:gridCol w:w="1825"/>
        <w:gridCol w:w="862"/>
        <w:gridCol w:w="1548"/>
        <w:gridCol w:w="10063"/>
      </w:tblGrid>
      <w:tr w:rsidR="00CE68AA" w:rsidRPr="00EC624B" w:rsidTr="00EC624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r>
      <w:tr w:rsidR="00CE68AA" w:rsidRPr="00EC624B" w:rsidTr="00EC62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r>
      <w:tr w:rsidR="00CE68AA" w:rsidRPr="00EC624B" w:rsidTr="00EC624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EC624B" w:rsidRPr="00EC624B" w:rsidRDefault="00EC62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CE68AA" w:rsidRPr="00EC624B" w:rsidRDefault="00EC624B">
            <w:pPr>
              <w:rPr>
                <w:sz w:val="12"/>
              </w:rPr>
            </w:pPr>
            <w:r w:rsidRPr="00EC624B">
              <w:rPr>
                <w:rStyle w:val="userinput"/>
                <w:sz w:val="12"/>
              </w:rPr>
              <w:t>&lt;State the Service Provider, Customer or Joint Service Provider and Customer&gt;</w:t>
            </w:r>
          </w:p>
        </w:tc>
      </w:tr>
    </w:tbl>
    <w:p w:rsidR="00CE68AA" w:rsidRDefault="00EC624B">
      <w:pPr>
        <w:pStyle w:val="sectiontitle"/>
      </w:pPr>
      <w:r>
        <w:t>Procedure</w:t>
      </w:r>
    </w:p>
    <w:tbl>
      <w:tblPr>
        <w:tblStyle w:val="SAPStandardTable"/>
        <w:tblW w:w="5000" w:type="pct"/>
        <w:tblInd w:w="3" w:type="dxa"/>
        <w:tblLook w:val="0620" w:firstRow="1" w:lastRow="0" w:firstColumn="0" w:lastColumn="0" w:noHBand="1" w:noVBand="1"/>
      </w:tblPr>
      <w:tblGrid>
        <w:gridCol w:w="932"/>
        <w:gridCol w:w="1799"/>
        <w:gridCol w:w="5227"/>
        <w:gridCol w:w="4690"/>
        <w:gridCol w:w="1656"/>
      </w:tblGrid>
      <w:tr w:rsidR="00CE68AA" w:rsidRPr="00EC624B" w:rsidTr="00EC624B">
        <w:trPr>
          <w:cnfStyle w:val="100000000000" w:firstRow="1" w:lastRow="0" w:firstColumn="0" w:lastColumn="0" w:oddVBand="0" w:evenVBand="0" w:oddHBand="0" w:evenHBand="0" w:firstRowFirstColumn="0" w:firstRowLastColumn="0" w:lastRowFirstColumn="0" w:lastRowLastColumn="0"/>
        </w:trPr>
        <w:tc>
          <w:tcPr>
            <w:tcW w:w="0" w:type="auto"/>
          </w:tcPr>
          <w:p w:rsidR="00CE68AA" w:rsidRPr="00EC624B" w:rsidRDefault="00EC624B">
            <w:pPr>
              <w:pStyle w:val="boldparagraph"/>
              <w:rPr>
                <w:sz w:val="16"/>
              </w:rPr>
            </w:pPr>
            <w:r w:rsidRPr="00EC624B">
              <w:rPr>
                <w:sz w:val="16"/>
              </w:rPr>
              <w:t>Test Step #</w:t>
            </w:r>
          </w:p>
        </w:tc>
        <w:tc>
          <w:tcPr>
            <w:tcW w:w="0" w:type="auto"/>
          </w:tcPr>
          <w:p w:rsidR="00CE68AA" w:rsidRPr="00EC624B" w:rsidRDefault="00EC624B">
            <w:pPr>
              <w:pStyle w:val="boldparagraph"/>
              <w:rPr>
                <w:sz w:val="16"/>
              </w:rPr>
            </w:pPr>
            <w:r w:rsidRPr="00EC624B">
              <w:rPr>
                <w:sz w:val="16"/>
              </w:rPr>
              <w:t>Test Step Name</w:t>
            </w:r>
          </w:p>
        </w:tc>
        <w:tc>
          <w:tcPr>
            <w:tcW w:w="0" w:type="auto"/>
          </w:tcPr>
          <w:p w:rsidR="00CE68AA" w:rsidRPr="00EC624B" w:rsidRDefault="00EC624B">
            <w:pPr>
              <w:pStyle w:val="boldparagraph"/>
              <w:rPr>
                <w:sz w:val="16"/>
              </w:rPr>
            </w:pPr>
            <w:r w:rsidRPr="00EC624B">
              <w:rPr>
                <w:sz w:val="16"/>
              </w:rPr>
              <w:t>Instruction</w:t>
            </w:r>
          </w:p>
        </w:tc>
        <w:tc>
          <w:tcPr>
            <w:tcW w:w="0" w:type="auto"/>
          </w:tcPr>
          <w:p w:rsidR="00CE68AA" w:rsidRPr="00EC624B" w:rsidRDefault="00EC624B">
            <w:pPr>
              <w:pStyle w:val="boldparagraph"/>
              <w:rPr>
                <w:sz w:val="16"/>
              </w:rPr>
            </w:pPr>
            <w:r w:rsidRPr="00EC624B">
              <w:rPr>
                <w:sz w:val="16"/>
              </w:rPr>
              <w:t>Expected Result</w:t>
            </w:r>
          </w:p>
        </w:tc>
        <w:tc>
          <w:tcPr>
            <w:tcW w:w="0" w:type="auto"/>
          </w:tcPr>
          <w:p w:rsidR="00CE68AA" w:rsidRPr="00EC624B" w:rsidRDefault="00EC624B">
            <w:pPr>
              <w:pStyle w:val="boldparagraph"/>
              <w:rPr>
                <w:sz w:val="16"/>
              </w:rPr>
            </w:pPr>
            <w:r w:rsidRPr="00EC624B">
              <w:rPr>
                <w:sz w:val="16"/>
              </w:rPr>
              <w:t>Pass / Fail / Comment</w:t>
            </w:r>
          </w:p>
        </w:tc>
      </w:tr>
      <w:tr w:rsidR="00CE68AA" w:rsidRPr="00EC624B" w:rsidTr="00EC624B">
        <w:tc>
          <w:tcPr>
            <w:tcW w:w="0" w:type="auto"/>
          </w:tcPr>
          <w:p w:rsidR="00CE68AA" w:rsidRPr="00EC624B" w:rsidRDefault="00EC624B">
            <w:pPr>
              <w:rPr>
                <w:sz w:val="16"/>
              </w:rPr>
            </w:pPr>
            <w:r w:rsidRPr="00EC624B">
              <w:rPr>
                <w:sz w:val="16"/>
              </w:rPr>
              <w:t>1</w:t>
            </w:r>
          </w:p>
        </w:tc>
        <w:tc>
          <w:tcPr>
            <w:tcW w:w="0" w:type="auto"/>
          </w:tcPr>
          <w:p w:rsidR="00CE68AA" w:rsidRPr="00EC624B" w:rsidRDefault="00EC624B">
            <w:pPr>
              <w:rPr>
                <w:sz w:val="16"/>
              </w:rPr>
            </w:pPr>
            <w:r w:rsidRPr="00EC624B">
              <w:rPr>
                <w:rStyle w:val="bold"/>
                <w:sz w:val="16"/>
              </w:rPr>
              <w:t>Log On</w:t>
            </w:r>
          </w:p>
        </w:tc>
        <w:tc>
          <w:tcPr>
            <w:tcW w:w="0" w:type="auto"/>
          </w:tcPr>
          <w:p w:rsidR="00CE68AA" w:rsidRPr="00EC624B" w:rsidRDefault="00EC624B">
            <w:pPr>
              <w:rPr>
                <w:sz w:val="16"/>
              </w:rPr>
            </w:pPr>
            <w:r w:rsidRPr="00EC624B">
              <w:rPr>
                <w:sz w:val="16"/>
              </w:rPr>
              <w:t>Log onto the SAP Fiori Launchpad as Invoicing Specialist (Convergent Invoicing).</w:t>
            </w:r>
          </w:p>
        </w:tc>
        <w:tc>
          <w:tcPr>
            <w:tcW w:w="0" w:type="auto"/>
          </w:tcPr>
          <w:p w:rsidR="00CE68AA" w:rsidRPr="00EC624B" w:rsidRDefault="00EC624B">
            <w:pPr>
              <w:rPr>
                <w:sz w:val="16"/>
              </w:rPr>
            </w:pPr>
            <w:r w:rsidRPr="00EC624B">
              <w:rPr>
                <w:sz w:val="16"/>
              </w:rPr>
              <w:t>The page containing the Fiori apps associated with your role is displayed.</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2</w:t>
            </w:r>
          </w:p>
        </w:tc>
        <w:tc>
          <w:tcPr>
            <w:tcW w:w="0" w:type="auto"/>
          </w:tcPr>
          <w:p w:rsidR="00CE68AA" w:rsidRPr="00EC624B" w:rsidRDefault="00EC624B">
            <w:pPr>
              <w:rPr>
                <w:sz w:val="16"/>
              </w:rPr>
            </w:pPr>
            <w:r w:rsidRPr="00EC624B">
              <w:rPr>
                <w:rStyle w:val="bold"/>
                <w:sz w:val="16"/>
              </w:rPr>
              <w:t>Access App</w:t>
            </w:r>
          </w:p>
        </w:tc>
        <w:tc>
          <w:tcPr>
            <w:tcW w:w="0" w:type="auto"/>
          </w:tcPr>
          <w:p w:rsidR="00CE68AA" w:rsidRPr="00EC624B" w:rsidRDefault="00EC624B">
            <w:pPr>
              <w:rPr>
                <w:sz w:val="16"/>
              </w:rPr>
            </w:pPr>
            <w:r w:rsidRPr="00EC624B">
              <w:rPr>
                <w:sz w:val="16"/>
              </w:rPr>
              <w:t xml:space="preserve">Choose the </w:t>
            </w:r>
            <w:r w:rsidRPr="00EC624B">
              <w:rPr>
                <w:rStyle w:val="screenelement"/>
                <w:sz w:val="16"/>
              </w:rPr>
              <w:t>Analyze Unrated Items</w:t>
            </w:r>
            <w:r w:rsidRPr="00EC624B">
              <w:rPr>
                <w:sz w:val="16"/>
              </w:rPr>
              <w:t xml:space="preserve"> </w:t>
            </w:r>
            <w:r w:rsidRPr="00EC624B">
              <w:rPr>
                <w:rStyle w:val="CourierNew"/>
                <w:sz w:val="16"/>
              </w:rPr>
              <w:t>(F1977)</w:t>
            </w:r>
            <w:r w:rsidRPr="00EC624B">
              <w:rPr>
                <w:sz w:val="16"/>
              </w:rPr>
              <w:t xml:space="preserve"> tile.</w:t>
            </w:r>
          </w:p>
        </w:tc>
        <w:tc>
          <w:tcPr>
            <w:tcW w:w="0" w:type="auto"/>
          </w:tcPr>
          <w:p w:rsidR="00CE68AA" w:rsidRPr="00EC624B" w:rsidRDefault="00EC624B">
            <w:pPr>
              <w:rPr>
                <w:sz w:val="16"/>
              </w:rPr>
            </w:pPr>
            <w:r w:rsidRPr="00EC624B">
              <w:rPr>
                <w:sz w:val="16"/>
              </w:rPr>
              <w:t xml:space="preserve">The </w:t>
            </w:r>
            <w:r w:rsidRPr="00EC624B">
              <w:rPr>
                <w:rStyle w:val="screenelement"/>
                <w:sz w:val="16"/>
              </w:rPr>
              <w:t>Analyze Unrated Items</w:t>
            </w:r>
            <w:r w:rsidRPr="00EC624B">
              <w:rPr>
                <w:sz w:val="16"/>
              </w:rPr>
              <w:t xml:space="preserve"> screen displays.</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3</w:t>
            </w:r>
          </w:p>
        </w:tc>
        <w:tc>
          <w:tcPr>
            <w:tcW w:w="0" w:type="auto"/>
          </w:tcPr>
          <w:p w:rsidR="00CE68AA" w:rsidRPr="00EC624B" w:rsidRDefault="00EC624B">
            <w:pPr>
              <w:rPr>
                <w:sz w:val="16"/>
              </w:rPr>
            </w:pPr>
            <w:r w:rsidRPr="00EC624B">
              <w:rPr>
                <w:rStyle w:val="bold"/>
                <w:sz w:val="16"/>
              </w:rPr>
              <w:t>Open Application Settings</w:t>
            </w:r>
          </w:p>
        </w:tc>
        <w:tc>
          <w:tcPr>
            <w:tcW w:w="0" w:type="auto"/>
          </w:tcPr>
          <w:p w:rsidR="00CE68AA" w:rsidRPr="00EC624B" w:rsidRDefault="00EC624B">
            <w:pPr>
              <w:rPr>
                <w:sz w:val="16"/>
              </w:rPr>
            </w:pPr>
            <w:r w:rsidRPr="00EC624B">
              <w:rPr>
                <w:sz w:val="16"/>
              </w:rPr>
              <w:t xml:space="preserve">Choose </w:t>
            </w:r>
            <w:r w:rsidRPr="00EC624B">
              <w:rPr>
                <w:rStyle w:val="screenelement"/>
                <w:sz w:val="16"/>
              </w:rPr>
              <w:t>Settings</w:t>
            </w:r>
            <w:r w:rsidRPr="00EC624B">
              <w:rPr>
                <w:sz w:val="16"/>
              </w:rPr>
              <w:t xml:space="preserve"> at the diagram area.</w:t>
            </w:r>
          </w:p>
        </w:tc>
        <w:tc>
          <w:tcPr>
            <w:tcW w:w="0" w:type="auto"/>
          </w:tcPr>
          <w:p w:rsidR="00CE68AA" w:rsidRPr="00EC624B" w:rsidRDefault="00EC624B">
            <w:pPr>
              <w:rPr>
                <w:sz w:val="16"/>
              </w:rPr>
            </w:pPr>
            <w:r w:rsidRPr="00EC624B">
              <w:rPr>
                <w:sz w:val="16"/>
              </w:rPr>
              <w:t xml:space="preserve">The </w:t>
            </w:r>
            <w:r w:rsidRPr="00EC624B">
              <w:rPr>
                <w:rStyle w:val="screenelement"/>
                <w:sz w:val="16"/>
              </w:rPr>
              <w:t>Set Settings</w:t>
            </w:r>
            <w:r w:rsidRPr="00EC624B">
              <w:rPr>
                <w:sz w:val="16"/>
              </w:rPr>
              <w:t xml:space="preserve"> dialog pops up.</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4</w:t>
            </w:r>
          </w:p>
        </w:tc>
        <w:tc>
          <w:tcPr>
            <w:tcW w:w="0" w:type="auto"/>
          </w:tcPr>
          <w:p w:rsidR="00CE68AA" w:rsidRPr="00EC624B" w:rsidRDefault="00EC624B">
            <w:pPr>
              <w:rPr>
                <w:sz w:val="16"/>
              </w:rPr>
            </w:pPr>
            <w:r w:rsidRPr="00EC624B">
              <w:rPr>
                <w:rStyle w:val="bold"/>
                <w:sz w:val="16"/>
              </w:rPr>
              <w:t>Make the Settings</w:t>
            </w:r>
          </w:p>
        </w:tc>
        <w:tc>
          <w:tcPr>
            <w:tcW w:w="0" w:type="auto"/>
          </w:tcPr>
          <w:p w:rsidR="00EC624B" w:rsidRPr="00EC624B" w:rsidRDefault="00EC624B">
            <w:pPr>
              <w:rPr>
                <w:sz w:val="16"/>
              </w:rPr>
            </w:pPr>
            <w:r w:rsidRPr="00EC624B">
              <w:rPr>
                <w:sz w:val="16"/>
              </w:rPr>
              <w:t xml:space="preserve">In the </w:t>
            </w:r>
            <w:r w:rsidRPr="00EC624B">
              <w:rPr>
                <w:rStyle w:val="screenelement"/>
                <w:sz w:val="16"/>
              </w:rPr>
              <w:t>Set Settings</w:t>
            </w:r>
            <w:r w:rsidRPr="00EC624B">
              <w:rPr>
                <w:sz w:val="16"/>
              </w:rPr>
              <w:t xml:space="preserve"> screen, make the following entries as below:</w:t>
            </w:r>
          </w:p>
          <w:p w:rsidR="00CE68AA" w:rsidRPr="00EC624B" w:rsidRDefault="00EC624B">
            <w:pPr>
              <w:pStyle w:val="listpara1"/>
              <w:numPr>
                <w:ilvl w:val="0"/>
                <w:numId w:val="12"/>
              </w:numPr>
              <w:rPr>
                <w:sz w:val="16"/>
              </w:rPr>
            </w:pPr>
            <w:r w:rsidRPr="00EC624B">
              <w:rPr>
                <w:rStyle w:val="screenelement"/>
                <w:sz w:val="16"/>
              </w:rPr>
              <w:t>Number of Intervals</w:t>
            </w:r>
            <w:r w:rsidRPr="00EC624B">
              <w:rPr>
                <w:sz w:val="16"/>
              </w:rPr>
              <w:t xml:space="preserve">: </w:t>
            </w:r>
            <w:r w:rsidRPr="00EC624B">
              <w:rPr>
                <w:rStyle w:val="userinput"/>
                <w:sz w:val="16"/>
              </w:rPr>
              <w:t>number of intervals</w:t>
            </w:r>
          </w:p>
          <w:p w:rsidR="00EC624B" w:rsidRPr="00EC624B" w:rsidRDefault="00EC624B">
            <w:pPr>
              <w:pStyle w:val="listpara1"/>
              <w:numPr>
                <w:ilvl w:val="0"/>
                <w:numId w:val="2"/>
              </w:numPr>
              <w:rPr>
                <w:sz w:val="16"/>
              </w:rPr>
            </w:pPr>
            <w:r w:rsidRPr="00EC624B">
              <w:rPr>
                <w:rStyle w:val="screenelement"/>
                <w:sz w:val="16"/>
              </w:rPr>
              <w:t>One Interval Contains</w:t>
            </w:r>
            <w:r w:rsidRPr="00EC624B">
              <w:rPr>
                <w:sz w:val="16"/>
              </w:rPr>
              <w:t xml:space="preserve">: </w:t>
            </w:r>
            <w:r w:rsidRPr="00EC624B">
              <w:rPr>
                <w:rStyle w:val="userinput"/>
                <w:sz w:val="16"/>
              </w:rPr>
              <w:t>one interval contains</w:t>
            </w:r>
          </w:p>
          <w:p w:rsidR="00CE68AA" w:rsidRPr="00EC624B" w:rsidRDefault="00EC624B">
            <w:pPr>
              <w:rPr>
                <w:sz w:val="16"/>
              </w:rPr>
            </w:pPr>
            <w:r w:rsidRPr="00EC624B">
              <w:rPr>
                <w:sz w:val="16"/>
              </w:rPr>
              <w:t xml:space="preserve">Choose </w:t>
            </w:r>
            <w:r w:rsidRPr="00EC624B">
              <w:rPr>
                <w:rStyle w:val="screenelement"/>
                <w:sz w:val="16"/>
              </w:rPr>
              <w:t>Apply</w:t>
            </w:r>
            <w:r w:rsidRPr="00EC624B">
              <w:rPr>
                <w:sz w:val="16"/>
              </w:rPr>
              <w:t>.</w:t>
            </w:r>
          </w:p>
        </w:tc>
        <w:tc>
          <w:tcPr>
            <w:tcW w:w="0" w:type="auto"/>
          </w:tcPr>
          <w:p w:rsidR="00CE68AA" w:rsidRPr="00EC624B" w:rsidRDefault="00EC624B">
            <w:pPr>
              <w:rPr>
                <w:sz w:val="16"/>
              </w:rPr>
            </w:pPr>
            <w:r w:rsidRPr="00EC624B">
              <w:rPr>
                <w:sz w:val="16"/>
              </w:rPr>
              <w:t>The application settings are updated.</w:t>
            </w:r>
          </w:p>
        </w:tc>
        <w:tc>
          <w:tcPr>
            <w:tcW w:w="0" w:type="auto"/>
          </w:tcPr>
          <w:p w:rsidR="00CE68AA" w:rsidRPr="00EC624B" w:rsidRDefault="00CE68AA">
            <w:pPr>
              <w:rPr>
                <w:sz w:val="16"/>
              </w:rPr>
            </w:pPr>
          </w:p>
        </w:tc>
      </w:tr>
      <w:tr w:rsidR="00CE68AA" w:rsidRPr="00EC624B" w:rsidTr="00EC624B">
        <w:tc>
          <w:tcPr>
            <w:tcW w:w="0" w:type="auto"/>
          </w:tcPr>
          <w:p w:rsidR="00CE68AA" w:rsidRPr="00EC624B" w:rsidRDefault="00EC624B">
            <w:pPr>
              <w:rPr>
                <w:sz w:val="16"/>
              </w:rPr>
            </w:pPr>
            <w:r w:rsidRPr="00EC624B">
              <w:rPr>
                <w:sz w:val="16"/>
              </w:rPr>
              <w:t>5</w:t>
            </w:r>
          </w:p>
        </w:tc>
        <w:tc>
          <w:tcPr>
            <w:tcW w:w="0" w:type="auto"/>
          </w:tcPr>
          <w:p w:rsidR="00CE68AA" w:rsidRPr="00EC624B" w:rsidRDefault="00EC624B">
            <w:pPr>
              <w:rPr>
                <w:sz w:val="16"/>
              </w:rPr>
            </w:pPr>
            <w:r w:rsidRPr="00EC624B">
              <w:rPr>
                <w:rStyle w:val="bold"/>
                <w:sz w:val="16"/>
              </w:rPr>
              <w:t>Display Unrated Items</w:t>
            </w:r>
          </w:p>
        </w:tc>
        <w:tc>
          <w:tcPr>
            <w:tcW w:w="0" w:type="auto"/>
          </w:tcPr>
          <w:p w:rsidR="00CE68AA" w:rsidRPr="00EC624B" w:rsidRDefault="00EC624B">
            <w:pPr>
              <w:rPr>
                <w:sz w:val="16"/>
              </w:rPr>
            </w:pPr>
            <w:r w:rsidRPr="00EC624B">
              <w:rPr>
                <w:sz w:val="16"/>
              </w:rPr>
              <w:t>Choose different value of drop down list to change the display criteria.</w:t>
            </w:r>
          </w:p>
        </w:tc>
        <w:tc>
          <w:tcPr>
            <w:tcW w:w="0" w:type="auto"/>
          </w:tcPr>
          <w:p w:rsidR="00CE68AA" w:rsidRPr="00EC624B" w:rsidRDefault="00EC624B">
            <w:pPr>
              <w:rPr>
                <w:sz w:val="16"/>
              </w:rPr>
            </w:pPr>
            <w:r w:rsidRPr="00EC624B">
              <w:rPr>
                <w:sz w:val="16"/>
              </w:rPr>
              <w:t>The unrated items are displayed based on the given display criteria.</w:t>
            </w:r>
          </w:p>
        </w:tc>
        <w:tc>
          <w:tcPr>
            <w:tcW w:w="0" w:type="auto"/>
          </w:tcPr>
          <w:p w:rsidR="00CE68AA" w:rsidRPr="00EC624B" w:rsidRDefault="00CE68AA">
            <w:pPr>
              <w:rPr>
                <w:sz w:val="16"/>
              </w:rPr>
            </w:pPr>
          </w:p>
        </w:tc>
      </w:tr>
    </w:tbl>
    <w:p w:rsidR="00EC624B" w:rsidRDefault="00EC624B"/>
    <w:p w:rsidR="00EC624B" w:rsidRDefault="00EC624B"/>
    <w:p w:rsidR="00EC624B" w:rsidRDefault="00EC624B" w:rsidP="00C55188">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EC624B" w:rsidTr="008C7623">
        <w:trPr>
          <w:cnfStyle w:val="100000000000" w:firstRow="1" w:lastRow="0" w:firstColumn="0" w:lastColumn="0" w:oddVBand="0" w:evenVBand="0" w:oddHBand="0" w:evenHBand="0" w:firstRowFirstColumn="0" w:firstRowLastColumn="0" w:lastRowFirstColumn="0" w:lastRowLastColumn="0"/>
        </w:trPr>
        <w:tc>
          <w:tcPr>
            <w:tcW w:w="1554" w:type="dxa"/>
          </w:tcPr>
          <w:p w:rsidR="00EC624B" w:rsidRDefault="00EC624B" w:rsidP="008C7623">
            <w:r>
              <w:t>Type Style</w:t>
            </w:r>
          </w:p>
        </w:tc>
        <w:tc>
          <w:tcPr>
            <w:tcW w:w="11598" w:type="dxa"/>
          </w:tcPr>
          <w:p w:rsidR="00EC624B" w:rsidRDefault="00EC624B" w:rsidP="008C7623">
            <w:r>
              <w:t>Description</w:t>
            </w:r>
          </w:p>
        </w:tc>
      </w:tr>
      <w:tr w:rsidR="00EC624B"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C624B" w:rsidRPr="001B5034" w:rsidRDefault="00EC624B" w:rsidP="008C7623">
            <w:r w:rsidRPr="00601DC2">
              <w:rPr>
                <w:rStyle w:val="SAPScreenElement"/>
              </w:rPr>
              <w:t>Example</w:t>
            </w:r>
          </w:p>
        </w:tc>
        <w:tc>
          <w:tcPr>
            <w:tcW w:w="11598" w:type="dxa"/>
          </w:tcPr>
          <w:p w:rsidR="00EC624B" w:rsidRDefault="00EC624B" w:rsidP="008C7623">
            <w:r w:rsidRPr="001B5034">
              <w:t>Words or characters quoted from the screen. These include field names, screen titles, pushbuttons labels, menu names, menu paths, and menu options.</w:t>
            </w:r>
          </w:p>
          <w:p w:rsidR="00EC624B" w:rsidRPr="001B5034" w:rsidRDefault="00EC624B" w:rsidP="008C7623">
            <w:r>
              <w:t>Textual c</w:t>
            </w:r>
            <w:r w:rsidRPr="001B5034">
              <w:t xml:space="preserve">ross-references to other </w:t>
            </w:r>
            <w:r>
              <w:t>documents</w:t>
            </w:r>
            <w:r w:rsidRPr="001B5034">
              <w:t>.</w:t>
            </w:r>
          </w:p>
        </w:tc>
      </w:tr>
      <w:tr w:rsidR="00EC624B"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C624B" w:rsidRPr="005A5AB7" w:rsidRDefault="00EC624B" w:rsidP="008C7623">
            <w:pPr>
              <w:rPr>
                <w:rStyle w:val="SAPEmphasis"/>
              </w:rPr>
            </w:pPr>
            <w:r w:rsidRPr="00D61EBC">
              <w:rPr>
                <w:rStyle w:val="SAPEmphasis"/>
              </w:rPr>
              <w:t>Example</w:t>
            </w:r>
          </w:p>
        </w:tc>
        <w:tc>
          <w:tcPr>
            <w:tcW w:w="11598" w:type="dxa"/>
          </w:tcPr>
          <w:p w:rsidR="00EC624B" w:rsidRPr="001B5034" w:rsidRDefault="00EC624B" w:rsidP="008C7623">
            <w:r w:rsidRPr="001B5034">
              <w:t xml:space="preserve">Emphasized words or </w:t>
            </w:r>
            <w:r>
              <w:t>expressions.</w:t>
            </w:r>
          </w:p>
        </w:tc>
      </w:tr>
      <w:tr w:rsidR="00EC624B"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C624B" w:rsidRPr="001B5034" w:rsidRDefault="00EC624B" w:rsidP="008C7623">
            <w:r w:rsidRPr="009A20CD">
              <w:rPr>
                <w:rStyle w:val="SAPMonospace"/>
              </w:rPr>
              <w:t>EXAMPLE</w:t>
            </w:r>
          </w:p>
        </w:tc>
        <w:tc>
          <w:tcPr>
            <w:tcW w:w="11598" w:type="dxa"/>
          </w:tcPr>
          <w:p w:rsidR="00EC624B" w:rsidRPr="001B5034" w:rsidRDefault="00EC624B" w:rsidP="008C762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C624B"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C624B" w:rsidRPr="005411A0" w:rsidRDefault="00EC624B" w:rsidP="008C7623">
            <w:pPr>
              <w:rPr>
                <w:rStyle w:val="SAPMonospace"/>
              </w:rPr>
            </w:pPr>
            <w:r w:rsidRPr="005411A0">
              <w:rPr>
                <w:rStyle w:val="SAPMonospace"/>
              </w:rPr>
              <w:t>Example</w:t>
            </w:r>
          </w:p>
        </w:tc>
        <w:tc>
          <w:tcPr>
            <w:tcW w:w="11598" w:type="dxa"/>
          </w:tcPr>
          <w:p w:rsidR="00EC624B" w:rsidRPr="001B5034" w:rsidRDefault="00EC624B" w:rsidP="008C7623">
            <w:r w:rsidRPr="001B5034">
              <w:t>Output on the screen. This includes file and directory names and their paths, messages, names of variables and parameters, source text, and names of installation, upgrade and database tools.</w:t>
            </w:r>
          </w:p>
        </w:tc>
      </w:tr>
      <w:tr w:rsidR="00EC624B"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C624B" w:rsidRPr="005A5AB7" w:rsidRDefault="00EC624B" w:rsidP="008C7623">
            <w:pPr>
              <w:rPr>
                <w:rStyle w:val="SAPEmphasis"/>
              </w:rPr>
            </w:pPr>
            <w:r w:rsidRPr="006F3BFA">
              <w:rPr>
                <w:rStyle w:val="SAPUserEntry"/>
              </w:rPr>
              <w:t>Example</w:t>
            </w:r>
          </w:p>
        </w:tc>
        <w:tc>
          <w:tcPr>
            <w:tcW w:w="11598" w:type="dxa"/>
          </w:tcPr>
          <w:p w:rsidR="00EC624B" w:rsidRPr="001B5034" w:rsidRDefault="00EC624B" w:rsidP="008C7623">
            <w:r w:rsidRPr="001B5034">
              <w:t>Exact user entry. These are words or characters that you enter in the system exactly as they appear in the documentation.</w:t>
            </w:r>
          </w:p>
        </w:tc>
      </w:tr>
      <w:tr w:rsidR="00EC624B" w:rsidRPr="001B5034" w:rsidTr="008C7623">
        <w:trPr>
          <w:cnfStyle w:val="000000010000" w:firstRow="0" w:lastRow="0" w:firstColumn="0" w:lastColumn="0" w:oddVBand="0" w:evenVBand="0" w:oddHBand="0" w:evenHBand="1" w:firstRowFirstColumn="0" w:firstRowLastColumn="0" w:lastRowFirstColumn="0" w:lastRowLastColumn="0"/>
        </w:trPr>
        <w:tc>
          <w:tcPr>
            <w:tcW w:w="1554" w:type="dxa"/>
          </w:tcPr>
          <w:p w:rsidR="00EC624B" w:rsidRPr="006F3BFA" w:rsidRDefault="00EC624B" w:rsidP="008C7623">
            <w:pPr>
              <w:rPr>
                <w:rStyle w:val="SAPUserEntry"/>
              </w:rPr>
            </w:pPr>
            <w:r w:rsidRPr="006F3BFA">
              <w:rPr>
                <w:rStyle w:val="SAPUserEntry"/>
              </w:rPr>
              <w:t>&lt;Example&gt;</w:t>
            </w:r>
          </w:p>
        </w:tc>
        <w:tc>
          <w:tcPr>
            <w:tcW w:w="11598" w:type="dxa"/>
          </w:tcPr>
          <w:p w:rsidR="00EC624B" w:rsidRPr="001B5034" w:rsidRDefault="00EC624B" w:rsidP="008C7623">
            <w:r w:rsidRPr="001B5034">
              <w:t>Variable user entry. Angle brackets indicate that you replace these words and characters with appropriate entries to make entries in the system.</w:t>
            </w:r>
          </w:p>
        </w:tc>
      </w:tr>
      <w:tr w:rsidR="00EC624B" w:rsidRPr="001B5034" w:rsidTr="008C7623">
        <w:trPr>
          <w:cnfStyle w:val="000000100000" w:firstRow="0" w:lastRow="0" w:firstColumn="0" w:lastColumn="0" w:oddVBand="0" w:evenVBand="0" w:oddHBand="1" w:evenHBand="0" w:firstRowFirstColumn="0" w:firstRowLastColumn="0" w:lastRowFirstColumn="0" w:lastRowLastColumn="0"/>
        </w:trPr>
        <w:tc>
          <w:tcPr>
            <w:tcW w:w="1554" w:type="dxa"/>
          </w:tcPr>
          <w:p w:rsidR="00EC624B" w:rsidRPr="00601DC2" w:rsidRDefault="00EC624B" w:rsidP="008C7623">
            <w:pPr>
              <w:rPr>
                <w:rStyle w:val="SAPKeyboard"/>
              </w:rPr>
            </w:pPr>
            <w:r w:rsidRPr="005E595C">
              <w:rPr>
                <w:rStyle w:val="SAPKeyboard"/>
              </w:rPr>
              <w:t>EXAMPLE</w:t>
            </w:r>
          </w:p>
        </w:tc>
        <w:tc>
          <w:tcPr>
            <w:tcW w:w="11598" w:type="dxa"/>
          </w:tcPr>
          <w:p w:rsidR="00EC624B" w:rsidRPr="001B5034" w:rsidRDefault="00EC624B" w:rsidP="008C762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EC624B" w:rsidRDefault="00EC624B" w:rsidP="00C55188"/>
    <w:p w:rsidR="00EC624B" w:rsidRPr="00416A0C" w:rsidRDefault="00EC624B" w:rsidP="00C55188">
      <w:pPr>
        <w:sectPr w:rsidR="00EC624B" w:rsidRPr="00416A0C" w:rsidSect="00EC624B">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C624B" w:rsidTr="008C7623">
        <w:trPr>
          <w:trHeight w:hRule="exact" w:val="227"/>
        </w:trPr>
        <w:tc>
          <w:tcPr>
            <w:tcW w:w="3969" w:type="dxa"/>
            <w:tcMar>
              <w:top w:w="0" w:type="dxa"/>
              <w:bottom w:w="0" w:type="dxa"/>
            </w:tcMar>
          </w:tcPr>
          <w:p w:rsidR="00EC624B" w:rsidRDefault="00EC624B" w:rsidP="008C7623"/>
        </w:tc>
      </w:tr>
      <w:tr w:rsidR="00EC624B" w:rsidTr="008C7623">
        <w:trPr>
          <w:trHeight w:hRule="exact" w:val="1134"/>
        </w:trPr>
        <w:tc>
          <w:tcPr>
            <w:tcW w:w="3969" w:type="dxa"/>
            <w:shd w:val="clear" w:color="auto" w:fill="FFFFFF" w:themeFill="background1"/>
          </w:tcPr>
          <w:p w:rsidR="00EC624B" w:rsidRDefault="00EC624B" w:rsidP="008C7623">
            <w:pPr>
              <w:pStyle w:val="SAPLastPageGray"/>
            </w:pPr>
            <w:r w:rsidRPr="00447440">
              <w:rPr>
                <w:color w:val="auto"/>
              </w:rPr>
              <w:t>www.sap.com</w:t>
            </w:r>
            <w:r>
              <w:t>/contactsap</w:t>
            </w:r>
          </w:p>
        </w:tc>
      </w:tr>
      <w:tr w:rsidR="00EC624B" w:rsidTr="008C7623">
        <w:trPr>
          <w:trHeight w:val="8120"/>
        </w:trPr>
        <w:tc>
          <w:tcPr>
            <w:tcW w:w="3969" w:type="dxa"/>
            <w:shd w:val="clear" w:color="auto" w:fill="FFFFFF" w:themeFill="background1"/>
            <w:vAlign w:val="bottom"/>
          </w:tcPr>
          <w:p w:rsidR="00EC624B" w:rsidRPr="00CD309F" w:rsidRDefault="00EC624B" w:rsidP="008C7623">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rsidR="00EC624B" w:rsidRDefault="00EC624B" w:rsidP="008C7623">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EC624B" w:rsidRPr="00F42CDC" w:rsidRDefault="00EC624B" w:rsidP="008C762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EC624B" w:rsidRPr="00F42CDC" w:rsidRDefault="00EC624B" w:rsidP="008C762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EC624B" w:rsidRPr="00F42CDC" w:rsidRDefault="00EC624B" w:rsidP="008C762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EC624B" w:rsidRDefault="00EC624B" w:rsidP="008C7623">
            <w:pPr>
              <w:pStyle w:val="SAPLastPageNormal"/>
              <w:rPr>
                <w:lang w:val="en-US"/>
              </w:rPr>
            </w:pPr>
            <w:r w:rsidRPr="00F42CDC">
              <w:rPr>
                <w:lang w:val="en-US"/>
              </w:rPr>
              <w:t xml:space="preserve">See </w:t>
            </w:r>
            <w:hyperlink r:id="rId1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5"/>
          </w:p>
          <w:p w:rsidR="00EC624B" w:rsidRPr="00907380" w:rsidRDefault="00EC624B" w:rsidP="008C7623">
            <w:pPr>
              <w:pStyle w:val="SAPMaterialNumber"/>
            </w:pPr>
          </w:p>
        </w:tc>
      </w:tr>
    </w:tbl>
    <w:p w:rsidR="00EC624B" w:rsidRPr="00C55188" w:rsidRDefault="00EC624B" w:rsidP="00C55188">
      <w:pPr>
        <w:pStyle w:val="SAPLastPageNormal"/>
        <w:rPr>
          <w:lang w:val="en-US"/>
        </w:rPr>
      </w:pPr>
      <w:r>
        <w:rPr>
          <w:noProof/>
        </w:rPr>
        <w:drawing>
          <wp:anchor distT="0" distB="0" distL="114300" distR="114300" simplePos="0" relativeHeight="251662336" behindDoc="1" locked="0" layoutInCell="1" allowOverlap="1" wp14:anchorId="3518124B" wp14:editId="778295B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C624B" w:rsidRPr="00C55188" w:rsidSect="00EC624B">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624B" w:rsidRDefault="00EC624B">
      <w:pPr>
        <w:spacing w:before="0" w:after="0" w:line="240" w:lineRule="auto"/>
      </w:pPr>
      <w:r>
        <w:separator/>
      </w:r>
    </w:p>
  </w:endnote>
  <w:endnote w:type="continuationSeparator" w:id="0">
    <w:p w:rsidR="00EC624B" w:rsidRDefault="00EC62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Default="00EC62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C624B" w:rsidRPr="005D1853" w:rsidTr="00D81FC1">
      <w:tc>
        <w:tcPr>
          <w:tcW w:w="5245" w:type="dxa"/>
          <w:vAlign w:val="bottom"/>
        </w:tcPr>
        <w:p w:rsidR="00EC624B" w:rsidRDefault="00EC624B" w:rsidP="00D81FC1">
          <w:pPr>
            <w:pStyle w:val="SAPFooterleft"/>
          </w:pPr>
          <w:fldSimple w:instr=" REF maintitle \* MERGEFORMAT ">
            <w:r w:rsidRPr="00EC624B">
              <w:t>SAP Fiori Analytical Apps for</w:t>
            </w:r>
            <w:r>
              <w:rPr>
                <w:u w:color="000000" w:themeColor="text1"/>
              </w:rPr>
              <w:t xml:space="preserve"> Convergent Invoicing Specialist (2KF)</w:t>
            </w:r>
          </w:fldSimple>
        </w:p>
        <w:p w:rsidR="00EC624B" w:rsidRPr="001B2C66" w:rsidRDefault="00EC624B" w:rsidP="00D81F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EC624B" w:rsidRPr="00860C35" w:rsidRDefault="00EC624B" w:rsidP="00D81F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EC624B" w:rsidRPr="004319A4" w:rsidRDefault="00EC624B" w:rsidP="00D81F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EC624B" w:rsidRDefault="00EC624B" w:rsidP="00C54606">
    <w:pPr>
      <w:pStyle w:val="Footer"/>
    </w:pPr>
  </w:p>
  <w:p w:rsidR="00EC624B" w:rsidRPr="00E63F4C" w:rsidRDefault="00EC624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Default="00EC624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Pr="00EC624B" w:rsidRDefault="00EC624B" w:rsidP="00EC624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Pr="00EC624B" w:rsidRDefault="00EC624B" w:rsidP="00EC624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Pr="00EC624B" w:rsidRDefault="00EC624B" w:rsidP="00EC62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624B" w:rsidRDefault="00EC624B">
      <w:pPr>
        <w:spacing w:before="0" w:after="0" w:line="240" w:lineRule="auto"/>
      </w:pPr>
      <w:r>
        <w:rPr>
          <w:color w:val="000000"/>
        </w:rPr>
        <w:separator/>
      </w:r>
    </w:p>
  </w:footnote>
  <w:footnote w:type="continuationSeparator" w:id="0">
    <w:p w:rsidR="00EC624B" w:rsidRDefault="00EC62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Default="00EC62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Default="00EC62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C624B" w:rsidRDefault="00EC62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377AA2"/>
    <w:multiLevelType w:val="multilevel"/>
    <w:tmpl w:val="B6D477C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287009"/>
    <w:multiLevelType w:val="multilevel"/>
    <w:tmpl w:val="904C5A1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7CB5B1D"/>
    <w:multiLevelType w:val="multilevel"/>
    <w:tmpl w:val="56F2177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8330A38"/>
    <w:multiLevelType w:val="multilevel"/>
    <w:tmpl w:val="76B2186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69193064">
    <w:abstractNumId w:val="12"/>
  </w:num>
  <w:num w:numId="2" w16cid:durableId="2049406271">
    <w:abstractNumId w:val="25"/>
  </w:num>
  <w:num w:numId="3" w16cid:durableId="1221134958">
    <w:abstractNumId w:val="18"/>
  </w:num>
  <w:num w:numId="4" w16cid:durableId="2103451129">
    <w:abstractNumId w:val="21"/>
  </w:num>
  <w:num w:numId="5" w16cid:durableId="2124229742">
    <w:abstractNumId w:val="18"/>
    <w:lvlOverride w:ilvl="0"/>
  </w:num>
  <w:num w:numId="6" w16cid:durableId="784036698">
    <w:abstractNumId w:val="18"/>
    <w:lvlOverride w:ilvl="0"/>
  </w:num>
  <w:num w:numId="7" w16cid:durableId="2044748129">
    <w:abstractNumId w:val="18"/>
    <w:lvlOverride w:ilvl="0"/>
  </w:num>
  <w:num w:numId="8" w16cid:durableId="1850411758">
    <w:abstractNumId w:val="18"/>
    <w:lvlOverride w:ilvl="0"/>
  </w:num>
  <w:num w:numId="9" w16cid:durableId="1288387572">
    <w:abstractNumId w:val="18"/>
    <w:lvlOverride w:ilvl="0"/>
  </w:num>
  <w:num w:numId="10" w16cid:durableId="1641618959">
    <w:abstractNumId w:val="18"/>
    <w:lvlOverride w:ilvl="0"/>
  </w:num>
  <w:num w:numId="11" w16cid:durableId="2079013713">
    <w:abstractNumId w:val="25"/>
    <w:lvlOverride w:ilvl="0">
      <w:startOverride w:val="1"/>
    </w:lvlOverride>
  </w:num>
  <w:num w:numId="12" w16cid:durableId="315912822">
    <w:abstractNumId w:val="25"/>
    <w:lvlOverride w:ilvl="0">
      <w:startOverride w:val="1"/>
    </w:lvlOverride>
  </w:num>
  <w:num w:numId="13" w16cid:durableId="1587091">
    <w:abstractNumId w:val="9"/>
  </w:num>
  <w:num w:numId="14" w16cid:durableId="1072310946">
    <w:abstractNumId w:val="7"/>
  </w:num>
  <w:num w:numId="15" w16cid:durableId="933396339">
    <w:abstractNumId w:val="6"/>
  </w:num>
  <w:num w:numId="16" w16cid:durableId="99691056">
    <w:abstractNumId w:val="8"/>
  </w:num>
  <w:num w:numId="17" w16cid:durableId="1979338475">
    <w:abstractNumId w:val="3"/>
  </w:num>
  <w:num w:numId="18" w16cid:durableId="2074768547">
    <w:abstractNumId w:val="2"/>
  </w:num>
  <w:num w:numId="19" w16cid:durableId="422533346">
    <w:abstractNumId w:val="10"/>
  </w:num>
  <w:num w:numId="20" w16cid:durableId="1917012824">
    <w:abstractNumId w:val="19"/>
  </w:num>
  <w:num w:numId="21" w16cid:durableId="787823334">
    <w:abstractNumId w:val="23"/>
  </w:num>
  <w:num w:numId="22" w16cid:durableId="1378512199">
    <w:abstractNumId w:val="5"/>
  </w:num>
  <w:num w:numId="23" w16cid:durableId="1331371761">
    <w:abstractNumId w:val="4"/>
  </w:num>
  <w:num w:numId="24" w16cid:durableId="1781485873">
    <w:abstractNumId w:val="1"/>
  </w:num>
  <w:num w:numId="25" w16cid:durableId="807016215">
    <w:abstractNumId w:val="0"/>
  </w:num>
  <w:num w:numId="26" w16cid:durableId="355272406">
    <w:abstractNumId w:val="15"/>
  </w:num>
  <w:num w:numId="27" w16cid:durableId="266694855">
    <w:abstractNumId w:val="13"/>
  </w:num>
  <w:num w:numId="28" w16cid:durableId="1165127944">
    <w:abstractNumId w:val="17"/>
  </w:num>
  <w:num w:numId="29" w16cid:durableId="1750227932">
    <w:abstractNumId w:val="22"/>
  </w:num>
  <w:num w:numId="30" w16cid:durableId="1244490868">
    <w:abstractNumId w:val="14"/>
  </w:num>
  <w:num w:numId="31" w16cid:durableId="222646298">
    <w:abstractNumId w:val="20"/>
  </w:num>
  <w:num w:numId="32" w16cid:durableId="394476328">
    <w:abstractNumId w:val="8"/>
    <w:lvlOverride w:ilvl="0">
      <w:startOverride w:val="1"/>
    </w:lvlOverride>
  </w:num>
  <w:num w:numId="33" w16cid:durableId="1156921390">
    <w:abstractNumId w:val="8"/>
    <w:lvlOverride w:ilvl="0">
      <w:startOverride w:val="1"/>
    </w:lvlOverride>
  </w:num>
  <w:num w:numId="34" w16cid:durableId="809438647">
    <w:abstractNumId w:val="11"/>
  </w:num>
  <w:num w:numId="35" w16cid:durableId="238947647">
    <w:abstractNumId w:val="24"/>
  </w:num>
  <w:num w:numId="36" w16cid:durableId="504440632">
    <w:abstractNumId w:val="16"/>
  </w:num>
  <w:num w:numId="37" w16cid:durableId="14347146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9484673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E68AA"/>
    <w:rsid w:val="00CE68AA"/>
    <w:rsid w:val="00D41C10"/>
    <w:rsid w:val="00EC624B"/>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24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EC624B"/>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C624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C624B"/>
    <w:pPr>
      <w:numPr>
        <w:ilvl w:val="2"/>
      </w:numPr>
      <w:ind w:left="1134" w:hanging="1134"/>
      <w:outlineLvl w:val="2"/>
    </w:pPr>
    <w:rPr>
      <w:bCs/>
    </w:rPr>
  </w:style>
  <w:style w:type="paragraph" w:styleId="Heading4">
    <w:name w:val="heading 4"/>
    <w:basedOn w:val="Heading2"/>
    <w:next w:val="Normal"/>
    <w:link w:val="Heading4Char"/>
    <w:unhideWhenUsed/>
    <w:qFormat/>
    <w:rsid w:val="00EC624B"/>
    <w:pPr>
      <w:numPr>
        <w:ilvl w:val="3"/>
      </w:numPr>
      <w:ind w:left="1418" w:hanging="1418"/>
      <w:outlineLvl w:val="3"/>
    </w:pPr>
    <w:rPr>
      <w:bCs/>
      <w:iCs/>
    </w:rPr>
  </w:style>
  <w:style w:type="paragraph" w:styleId="Heading5">
    <w:name w:val="heading 5"/>
    <w:basedOn w:val="Heading2"/>
    <w:next w:val="Normal"/>
    <w:link w:val="Heading5Char"/>
    <w:unhideWhenUsed/>
    <w:qFormat/>
    <w:rsid w:val="00EC624B"/>
    <w:pPr>
      <w:numPr>
        <w:ilvl w:val="4"/>
      </w:numPr>
      <w:ind w:left="1701" w:hanging="1701"/>
      <w:outlineLvl w:val="4"/>
    </w:pPr>
  </w:style>
  <w:style w:type="paragraph" w:styleId="Heading6">
    <w:name w:val="heading 6"/>
    <w:basedOn w:val="Heading2"/>
    <w:next w:val="Normal"/>
    <w:link w:val="Heading6Char"/>
    <w:uiPriority w:val="9"/>
    <w:unhideWhenUsed/>
    <w:rsid w:val="00EC624B"/>
    <w:pPr>
      <w:numPr>
        <w:ilvl w:val="5"/>
      </w:numPr>
      <w:ind w:left="1871" w:hanging="1871"/>
      <w:outlineLvl w:val="5"/>
    </w:pPr>
    <w:rPr>
      <w:iCs/>
    </w:rPr>
  </w:style>
  <w:style w:type="paragraph" w:styleId="Heading7">
    <w:name w:val="heading 7"/>
    <w:basedOn w:val="Heading2"/>
    <w:next w:val="Normal"/>
    <w:link w:val="Heading7Char"/>
    <w:uiPriority w:val="9"/>
    <w:unhideWhenUsed/>
    <w:rsid w:val="00EC624B"/>
    <w:pPr>
      <w:numPr>
        <w:ilvl w:val="6"/>
      </w:numPr>
      <w:ind w:left="1985" w:hanging="1985"/>
      <w:outlineLvl w:val="6"/>
    </w:pPr>
    <w:rPr>
      <w:iCs/>
    </w:rPr>
  </w:style>
  <w:style w:type="paragraph" w:styleId="Heading8">
    <w:name w:val="heading 8"/>
    <w:basedOn w:val="Heading2"/>
    <w:next w:val="Normal"/>
    <w:link w:val="Heading8Char"/>
    <w:uiPriority w:val="9"/>
    <w:unhideWhenUsed/>
    <w:rsid w:val="00EC624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C624B"/>
    <w:pPr>
      <w:numPr>
        <w:ilvl w:val="8"/>
      </w:numPr>
      <w:ind w:left="2495" w:hanging="2495"/>
      <w:outlineLvl w:val="8"/>
    </w:pPr>
    <w:rPr>
      <w:iCs/>
      <w:szCs w:val="20"/>
    </w:rPr>
  </w:style>
  <w:style w:type="character" w:default="1" w:styleId="DefaultParagraphFont">
    <w:name w:val="Default Paragraph Font"/>
    <w:uiPriority w:val="1"/>
    <w:semiHidden/>
    <w:unhideWhenUsed/>
    <w:rsid w:val="00EC62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624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C624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EC624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C624B"/>
    <w:rPr>
      <w:rFonts w:ascii="BentonSans Book" w:eastAsia="MS Mincho" w:hAnsi="BentonSans Book" w:cs="Times New Roman"/>
      <w:color w:val="000000" w:themeColor="text1"/>
      <w:kern w:val="0"/>
      <w:sz w:val="18"/>
      <w:szCs w:val="24"/>
      <w:lang w:eastAsia="en-US" w:bidi="ar-SA"/>
    </w:rPr>
  </w:style>
  <w:style w:type="character" w:customStyle="1" w:styleId="Heading6Char">
    <w:name w:val="Heading 6 Char"/>
    <w:basedOn w:val="DefaultParagraphFont"/>
    <w:link w:val="Heading6"/>
    <w:uiPriority w:val="9"/>
    <w:rsid w:val="00EC624B"/>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EC624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EC624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EC624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EC624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EC624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EC624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EC624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EC624B"/>
    <w:rPr>
      <w:rFonts w:ascii="BentonSans Bold" w:eastAsiaTheme="majorEastAsia" w:hAnsi="BentonSans Bold" w:cs="Times New Roman"/>
      <w:color w:val="000000" w:themeColor="text1"/>
      <w:kern w:val="0"/>
      <w:sz w:val="30"/>
      <w:szCs w:val="26"/>
      <w:lang w:eastAsia="en-US" w:bidi="ar-SA"/>
    </w:rPr>
  </w:style>
  <w:style w:type="paragraph" w:customStyle="1" w:styleId="SAPCollateralType">
    <w:name w:val="SAP_CollateralType"/>
    <w:basedOn w:val="SAPMainTitle"/>
    <w:locked/>
    <w:rsid w:val="00EC624B"/>
    <w:rPr>
      <w:rFonts w:ascii="BentonSans Medium" w:hAnsi="BentonSans Medium"/>
      <w:sz w:val="20"/>
    </w:rPr>
  </w:style>
  <w:style w:type="paragraph" w:customStyle="1" w:styleId="SAPMainTitle">
    <w:name w:val="SAP_MainTitle"/>
    <w:basedOn w:val="Normal"/>
    <w:next w:val="SAPSubTitle"/>
    <w:rsid w:val="00EC624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C624B"/>
    <w:pPr>
      <w:spacing w:before="120"/>
    </w:pPr>
    <w:rPr>
      <w:color w:val="000000" w:themeColor="text1"/>
      <w:sz w:val="28"/>
    </w:rPr>
  </w:style>
  <w:style w:type="paragraph" w:customStyle="1" w:styleId="SAPSecurityLevel">
    <w:name w:val="SAP_SecurityLevel"/>
    <w:basedOn w:val="SAPMainTitle"/>
    <w:locked/>
    <w:rsid w:val="00EC624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C624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C624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C624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624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24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EC624B"/>
    <w:pPr>
      <w:spacing w:before="1080"/>
    </w:pPr>
    <w:rPr>
      <w:b/>
      <w:color w:val="999999"/>
      <w:sz w:val="20"/>
    </w:rPr>
  </w:style>
  <w:style w:type="paragraph" w:customStyle="1" w:styleId="SAPTargetAudience">
    <w:name w:val="SAP_TargetAudience"/>
    <w:basedOn w:val="Normal"/>
    <w:locked/>
    <w:rsid w:val="00EC624B"/>
    <w:pPr>
      <w:ind w:left="170" w:right="170"/>
    </w:pPr>
  </w:style>
  <w:style w:type="paragraph" w:customStyle="1" w:styleId="SAPHeading1NoNumber">
    <w:name w:val="SAP_Heading1NoNumber"/>
    <w:basedOn w:val="Heading1"/>
    <w:next w:val="Normal"/>
    <w:locked/>
    <w:rsid w:val="00EC624B"/>
    <w:pPr>
      <w:numPr>
        <w:numId w:val="0"/>
      </w:numPr>
      <w:outlineLvl w:val="9"/>
    </w:pPr>
  </w:style>
  <w:style w:type="table" w:customStyle="1" w:styleId="LightShading1">
    <w:name w:val="Light Shading1"/>
    <w:basedOn w:val="TableNormal"/>
    <w:uiPriority w:val="60"/>
    <w:locked/>
    <w:rsid w:val="00EC624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C624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624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C624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C624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C624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C624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C624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C624B"/>
    <w:pPr>
      <w:keepNext w:val="0"/>
      <w:spacing w:before="0"/>
    </w:pPr>
  </w:style>
  <w:style w:type="paragraph" w:styleId="TOC1">
    <w:name w:val="toc 1"/>
    <w:basedOn w:val="Normal"/>
    <w:autoRedefine/>
    <w:uiPriority w:val="39"/>
    <w:unhideWhenUsed/>
    <w:rsid w:val="00EC624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C624B"/>
    <w:pPr>
      <w:keepNext w:val="0"/>
      <w:tabs>
        <w:tab w:val="left" w:pos="1418"/>
      </w:tabs>
      <w:spacing w:before="0"/>
      <w:ind w:left="1418" w:hanging="794"/>
    </w:pPr>
  </w:style>
  <w:style w:type="paragraph" w:styleId="TOC4">
    <w:name w:val="toc 4"/>
    <w:basedOn w:val="TOC3"/>
    <w:next w:val="Normal"/>
    <w:autoRedefine/>
    <w:uiPriority w:val="39"/>
    <w:unhideWhenUsed/>
    <w:rsid w:val="00EC624B"/>
    <w:pPr>
      <w:tabs>
        <w:tab w:val="left" w:pos="1985"/>
      </w:tabs>
      <w:ind w:right="851"/>
    </w:pPr>
  </w:style>
  <w:style w:type="paragraph" w:styleId="TOC5">
    <w:name w:val="toc 5"/>
    <w:basedOn w:val="TOC4"/>
    <w:next w:val="Normal"/>
    <w:autoRedefine/>
    <w:uiPriority w:val="39"/>
    <w:unhideWhenUsed/>
    <w:rsid w:val="00EC624B"/>
  </w:style>
  <w:style w:type="paragraph" w:customStyle="1" w:styleId="SAPKeyblockTitle">
    <w:name w:val="SAP_KeyblockTitle"/>
    <w:basedOn w:val="Normal"/>
    <w:next w:val="Normal"/>
    <w:qFormat/>
    <w:rsid w:val="00EC624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C624B"/>
    <w:pPr>
      <w:ind w:left="680"/>
    </w:pPr>
  </w:style>
  <w:style w:type="paragraph" w:styleId="ListContinue">
    <w:name w:val="List Continue"/>
    <w:basedOn w:val="Normal"/>
    <w:uiPriority w:val="99"/>
    <w:qFormat/>
    <w:rsid w:val="00EC624B"/>
    <w:pPr>
      <w:ind w:left="340"/>
    </w:pPr>
  </w:style>
  <w:style w:type="paragraph" w:styleId="ListContinue2">
    <w:name w:val="List Continue 2"/>
    <w:basedOn w:val="Normal"/>
    <w:uiPriority w:val="99"/>
    <w:qFormat/>
    <w:rsid w:val="00EC624B"/>
    <w:pPr>
      <w:ind w:left="680"/>
    </w:pPr>
  </w:style>
  <w:style w:type="paragraph" w:styleId="ListContinue3">
    <w:name w:val="List Continue 3"/>
    <w:basedOn w:val="Normal"/>
    <w:uiPriority w:val="99"/>
    <w:qFormat/>
    <w:rsid w:val="00EC624B"/>
    <w:pPr>
      <w:ind w:left="1021"/>
    </w:pPr>
  </w:style>
  <w:style w:type="character" w:styleId="Hyperlink">
    <w:name w:val="Hyperlink"/>
    <w:basedOn w:val="DefaultParagraphFont"/>
    <w:uiPriority w:val="99"/>
    <w:unhideWhenUsed/>
    <w:rsid w:val="00EC624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C624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C624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C624B"/>
    <w:rPr>
      <w:rFonts w:ascii="Courier New" w:hAnsi="Courier New" w:cs="Times New Roman"/>
      <w:sz w:val="18"/>
    </w:rPr>
  </w:style>
  <w:style w:type="character" w:customStyle="1" w:styleId="FooterChar">
    <w:name w:val="Footer Char"/>
    <w:basedOn w:val="DefaultParagraphFont"/>
    <w:link w:val="Footer"/>
    <w:uiPriority w:val="99"/>
    <w:locked/>
    <w:rsid w:val="00EC624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EC624B"/>
    <w:pPr>
      <w:tabs>
        <w:tab w:val="clear" w:pos="4703"/>
        <w:tab w:val="clear" w:pos="9406"/>
      </w:tabs>
      <w:spacing w:line="180" w:lineRule="exact"/>
    </w:pPr>
    <w:rPr>
      <w:sz w:val="12"/>
    </w:rPr>
  </w:style>
  <w:style w:type="character" w:customStyle="1" w:styleId="SAPUserEntry">
    <w:name w:val="SAP_UserEntry"/>
    <w:basedOn w:val="SAPMonospace"/>
    <w:uiPriority w:val="1"/>
    <w:qFormat/>
    <w:rsid w:val="00EC624B"/>
    <w:rPr>
      <w:rFonts w:ascii="Courier New" w:hAnsi="Courier New" w:cs="Times New Roman"/>
      <w:b/>
      <w:color w:val="45157E"/>
      <w:sz w:val="18"/>
    </w:rPr>
  </w:style>
  <w:style w:type="character" w:customStyle="1" w:styleId="SAPScreenElement">
    <w:name w:val="SAP_ScreenElement"/>
    <w:basedOn w:val="DefaultParagraphFont"/>
    <w:uiPriority w:val="1"/>
    <w:qFormat/>
    <w:rsid w:val="00EC624B"/>
    <w:rPr>
      <w:rFonts w:ascii="BentonSans Book Italic" w:hAnsi="BentonSans Book Italic" w:cs="Times New Roman"/>
      <w:color w:val="003283"/>
    </w:rPr>
  </w:style>
  <w:style w:type="character" w:customStyle="1" w:styleId="SAPEmphasis">
    <w:name w:val="SAP_Emphasis"/>
    <w:basedOn w:val="DefaultParagraphFont"/>
    <w:uiPriority w:val="1"/>
    <w:qFormat/>
    <w:rsid w:val="00EC624B"/>
    <w:rPr>
      <w:rFonts w:ascii="BentonSans Medium" w:hAnsi="BentonSans Medium" w:cs="Times New Roman"/>
      <w:sz w:val="18"/>
    </w:rPr>
  </w:style>
  <w:style w:type="character" w:customStyle="1" w:styleId="SAPKeyboard">
    <w:name w:val="SAP_Keyboard"/>
    <w:basedOn w:val="SAPMonospace"/>
    <w:uiPriority w:val="1"/>
    <w:qFormat/>
    <w:rsid w:val="00EC624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C624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C624B"/>
    <w:rPr>
      <w:rFonts w:ascii="BentonSans Bold" w:hAnsi="BentonSans Bold" w:cs="Times New Roman"/>
    </w:rPr>
  </w:style>
  <w:style w:type="character" w:customStyle="1" w:styleId="SAPFooterSecurityLevel">
    <w:name w:val="SAP_Footer_SecurityLevel"/>
    <w:basedOn w:val="DefaultParagraphFont"/>
    <w:uiPriority w:val="1"/>
    <w:locked/>
    <w:rsid w:val="00EC624B"/>
    <w:rPr>
      <w:rFonts w:cs="Times New Roman"/>
      <w:caps/>
      <w:spacing w:val="6"/>
    </w:rPr>
  </w:style>
  <w:style w:type="character" w:styleId="PlaceholderText">
    <w:name w:val="Placeholder Text"/>
    <w:basedOn w:val="DefaultParagraphFont"/>
    <w:uiPriority w:val="99"/>
    <w:semiHidden/>
    <w:rsid w:val="00EC624B"/>
    <w:rPr>
      <w:rFonts w:cs="Times New Roman"/>
      <w:color w:val="808080"/>
    </w:rPr>
  </w:style>
  <w:style w:type="paragraph" w:customStyle="1" w:styleId="SAPGraphicParagraph">
    <w:name w:val="SAP_GraphicParagraph"/>
    <w:basedOn w:val="Normal"/>
    <w:next w:val="Normal"/>
    <w:rsid w:val="00EC624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C624B"/>
    <w:rPr>
      <w:rFonts w:cs="Times New Roman"/>
      <w:color w:val="96607D" w:themeColor="followedHyperlink"/>
      <w:u w:val="single"/>
    </w:rPr>
  </w:style>
  <w:style w:type="character" w:styleId="SubtleEmphasis">
    <w:name w:val="Subtle Emphasis"/>
    <w:basedOn w:val="DefaultParagraphFont"/>
    <w:uiPriority w:val="19"/>
    <w:rsid w:val="00EC624B"/>
    <w:rPr>
      <w:rFonts w:cs="Times New Roman"/>
      <w:i/>
      <w:iCs/>
      <w:color w:val="808080" w:themeColor="text1" w:themeTint="7F"/>
    </w:rPr>
  </w:style>
  <w:style w:type="character" w:styleId="Strong">
    <w:name w:val="Strong"/>
    <w:basedOn w:val="DefaultParagraphFont"/>
    <w:uiPriority w:val="22"/>
    <w:rsid w:val="00EC624B"/>
    <w:rPr>
      <w:rFonts w:cs="Times New Roman"/>
      <w:b/>
      <w:bCs/>
    </w:rPr>
  </w:style>
  <w:style w:type="paragraph" w:customStyle="1" w:styleId="SAPCopyrightShort">
    <w:name w:val="SAP_CopyrightShort"/>
    <w:basedOn w:val="Normal"/>
    <w:locked/>
    <w:rsid w:val="00EC624B"/>
    <w:pPr>
      <w:spacing w:before="11760" w:after="0" w:line="220" w:lineRule="exact"/>
      <w:ind w:left="-1418" w:right="-567"/>
    </w:pPr>
  </w:style>
  <w:style w:type="paragraph" w:customStyle="1" w:styleId="SAPLastPageGray">
    <w:name w:val="SAP_LastPage_Gray"/>
    <w:basedOn w:val="Normal"/>
    <w:locked/>
    <w:rsid w:val="00EC624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C624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C624B"/>
  </w:style>
  <w:style w:type="paragraph" w:styleId="List">
    <w:name w:val="List"/>
    <w:basedOn w:val="Normal"/>
    <w:uiPriority w:val="99"/>
    <w:unhideWhenUsed/>
    <w:rsid w:val="00EC624B"/>
    <w:pPr>
      <w:ind w:left="340" w:hanging="340"/>
      <w:contextualSpacing/>
    </w:pPr>
  </w:style>
  <w:style w:type="paragraph" w:styleId="ListBullet">
    <w:name w:val="List Bullet"/>
    <w:basedOn w:val="Normal"/>
    <w:uiPriority w:val="99"/>
    <w:qFormat/>
    <w:rsid w:val="00EC624B"/>
    <w:pPr>
      <w:numPr>
        <w:numId w:val="13"/>
      </w:numPr>
      <w:ind w:left="341" w:hanging="284"/>
    </w:pPr>
  </w:style>
  <w:style w:type="paragraph" w:styleId="ListBullet2">
    <w:name w:val="List Bullet 2"/>
    <w:basedOn w:val="Normal"/>
    <w:uiPriority w:val="99"/>
    <w:qFormat/>
    <w:rsid w:val="00EC624B"/>
    <w:pPr>
      <w:numPr>
        <w:numId w:val="14"/>
      </w:numPr>
      <w:ind w:left="681" w:hanging="284"/>
    </w:pPr>
  </w:style>
  <w:style w:type="paragraph" w:styleId="ListBullet3">
    <w:name w:val="List Bullet 3"/>
    <w:basedOn w:val="Normal"/>
    <w:uiPriority w:val="99"/>
    <w:qFormat/>
    <w:rsid w:val="00EC624B"/>
    <w:pPr>
      <w:numPr>
        <w:numId w:val="15"/>
      </w:numPr>
      <w:ind w:left="1021" w:hanging="284"/>
    </w:pPr>
  </w:style>
  <w:style w:type="paragraph" w:styleId="ListNumber">
    <w:name w:val="List Number"/>
    <w:basedOn w:val="Normal"/>
    <w:uiPriority w:val="99"/>
    <w:qFormat/>
    <w:rsid w:val="00EC624B"/>
    <w:pPr>
      <w:numPr>
        <w:numId w:val="38"/>
      </w:numPr>
    </w:pPr>
  </w:style>
  <w:style w:type="paragraph" w:styleId="ListNumber2">
    <w:name w:val="List Number 2"/>
    <w:basedOn w:val="Normal"/>
    <w:uiPriority w:val="99"/>
    <w:qFormat/>
    <w:rsid w:val="00EC624B"/>
    <w:pPr>
      <w:numPr>
        <w:ilvl w:val="1"/>
        <w:numId w:val="38"/>
      </w:numPr>
    </w:pPr>
  </w:style>
  <w:style w:type="paragraph" w:styleId="ListNumber3">
    <w:name w:val="List Number 3"/>
    <w:basedOn w:val="Normal"/>
    <w:uiPriority w:val="99"/>
    <w:qFormat/>
    <w:rsid w:val="00EC624B"/>
    <w:pPr>
      <w:numPr>
        <w:ilvl w:val="2"/>
        <w:numId w:val="38"/>
      </w:numPr>
    </w:pPr>
  </w:style>
  <w:style w:type="paragraph" w:styleId="List2">
    <w:name w:val="List 2"/>
    <w:basedOn w:val="Normal"/>
    <w:uiPriority w:val="99"/>
    <w:unhideWhenUsed/>
    <w:rsid w:val="00EC624B"/>
    <w:pPr>
      <w:ind w:left="680" w:hanging="340"/>
      <w:contextualSpacing/>
    </w:pPr>
  </w:style>
  <w:style w:type="paragraph" w:styleId="List3">
    <w:name w:val="List 3"/>
    <w:basedOn w:val="Normal"/>
    <w:uiPriority w:val="99"/>
    <w:unhideWhenUsed/>
    <w:rsid w:val="00EC624B"/>
    <w:pPr>
      <w:ind w:left="1020" w:hanging="340"/>
      <w:contextualSpacing/>
    </w:pPr>
  </w:style>
  <w:style w:type="paragraph" w:styleId="DocumentMap">
    <w:name w:val="Document Map"/>
    <w:basedOn w:val="Normal"/>
    <w:link w:val="DocumentMapChar"/>
    <w:uiPriority w:val="99"/>
    <w:semiHidden/>
    <w:unhideWhenUsed/>
    <w:rsid w:val="00EC624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624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EC624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EC624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EC624B"/>
    <w:pPr>
      <w:jc w:val="right"/>
    </w:pPr>
    <w:rPr>
      <w:noProof/>
    </w:rPr>
  </w:style>
  <w:style w:type="character" w:styleId="Emphasis">
    <w:name w:val="Emphasis"/>
    <w:basedOn w:val="DefaultParagraphFont"/>
    <w:uiPriority w:val="20"/>
    <w:rsid w:val="00EC624B"/>
    <w:rPr>
      <w:rFonts w:cs="Times New Roman"/>
      <w:i/>
      <w:iCs/>
    </w:rPr>
  </w:style>
  <w:style w:type="paragraph" w:styleId="Quote">
    <w:name w:val="Quote"/>
    <w:basedOn w:val="Normal"/>
    <w:next w:val="Normal"/>
    <w:link w:val="QuoteChar"/>
    <w:uiPriority w:val="29"/>
    <w:rsid w:val="00EC624B"/>
    <w:rPr>
      <w:i/>
      <w:iCs/>
    </w:rPr>
  </w:style>
  <w:style w:type="character" w:customStyle="1" w:styleId="QuoteChar">
    <w:name w:val="Quote Char"/>
    <w:basedOn w:val="DefaultParagraphFont"/>
    <w:link w:val="Quote"/>
    <w:uiPriority w:val="29"/>
    <w:rsid w:val="00EC624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EC624B"/>
    <w:rPr>
      <w:rFonts w:cs="Times New Roman"/>
      <w:smallCaps/>
      <w:color w:val="E97132" w:themeColor="accent2"/>
      <w:u w:val="single"/>
    </w:rPr>
  </w:style>
  <w:style w:type="paragraph" w:styleId="IntenseQuote">
    <w:name w:val="Intense Quote"/>
    <w:basedOn w:val="Normal"/>
    <w:next w:val="Normal"/>
    <w:link w:val="IntenseQuoteChar"/>
    <w:uiPriority w:val="30"/>
    <w:rsid w:val="00EC624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624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EC624B"/>
    <w:rPr>
      <w:rFonts w:cs="Times New Roman"/>
      <w:b/>
      <w:bCs/>
      <w:smallCaps/>
      <w:color w:val="E97132" w:themeColor="accent2"/>
      <w:spacing w:val="5"/>
      <w:u w:val="single"/>
    </w:rPr>
  </w:style>
  <w:style w:type="character" w:styleId="IntenseEmphasis">
    <w:name w:val="Intense Emphasis"/>
    <w:basedOn w:val="DefaultParagraphFont"/>
    <w:uiPriority w:val="21"/>
    <w:rsid w:val="00EC624B"/>
    <w:rPr>
      <w:rFonts w:cs="Times New Roman"/>
      <w:b/>
      <w:bCs/>
      <w:i/>
      <w:iCs/>
      <w:color w:val="156082" w:themeColor="accent1"/>
    </w:rPr>
  </w:style>
  <w:style w:type="paragraph" w:styleId="ListParagraph">
    <w:name w:val="List Paragraph"/>
    <w:basedOn w:val="Normal"/>
    <w:uiPriority w:val="34"/>
    <w:rsid w:val="00EC624B"/>
    <w:pPr>
      <w:ind w:left="720"/>
      <w:contextualSpacing/>
    </w:pPr>
  </w:style>
  <w:style w:type="character" w:styleId="BookTitle">
    <w:name w:val="Book Title"/>
    <w:basedOn w:val="DefaultParagraphFont"/>
    <w:uiPriority w:val="33"/>
    <w:rsid w:val="00EC624B"/>
    <w:rPr>
      <w:rFonts w:cs="Times New Roman"/>
      <w:b/>
      <w:bCs/>
      <w:smallCaps/>
      <w:spacing w:val="5"/>
    </w:rPr>
  </w:style>
  <w:style w:type="character" w:customStyle="1" w:styleId="SAPTextReference">
    <w:name w:val="SAP_TextReference"/>
    <w:basedOn w:val="SAPScreenElement"/>
    <w:uiPriority w:val="1"/>
    <w:qFormat/>
    <w:rsid w:val="00EC624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C624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C624B"/>
    <w:rPr>
      <w:rFonts w:ascii="BentonSans Bold" w:hAnsi="BentonSans Bold"/>
    </w:rPr>
  </w:style>
  <w:style w:type="paragraph" w:customStyle="1" w:styleId="SAPFooterCurrentTopicLeft">
    <w:name w:val="SAP_Footer_CurrentTopicLeft"/>
    <w:basedOn w:val="SAPFooterleft"/>
    <w:qFormat/>
    <w:locked/>
    <w:rsid w:val="00EC624B"/>
    <w:rPr>
      <w:rFonts w:ascii="BentonSans Bold" w:hAnsi="BentonSans Bold"/>
    </w:rPr>
  </w:style>
  <w:style w:type="character" w:customStyle="1" w:styleId="Superscript">
    <w:name w:val="Superscript"/>
    <w:basedOn w:val="DefaultParagraphFont"/>
    <w:uiPriority w:val="1"/>
    <w:rsid w:val="00EC624B"/>
    <w:rPr>
      <w:rFonts w:cs="Times New Roman"/>
      <w:vertAlign w:val="superscript"/>
    </w:rPr>
  </w:style>
  <w:style w:type="character" w:customStyle="1" w:styleId="SAPGreenTextNotPrintedChar">
    <w:name w:val="SAP_GreenText_(NotPrinted) Char"/>
    <w:basedOn w:val="DefaultParagraphFont"/>
    <w:link w:val="SAPGreenTextNotPrinted"/>
    <w:rsid w:val="00EC624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EC624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EC624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C624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EC624B"/>
    <w:pPr>
      <w:spacing w:before="0" w:after="200" w:line="240" w:lineRule="auto"/>
    </w:pPr>
    <w:rPr>
      <w:i/>
      <w:iCs/>
      <w:color w:val="0E2841" w:themeColor="text2"/>
      <w:szCs w:val="18"/>
    </w:rPr>
  </w:style>
  <w:style w:type="paragraph" w:customStyle="1" w:styleId="SAPXMLCodeblock">
    <w:name w:val="SAP_XML_Codeblock"/>
    <w:basedOn w:val="Normal"/>
    <w:qFormat/>
    <w:rsid w:val="00EC624B"/>
    <w:rPr>
      <w:rFonts w:ascii="Courier New" w:eastAsiaTheme="majorEastAsia" w:hAnsi="Courier New"/>
      <w:szCs w:val="26"/>
    </w:rPr>
  </w:style>
  <w:style w:type="character" w:customStyle="1" w:styleId="SAPIcon">
    <w:name w:val="SAP_Icon"/>
    <w:basedOn w:val="SAPTextReference"/>
    <w:uiPriority w:val="1"/>
    <w:qFormat/>
    <w:rsid w:val="00EC624B"/>
    <w:rPr>
      <w:rFonts w:ascii="SAP-icons" w:hAnsi="SAP-icons" w:cs="Times New Roman"/>
      <w:color w:val="7F7F7F" w:themeColor="text1" w:themeTint="80"/>
      <w:sz w:val="18"/>
    </w:rPr>
  </w:style>
  <w:style w:type="table" w:customStyle="1" w:styleId="SAPNote">
    <w:name w:val="SAP_Note"/>
    <w:basedOn w:val="TableGrid"/>
    <w:uiPriority w:val="99"/>
    <w:rsid w:val="00EC624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C624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6E0F2B0C8E435B949B1752EE61D123"/>
        <w:category>
          <w:name w:val="General"/>
          <w:gallery w:val="placeholder"/>
        </w:category>
        <w:types>
          <w:type w:val="bbPlcHdr"/>
        </w:types>
        <w:behaviors>
          <w:behavior w:val="content"/>
        </w:behaviors>
        <w:guid w:val="{9F44D3FA-CA62-48B1-B300-0384F6CB26AF}"/>
      </w:docPartPr>
      <w:docPartBody>
        <w:p w:rsidR="002569AD" w:rsidRDefault="002569AD" w:rsidP="002569AD">
          <w:pPr>
            <w:pStyle w:val="6F6E0F2B0C8E435B949B1752EE61D123"/>
          </w:pPr>
          <w:r>
            <w:t>Enter Scope Item Name</w:t>
          </w:r>
        </w:p>
      </w:docPartBody>
    </w:docPart>
    <w:docPart>
      <w:docPartPr>
        <w:name w:val="342658DC6BC44850815A90D6E95141A5"/>
        <w:category>
          <w:name w:val="General"/>
          <w:gallery w:val="placeholder"/>
        </w:category>
        <w:types>
          <w:type w:val="bbPlcHdr"/>
        </w:types>
        <w:behaviors>
          <w:behavior w:val="content"/>
        </w:behaviors>
        <w:guid w:val="{A085310B-BBE0-445A-AA19-AECB2C4A29E5}"/>
      </w:docPartPr>
      <w:docPartBody>
        <w:p w:rsidR="002569AD" w:rsidRDefault="002569AD" w:rsidP="002569AD">
          <w:pPr>
            <w:pStyle w:val="342658DC6BC44850815A90D6E95141A5"/>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9AD"/>
    <w:rsid w:val="002569AD"/>
    <w:rsid w:val="00D41C1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58662518DD4D3782E3AD66DF4EC536">
    <w:name w:val="0D58662518DD4D3782E3AD66DF4EC536"/>
    <w:rsid w:val="002569AD"/>
  </w:style>
  <w:style w:type="paragraph" w:customStyle="1" w:styleId="6F6E0F2B0C8E435B949B1752EE61D123">
    <w:name w:val="6F6E0F2B0C8E435B949B1752EE61D123"/>
    <w:rsid w:val="002569AD"/>
  </w:style>
  <w:style w:type="paragraph" w:customStyle="1" w:styleId="342658DC6BC44850815A90D6E95141A5">
    <w:name w:val="342658DC6BC44850815A90D6E95141A5"/>
    <w:rsid w:val="002569AD"/>
  </w:style>
  <w:style w:type="paragraph" w:customStyle="1" w:styleId="E8CC840CAC4040109BA8CFCCDE9DB916">
    <w:name w:val="E8CC840CAC4040109BA8CFCCDE9DB916"/>
    <w:rsid w:val="002569AD"/>
  </w:style>
  <w:style w:type="paragraph" w:customStyle="1" w:styleId="070F91F6697D462BA1B9F1F908E2D332">
    <w:name w:val="070F91F6697D462BA1B9F1F908E2D332"/>
    <w:rsid w:val="002569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1907</Words>
  <Characters>10870</Characters>
  <Application>Microsoft Office Word</Application>
  <DocSecurity>4</DocSecurity>
  <Lines>90</Lines>
  <Paragraphs>25</Paragraphs>
  <ScaleCrop>false</ScaleCrop>
  <Manager/>
  <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2026-06-20T02:27:00Z</dcterms:created>
  <dcterms:modified xsi:type="dcterms:W3CDTF">2026-06-20T02:27:00Z</dcterms:modified>
</cp:coreProperties>
</file>