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6B2E2E"/>
          <w:sz w:val="18"/>
        </w:rPr>
        <w:t>SCHEDA DI BRIEFING OPERATIVO  ·  USO INTERNO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1A2E24"/>
          <w:sz w:val="44"/>
        </w:rPr>
        <w:t>Il Casale, Pizzoferrato</w:t>
      </w:r>
    </w:p>
    <w:p>
      <w:pPr>
        <w:spacing w:after="120"/>
      </w:pPr>
      <w:r>
        <w:rPr>
          <w:rFonts w:ascii="Georgia" w:hAnsi="Georgia" w:eastAsia="Georgia"/>
          <w:b w:val="0"/>
          <w:i w:val="0"/>
          <w:color w:val="3D5A4C"/>
          <w:sz w:val="24"/>
        </w:rPr>
        <w:t>Cosa sta succedendo online e cosa può fare FC Studio</w:t>
      </w:r>
    </w:p>
    <w:p>
      <w:r>
        <w:rPr>
          <w:rFonts w:ascii="Calibri" w:hAnsi="Calibri" w:eastAsia="Calibri"/>
          <w:b w:val="0"/>
          <w:i w:val="0"/>
          <w:color w:val="555555"/>
          <w:sz w:val="18"/>
        </w:rPr>
        <w:t>Riunione soci  ·  16 settembre 2026  ·  Lettura: ~5 minuti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/>
          <w:color w:val="555555"/>
          <w:sz w:val="17"/>
        </w:rPr>
        <w:t>Legenda:  Fatto osservato  ·  Interpretazione  ·  Proposta FC Studio  ·  NON VERIFICATO = non accessibile dal nostro ambiente (scheda Google nativa, feed Instagram, contenuti Facebook).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1. Snapshot del locale</w:t>
      </w:r>
    </w:p>
    <w:p>
      <w:pPr>
        <w:spacing w:after="6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 xml:space="preserve">Nome / luogo. </w:t>
      </w:r>
      <w:r>
        <w:rPr>
          <w:rFonts w:ascii="Calibri" w:hAnsi="Calibri" w:eastAsia="Calibri"/>
          <w:b w:val="0"/>
          <w:i w:val="0"/>
          <w:color w:val="1A2E24"/>
          <w:sz w:val="20"/>
        </w:rPr>
        <w:t>Il Casale — Casale Pollice 4, 66040 Pizzoferrato (CH), Parco Nazionale della Majella. Online compare anche come «Ristorante Il Casale» e «Agriturismo Il Casale».</w:t>
      </w:r>
    </w:p>
    <w:p>
      <w:pPr>
        <w:spacing w:after="6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 xml:space="preserve">Tipologia. </w:t>
      </w:r>
      <w:r>
        <w:rPr>
          <w:rFonts w:ascii="Calibri" w:hAnsi="Calibri" w:eastAsia="Calibri"/>
          <w:b w:val="0"/>
          <w:i w:val="0"/>
          <w:color w:val="1A2E24"/>
          <w:sz w:val="20"/>
        </w:rPr>
        <w:t>Ristorante di montagna a formula fissa (antipasti caldi/freddi → primi a scelta → brace → dolci e liquori della casa). Non è un agriturismo in senso stretto: nessuna evidenza di produzione propria.</w:t>
      </w:r>
    </w:p>
    <w:p>
      <w:pPr>
        <w:spacing w:after="6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 xml:space="preserve">Posizionamento. </w:t>
      </w:r>
      <w:r>
        <w:rPr>
          <w:rFonts w:ascii="Calibri" w:hAnsi="Calibri" w:eastAsia="Calibri"/>
          <w:b w:val="0"/>
          <w:i w:val="0"/>
          <w:color w:val="1A2E24"/>
          <w:sz w:val="20"/>
        </w:rPr>
        <w:t>Di fatto è il «pranzo della domenica» della Valle del Sangro: abbondanza, vista, prezzo percepito basso. La proposta è chiara nei clienti, assente nei canali del locale.</w:t>
      </w:r>
    </w:p>
    <w:p>
      <w:pPr>
        <w:spacing w:after="6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 xml:space="preserve">Target. </w:t>
      </w:r>
      <w:r>
        <w:rPr>
          <w:rFonts w:ascii="Calibri" w:hAnsi="Calibri" w:eastAsia="Calibri"/>
          <w:b w:val="0"/>
          <w:i w:val="0"/>
          <w:color w:val="1A2E24"/>
          <w:sz w:val="20"/>
        </w:rPr>
        <w:t>Famiglie e gruppi della costa (Lanciano–Pescara–Vasto, 60–90 min) e villeggianti di Valle del Sole. Potenziale non coperto: turisti Majella/Roccaraso ed eventi privati.</w:t>
      </w:r>
    </w:p>
    <w:p>
      <w:pPr>
        <w:spacing w:after="6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 xml:space="preserve">Distintivi. </w:t>
      </w:r>
      <w:r>
        <w:rPr>
          <w:rFonts w:ascii="Calibri" w:hAnsi="Calibri" w:eastAsia="Calibri"/>
          <w:b w:val="0"/>
          <w:i w:val="0"/>
          <w:color w:val="1A2E24"/>
          <w:sz w:val="20"/>
        </w:rPr>
        <w:t>Vetrata sulla vallata · tavola degli antipasti · ravioli noci e tartufo, pappardelle al cinghiale, gnocchi con orapi · titolare Carmine in sala · rapporto qualità/prezzo.</w:t>
      </w:r>
    </w:p>
    <w:p>
      <w:pPr>
        <w:spacing w:after="6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 xml:space="preserve">Digitale. </w:t>
      </w:r>
      <w:r>
        <w:rPr>
          <w:rFonts w:ascii="Calibri" w:hAnsi="Calibri" w:eastAsia="Calibri"/>
          <w:b w:val="0"/>
          <w:i w:val="0"/>
          <w:color w:val="1A2E24"/>
          <w:sz w:val="20"/>
        </w:rPr>
        <w:t>Reputazione da leader locale (Google 4,6 / 661; Tripadvisor 4,4 / 239, 1° su 13). Canali propri: deboli o assenti. Il problema non è farsi conoscere: è rendersi trovabili, comprensibili e coerenti.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2. Stato attuale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814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2948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Stato attuale</w:t>
            </w:r>
          </w:p>
        </w:tc>
        <w:tc>
          <w:tcPr>
            <w:tcW w:type="dxa" w:w="2948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Criticità</w:t>
            </w:r>
          </w:p>
        </w:tc>
        <w:tc>
          <w:tcPr>
            <w:tcW w:type="dxa" w:w="2494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Opportunità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Google / Maps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Scheda attiva. 661 recensioni, media 4,6. Crescita recente (~70 recensioni in pochi mesi, via aggregatori). Telefono 0872 946242.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Orari solo sab 12–23 / dom 12–16 (un cliente ha trovato aperto il martedì). Nessun sito né menu collegato. Attributo «consegna a domicilio» probabilmente errato.</w:t>
            </w:r>
          </w:p>
        </w:tc>
        <w:tc>
          <w:tcPr>
            <w:tcW w:type="dxa" w:w="249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Orari stagionali, categorie (abruzzese / griglia / eventi), Q&amp;A, post, foto proprietario. Impatto immediato su chiamate e coperti.</w:t>
            </w:r>
          </w:p>
        </w:tc>
      </w:tr>
      <w:tr>
        <w:tc>
          <w:tcPr>
            <w:tcW w:type="dxa" w:w="181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Instagram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NON VERIFICATO. Nessun handle pubblico rintracciabile. I competitor strutturati (Nido del Falco) lo hanno linkato ovunque.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Zero visibilità sul pubblico 25–45 e sui turisti che cercano «Abruzzo / Majella».</w:t>
            </w:r>
          </w:p>
        </w:tc>
        <w:tc>
          <w:tcPr>
            <w:tcW w:type="dxa" w:w="249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Profilo ufficiale + Reel su vista e piatti-firma. Secondario rispetto a Google, utile per crescita.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Facebook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Pagina esistente (ID legacy + 62 voti 5/5 via Restaurant Guru). Bio, frequenza, engagement: NON VERIFICATI.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Probabile pagina luogo non gestita. Il target 45–65 della provincia è ancora qui.</w:t>
            </w:r>
          </w:p>
        </w:tc>
        <w:tc>
          <w:tcPr>
            <w:tcW w:type="dxa" w:w="249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Piattaforma social primaria per il pubblico attuale. Eventi, Capodanno, orari del weekend.</w:t>
            </w:r>
          </w:p>
        </w:tc>
      </w:tr>
      <w:tr>
        <w:tc>
          <w:tcPr>
            <w:tcW w:type="dxa" w:w="181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Tripadvisor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239 recensioni, 4,4/5, 1° su 13 a Pizzoferrato, 76 foto. Categorie: italiana, barbecue, mediterranea. Fascia «€».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 sito collegato. Fascia «economico» in tensione con conti recenti da 30–40 €. Stato rivendicazione e risposte: NON VERIFICATO.</w:t>
            </w:r>
          </w:p>
        </w:tc>
        <w:tc>
          <w:tcPr>
            <w:tcW w:type="dxa" w:w="249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Rivendicare, aggiornare fascia, collegare sito. Rilevante per turisti, secondario rispetto a Google.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Sito web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Assente. ilcasale4.placeweb.site (sito automatico Google, chiuso 2024) è parcheggiato. ilcasalepizzoferrato.it è libero (NXDOMAIN) ma ancora linkato da aggregatori.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Nessuna fonte autorevole. Casa del Pastore vince la SERP «ristorante Pizzoferrato» con un Joomla datato. Tre aggregatori pubblicano dati sbagliati.</w:t>
            </w:r>
          </w:p>
        </w:tc>
        <w:tc>
          <w:tcPr>
            <w:tcW w:type="dxa" w:w="249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Registrare il dominio già «atteso». Sito utile, ma non è il primo intervento: prima vanno sistemati Google e le informazioni.</w:t>
            </w:r>
          </w:p>
        </w:tc>
      </w:tr>
      <w:tr>
        <w:tc>
          <w:tcPr>
            <w:tcW w:type="dxa" w:w="181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Menu digitale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 menu ufficiale. Solo ricostruzioni di terzi (PDF incoerente: pizza, pesce). Prezzo percepito 20–40 €, nessuno ufficiale.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La formula fissa, se non spiegata, produce attrito (rifiuto antipasti, incertezza sul conto).</w:t>
            </w:r>
          </w:p>
        </w:tc>
        <w:tc>
          <w:tcPr>
            <w:tcW w:type="dxa" w:w="249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Pagina «Come funziona il pranzo» + prezzo + QR. Alto impatto, lavoro contenuto.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Fotografia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Solo foto utente (76 TA, 162 aggregate). Autentiche, disordinate, senza brand.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Nessuna immagine che presenti il locale come vuole il titolare. Google e social vivono di scatti casuali.</w:t>
            </w:r>
          </w:p>
        </w:tc>
        <w:tc>
          <w:tcPr>
            <w:tcW w:type="dxa" w:w="249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1 giornata di shooting (sala, vetrata, 12 piatti, staff) alimenta tutti i canali per 6–12 mesi.</w:t>
            </w:r>
          </w:p>
        </w:tc>
      </w:tr>
      <w:tr>
        <w:tc>
          <w:tcPr>
            <w:tcW w:type="dxa" w:w="181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Video / content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 Reel, TikTok o YouTube rintracciabile associato al locale.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Vista e tavola degli antipasti — i due motivi per cui si va — non sono usati come contenuto.</w:t>
            </w:r>
          </w:p>
        </w:tc>
        <w:tc>
          <w:tcPr>
            <w:tcW w:type="dxa" w:w="249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Serie «La finestra del Casale» + time-lapse antipasti. Da fare dopo lo shooting, non prima.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Branding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Logo: NON VERIFICATO. Nome in 4 varianti. Nessuna palette/tono ufficiale. Accoglienza fisica curata (guida rossa «BENVENUTO»).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«Il Casale» è un nome omonimo di decine di locali. Online il brand è deciso dai clienti.</w:t>
            </w:r>
          </w:p>
        </w:tc>
        <w:tc>
          <w:tcPr>
            <w:tcW w:type="dxa" w:w="249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Naming operativo «Il Casale Pizzoferrato» + kit minimo (logo, colori, avatar coerenti).</w:t>
            </w:r>
          </w:p>
        </w:tc>
      </w:tr>
      <w:tr>
        <w:tc>
          <w:tcPr>
            <w:tcW w:type="dxa" w:w="181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Local SEO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Forte nel local pack per volume recensioni. Assente nell’organico (nessuna pagina propria).</w:t>
            </w:r>
          </w:p>
        </w:tc>
        <w:tc>
          <w:tcPr>
            <w:tcW w:type="dxa" w:w="2948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NAP incoerente: Casale Pollice vs Casale Greci; telefono milanese su Sluurpy; «cucina cinese» su Friends-and-food; PagineGialle non rivendicata.</w:t>
            </w:r>
          </w:p>
        </w:tc>
        <w:tc>
          <w:tcPr>
            <w:tcW w:type="dxa" w:w="2494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Bonifica directory (tempo, poco denaro). Query locali senza contenuti di ristoratori.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Recensioni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Capitale reputazionale più grande della zona. Pregi ripetuti: antipasti, vista, Q/P, pasta in casa, staff. ~10% del campione critico sui primi elaborati.</w:t>
            </w:r>
          </w:p>
        </w:tc>
        <w:tc>
          <w:tcPr>
            <w:tcW w:type="dxa" w:w="2948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Risposte del titolare: NON VERIFICATE (nessuna visibile negli estratti). Gap di aspettativa sul prezzo. Nessun QR di sollecito.</w:t>
            </w:r>
          </w:p>
        </w:tc>
        <w:tc>
          <w:tcPr>
            <w:tcW w:type="dxa" w:w="2494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Protocollo risposte + QR sul conto. Le 900 recensioni sono già copy per social e sito.</w:t>
            </w:r>
          </w:p>
        </w:tc>
      </w:tr>
    </w:tbl>
    <w:p>
      <w:pPr>
        <w:spacing w:after="40"/>
      </w:pP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3. Punti di forza (già in mano al locale)</w:t>
      </w:r>
    </w:p>
    <w:p>
      <w:pPr>
        <w:spacing w:after="20"/>
      </w:pPr>
      <w:r>
        <w:rPr>
          <w:rFonts w:ascii="Georgia" w:hAnsi="Georgia" w:eastAsia="Georgia"/>
          <w:b/>
          <w:i w:val="0"/>
          <w:color w:val="1A2E24"/>
          <w:sz w:val="22"/>
        </w:rPr>
        <w:t>1. Reputazione da leader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661 recensioni Google a 4,6 + 1° su Tripadvisor.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Perché conta: È la prova sociale più forte della zona; il passaparola digitale c’è già.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Come usarlo: Badge, citazioni, risposte che ripetono i piatti-firma.</w:t>
      </w:r>
    </w:p>
    <w:p>
      <w:pPr>
        <w:spacing w:after="20"/>
      </w:pPr>
      <w:r>
        <w:rPr>
          <w:rFonts w:ascii="Georgia" w:hAnsi="Georgia" w:eastAsia="Georgia"/>
          <w:b/>
          <w:i w:val="0"/>
          <w:color w:val="1A2E24"/>
          <w:sz w:val="22"/>
        </w:rPr>
        <w:t>2. La vetrata sulla vallata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La parola «vista / vallata» è tra le più citate.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Perché conta: È l’unico asset visivo non copiabile dai competitor di paese.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Come usarlo: Foto hero, serie «La finestra del Casale», copertine Google/social.</w:t>
      </w:r>
    </w:p>
    <w:p>
      <w:pPr>
        <w:spacing w:after="20"/>
      </w:pPr>
      <w:r>
        <w:rPr>
          <w:rFonts w:ascii="Georgia" w:hAnsi="Georgia" w:eastAsia="Georgia"/>
          <w:b/>
          <w:i w:val="0"/>
          <w:color w:val="1A2E24"/>
          <w:sz w:val="22"/>
        </w:rPr>
        <w:t>3. Formula abbondante a prezzo basso percepito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Percorso completo, clienti «quasi a scoppiare», conto che sorprende in positivo.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Perché conta: Promessa semplice e memorabile; spiega perché si sceglie Il Casale.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Come usarlo: Dichiararla online (oggi esiste solo nelle recensioni).</w:t>
      </w:r>
    </w:p>
    <w:p>
      <w:pPr>
        <w:spacing w:after="20"/>
      </w:pPr>
      <w:r>
        <w:rPr>
          <w:rFonts w:ascii="Georgia" w:hAnsi="Georgia" w:eastAsia="Georgia"/>
          <w:b/>
          <w:i w:val="0"/>
          <w:color w:val="1A2E24"/>
          <w:sz w:val="22"/>
        </w:rPr>
        <w:t>4. Piatti-firma spontanei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Ravioli noci e tartufo, pappardelle al cinghiale, gnocchi con orapi, liquore al kiwi.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Perché conta: I clienti hanno già nominato i «prodotti eroe».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Come usarlo: Foto ufficiali, Reel, menu digitale, post stagionali.</w:t>
      </w:r>
    </w:p>
    <w:p>
      <w:pPr>
        <w:spacing w:after="20"/>
      </w:pPr>
      <w:r>
        <w:rPr>
          <w:rFonts w:ascii="Georgia" w:hAnsi="Georgia" w:eastAsia="Georgia"/>
          <w:b/>
          <w:i w:val="0"/>
          <w:color w:val="1A2E24"/>
          <w:sz w:val="22"/>
        </w:rPr>
        <w:t>5. Persone riconoscibili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Carmine, Fernanda, Michele, «le ragazze» — citati per nome.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Perché conta: È l’unico racconto umano disponibile; i competitor lo usano già (Antonio e Felicia al Nido del Falco).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Come usarlo: Pagina Chi siamo, ritratti, Stories di sala.</w:t>
      </w:r>
    </w:p>
    <w:p>
      <w:pPr>
        <w:spacing w:after="20"/>
      </w:pPr>
      <w:r>
        <w:rPr>
          <w:rFonts w:ascii="Georgia" w:hAnsi="Georgia" w:eastAsia="Georgia"/>
          <w:b/>
          <w:i w:val="0"/>
          <w:color w:val="1A2E24"/>
          <w:sz w:val="22"/>
        </w:rPr>
        <w:t>6. Sala + posizione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Capienza, accessibilità, parcheggio, camino; Majella, eventi di paese, Roccaraso a ~35 min.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Perché conta: Adatto a gruppi, famiglie, cerimonie, cenoni — scontrino complessivo alto.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Come usarlo: Pagina Eventi/Capodanno con form; contenuti geotaggati Majella.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4. Criticità a impatto commerciale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061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Problema</w:t>
            </w:r>
          </w:p>
        </w:tc>
        <w:tc>
          <w:tcPr>
            <w:tcW w:type="dxa" w:w="3572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Conseguenza</w:t>
            </w:r>
          </w:p>
        </w:tc>
        <w:tc>
          <w:tcPr>
            <w:tcW w:type="dxa" w:w="3572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Soluzione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Orari Google solo weekend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Clienti infrasettimanali persi. Già documentato da un recensore (aperto il martedì, Google diceva chiuso).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Orari stagionali e festività su GBP. Costo: zero. Impatto: coperti persi recuperabili da subito.</w:t>
            </w:r>
          </w:p>
        </w:tc>
      </w:tr>
      <w:tr>
        <w:tc>
          <w:tcPr>
            <w:tcW w:type="dxa" w:w="3061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Nessun menu né prezzo ufficiale</w:t>
            </w:r>
          </w:p>
        </w:tc>
        <w:tc>
          <w:tcPr>
            <w:tcW w:type="dxa" w:w="3572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Chi non conosce la formula non prenota, o arriva e rifiuta gli antipasti. Recensioni negative evitabili.</w:t>
            </w:r>
          </w:p>
        </w:tc>
        <w:tc>
          <w:tcPr>
            <w:tcW w:type="dxa" w:w="3572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Menu digitale «Come funziona» con prezzo dichiarato e QR su tavolo/ingresso.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Dati contraddittori in rete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Due indirizzi, quattro nomi, telefono di Milano, «cucina cinese». Navigatori e Google ricevono segnali incoerenti.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Bonifica NAP su 6 directory + rivendica PagineGialle/Bianche. Tempo, non budget.</w:t>
            </w:r>
          </w:p>
        </w:tc>
      </w:tr>
      <w:tr>
        <w:tc>
          <w:tcPr>
            <w:tcW w:type="dxa" w:w="3061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Prenotazione solo su fisso, «obbligatoria»</w:t>
            </w:r>
          </w:p>
        </w:tc>
        <w:tc>
          <w:tcPr>
            <w:tcW w:type="dxa" w:w="3572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Telefono saturo nel weekend; nessuna traccia di richieste eventi/Capodanno.</w:t>
            </w:r>
          </w:p>
        </w:tc>
        <w:tc>
          <w:tcPr>
            <w:tcW w:type="dxa" w:w="3572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WhatsApp Business + form eventi. Riduce no-show e chiamate perse.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Zero canali propri (sito assente, social NON VERIFICATI / inattivi)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Casa del Pastore intercetta «ristorante Pizzoferrato». Aggregatori monetizzano i suoi clienti. Nessun canale per tartufo, neve, cenoni.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Prima: Google + menu. Poi: dominio già libero + Facebook (target attuale). Instagram e sito come secondo passo, non come prima vendita.</w:t>
            </w:r>
          </w:p>
        </w:tc>
      </w:tr>
      <w:tr>
        <w:tc>
          <w:tcPr>
            <w:tcW w:type="dxa" w:w="3061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Nessuna foto ufficiale</w:t>
            </w:r>
          </w:p>
        </w:tc>
        <w:tc>
          <w:tcPr>
            <w:tcW w:type="dxa" w:w="3572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Chi scopre il locale su Maps non vede la vetrata come andrebbe vista. La decisione resta sulle foto dei clienti.</w:t>
            </w:r>
          </w:p>
        </w:tc>
        <w:tc>
          <w:tcPr>
            <w:tcW w:type="dxa" w:w="3572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Shooting 1 giornata. Alimenta Google, menu, sito, social per un anno.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Prezzo percepito vs conto reale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Tripadvisor «€» e recensioni vecchie da 20–30 € vs ultime da 30–40 €. Rischio delusione sul conto, non sul cibo.</w:t>
            </w:r>
          </w:p>
        </w:tc>
        <w:tc>
          <w:tcPr>
            <w:tcW w:type="dxa" w:w="3572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Dichiarare la fascia sul menu digitale e aggiornare Tripadvisor. Governare l’aspettativa.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 w:eastAsia="Calibri"/>
          <w:b w:val="0"/>
          <w:i/>
          <w:color w:val="555555"/>
          <w:sz w:val="18"/>
        </w:rPr>
        <w:t>Nota: le critiche sui primi elaborati (~10% del campione) sono un tema di cucina, non di marketing. FC Studio può farle emergere e rispondere online; non può «sistemarle» da sola.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5. Opportunità per FC Studio</w:t>
      </w: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Quick wins — veloci, alto rapporto costo/impatto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51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Cosa facciamo</w:t>
            </w:r>
          </w:p>
        </w:tc>
        <w:tc>
          <w:tcPr>
            <w:tcW w:type="dxa" w:w="334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Problema che risolve</w:t>
            </w:r>
          </w:p>
        </w:tc>
        <w:tc>
          <w:tcPr>
            <w:tcW w:type="dxa" w:w="334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Valore per il cliente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Ottimizzazione Google Business Profile (orari, categorie, attributi, descrizione, Q&amp;A)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Scheda incompleta / fuorviante; traffico infrasettimanale perso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Più chiamate e indicazioni da chi sta già cercando un ristorante in zona</w:t>
            </w:r>
          </w:p>
        </w:tc>
      </w:tr>
      <w:tr>
        <w:tc>
          <w:tcPr>
            <w:tcW w:type="dxa" w:w="351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Bonifica NAP (6 directory + rivendica PG/PB/Tripadvisor)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Indirizzo, telefono e cucina sbagliati in rete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Navigatore giusto, meno clienti persi, segnali coerenti per Google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Menu digitale «Come funziona» + QR + prezzo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Formula e conto ignoti prima di arrivare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Meno attrito, meno recensioni evitabili, meno telefonate «quanto costa?»</w:t>
            </w:r>
          </w:p>
        </w:tc>
      </w:tr>
      <w:tr>
        <w:tc>
          <w:tcPr>
            <w:tcW w:type="dxa" w:w="351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WhatsApp Business + QR recensioni sul conto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Telefono unico canale; recensioni lasciate al caso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Prenotazioni tracciabili; rating difeso e accelerato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Registrazione ilcasalepizzoferrato.it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Dominio libero, già linkato da aggregatori, a rischio snatch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Presidio del nome; base per landing o sito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Progetti — più lavoro, costruiscono identità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51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Cosa facciamo</w:t>
            </w:r>
          </w:p>
        </w:tc>
        <w:tc>
          <w:tcPr>
            <w:tcW w:type="dxa" w:w="334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Problema che risolve</w:t>
            </w:r>
          </w:p>
        </w:tc>
        <w:tc>
          <w:tcPr>
            <w:tcW w:type="dxa" w:w="334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Valore per il cliente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Mini brand kit + naming «Il Casale Pizzoferrato»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Omonimia e incoerenza tra piattaforme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Riconoscibilità minima su Google, social, biglietti, QR</w:t>
            </w:r>
          </w:p>
        </w:tc>
      </w:tr>
      <w:tr>
        <w:tc>
          <w:tcPr>
            <w:tcW w:type="dxa" w:w="351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Shooting foto + video (1 giornata)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Nessuna immagine ufficiale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Materiale per 6–12 mesi su tutti i canali; la vetrata diventa argomento di vendita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Landing o sito 5 pagine (Template V2.0) — Home, Formula, Chi siamo, Eventi, Contatti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Nessuna fonte autorevole; SERP organica persa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Info vere, form eventi/Capodanno, click da Google. Utile, non urgente quanto GBP+menu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Servizi continuativi — rapporto mensile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51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Cosa facciamo</w:t>
            </w:r>
          </w:p>
        </w:tc>
        <w:tc>
          <w:tcPr>
            <w:tcW w:type="dxa" w:w="334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Problema che risolve</w:t>
            </w:r>
          </w:p>
        </w:tc>
        <w:tc>
          <w:tcPr>
            <w:tcW w:type="dxa" w:w="3345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Valore per il cliente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Social light: Facebook (primario) + Instagram — 2 Reel + 2 post/sett., Stories nei weekend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Nessun canale per stagioni, eventi, tartufo, neve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Ritorno dei clienti abituali; scoperta da 25–45 e turisti</w:t>
            </w:r>
          </w:p>
        </w:tc>
      </w:tr>
      <w:tr>
        <w:tc>
          <w:tcPr>
            <w:tcW w:type="dxa" w:w="351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Gestione recensioni (risposte 48 h + report)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Critiche sui primi senza replica; capitale reputazionale non presidiato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Difesa del 4,6; keyword rinforzate nelle risposte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Manutenzione orari/menu + 1 post GBP/settimana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Informazioni che tornano a divergere</w:t>
            </w:r>
          </w:p>
        </w:tc>
        <w:tc>
          <w:tcPr>
            <w:tcW w:type="dxa" w:w="3345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Scheda sempre vera; il titolare non deve imparare Google</w:t>
            </w:r>
          </w:p>
        </w:tc>
      </w:tr>
      <w:tr>
        <w:tc>
          <w:tcPr>
            <w:tcW w:type="dxa" w:w="351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Ads Meta solo su ponti/festività/Capodanno (opzionale)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Eventi affidati al passaparola</w:t>
            </w:r>
          </w:p>
        </w:tc>
        <w:tc>
          <w:tcPr>
            <w:tcW w:type="dxa" w:w="3345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Coperti extra nelle date che già riempiono la sala. Non Google Ads: la domanda locale è già sulla scheda.</w:t>
            </w:r>
          </w:p>
        </w:tc>
      </w:tr>
    </w:tbl>
    <w:p>
      <w:pPr>
        <w:spacing w:after="40"/>
      </w:pP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6. Cosa vendere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A2E24"/>
          <w:sz w:val="21"/>
        </w:rPr>
        <w:t>Non vendere «un sito». Il primo valore è sistemare le informazioni su Google e spiegare la formula. Il sito è il passo 2, se il titolare vuole anche identità e eventi.</w:t>
      </w: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PACCHETTO 1 — BASE  (da proporre per primi)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Comprende: ottimizzazione completa GBP; bonifica 6 directory + rivendica TA/PG; menu digitale + QR + prezzo; WhatsApp Business + QR recensioni; registrazione dominio; landing one-page (orari, formula, mappa, WhatsApp).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Obiettivo: stoppare le perdite — orari sbagliati, dati errati, formula opaca.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>Prezzo: 1.200 – 1.800 € una tantum  +  25 – 40 €/mese hosting e micro-aggiornamenti.</w:t>
      </w: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PACCHETTO 2 — PRO  (upsell naturale)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Comprende BASE, più: mini brand kit; shooting foto+video 1 giornata; sito 5 pagine (Template V2.0) + EN essenziale; riordino Facebook + apertura Instagram; caricamento foto/menu su Google.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Obiettivo: dare un volto ufficiale a una reputazione che oggi parlano solo i clienti.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>Prezzo: 3.500 – 4.800 € setup  (o +2.200–3.000 € se BASE è già stato fatto).</w:t>
      </w: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PACCHETTO 3 — CONTINUATIVO  (dopo 30–60 giorni)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Mensile: 2 Reel + 2 post/settimana; Stories nei giorni di apertura; 1 post GBP/settimana; risposte recensioni entro 48 h; aggiornamento orari/menu; report mensile KPI.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A2E24"/>
          <w:sz w:val="20"/>
        </w:rPr>
        <w:t>Obiettivo: stagioni, eventi, ritorno. Ha senso solo se BASE (o PRO) è a posto e c’è materiale da pubblicare.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A2E24"/>
          <w:sz w:val="20"/>
        </w:rPr>
        <w:t>Prezzo: 450 – 650 €/mese su 12 mesi. Ads a parte (100–250 €/campagna, budget cliente).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/>
          <w:color w:val="555555"/>
          <w:sz w:val="18"/>
        </w:rPr>
        <w:t>Prezzi IVA esclusa, allineati a piccola agenzia/freelance in Italia. Per un locale aperto principalmente nel weekend, BASE è la proposta coerente al primo incontro; PRO se il titolare vuole anche identità; il continuativo solo se c’è chi gira contenuto il sabato. Non proporre TheFork, SEO nazionale, delivery, TikTok da subito.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7. Priorità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Priorità</w:t>
            </w:r>
          </w:p>
        </w:tc>
        <w:tc>
          <w:tcPr>
            <w:tcW w:type="dxa" w:w="6576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Intervento</w:t>
            </w:r>
          </w:p>
        </w:tc>
        <w:tc>
          <w:tcPr>
            <w:tcW w:type="dxa" w:w="1247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Impatto</w:t>
            </w:r>
          </w:p>
        </w:tc>
        <w:tc>
          <w:tcPr>
            <w:tcW w:type="dxa" w:w="1247"/>
            <w:shd w:fill="1A2E24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Difficoltà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1</w:t>
            </w:r>
          </w:p>
        </w:tc>
        <w:tc>
          <w:tcPr>
            <w:tcW w:type="dxa" w:w="6576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Correggere orari, attributi e categorie su Google Business Profile</w:t>
            </w:r>
          </w:p>
        </w:tc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Alto</w:t>
            </w:r>
          </w:p>
        </w:tc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Bassa</w:t>
            </w:r>
          </w:p>
        </w:tc>
      </w:tr>
      <w:tr>
        <w:tc>
          <w:tcPr>
            <w:tcW w:type="dxa" w:w="1247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2</w:t>
            </w:r>
          </w:p>
        </w:tc>
        <w:tc>
          <w:tcPr>
            <w:tcW w:type="dxa" w:w="6576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Menu digitale «Come funziona» con prezzo e QR</w:t>
            </w:r>
          </w:p>
        </w:tc>
        <w:tc>
          <w:tcPr>
            <w:tcW w:type="dxa" w:w="1247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Alto</w:t>
            </w:r>
          </w:p>
        </w:tc>
        <w:tc>
          <w:tcPr>
            <w:tcW w:type="dxa" w:w="1247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Bassa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3</w:t>
            </w:r>
          </w:p>
        </w:tc>
        <w:tc>
          <w:tcPr>
            <w:tcW w:type="dxa" w:w="6576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Bonifica NAP / directory e rivendica delle schede</w:t>
            </w:r>
          </w:p>
        </w:tc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Medio</w:t>
            </w:r>
          </w:p>
        </w:tc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Bassa</w:t>
            </w:r>
          </w:p>
        </w:tc>
      </w:tr>
      <w:tr>
        <w:tc>
          <w:tcPr>
            <w:tcW w:type="dxa" w:w="1247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4</w:t>
            </w:r>
          </w:p>
        </w:tc>
        <w:tc>
          <w:tcPr>
            <w:tcW w:type="dxa" w:w="6576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WhatsApp Business + QR recensioni sul conto</w:t>
            </w:r>
          </w:p>
        </w:tc>
        <w:tc>
          <w:tcPr>
            <w:tcW w:type="dxa" w:w="1247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Medio</w:t>
            </w:r>
          </w:p>
        </w:tc>
        <w:tc>
          <w:tcPr>
            <w:tcW w:type="dxa" w:w="1247"/>
            <w:shd w:fill="F7F5F0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Bassa</w:t>
            </w:r>
          </w:p>
        </w:tc>
      </w:tr>
      <w:tr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/>
                <w:i w:val="0"/>
                <w:color w:val="1A2E24"/>
                <w:sz w:val="16"/>
              </w:rPr>
              <w:t>5</w:t>
            </w:r>
          </w:p>
        </w:tc>
        <w:tc>
          <w:tcPr>
            <w:tcW w:type="dxa" w:w="6576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Shooting + (landing o sito) + Facebook/Instagram — solo dopo i punti 1–4</w:t>
            </w:r>
          </w:p>
        </w:tc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Alto</w:t>
            </w:r>
          </w:p>
        </w:tc>
        <w:tc>
          <w:tcPr>
            <w:tcW w:type="dxa" w:w="1247"/>
            <w:shd w:fill="FFFFFF" w:val="clear"/>
            <w:tcBorders>
              <w:top w:val="single" w:sz="4" w:color="DDD4C4"/>
              <w:left w:val="single" w:sz="4" w:color="DDD4C4"/>
              <w:bottom w:val="single" w:sz="4" w:color="DDD4C4"/>
              <w:right w:val="single" w:sz="4" w:color="DDD4C4"/>
            </w:tcBorders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A2E24"/>
                <w:sz w:val="16"/>
              </w:rPr>
              <w:t>Media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 w:eastAsia="Calibri"/>
          <w:b w:val="0"/>
          <w:i/>
          <w:color w:val="555555"/>
          <w:sz w:val="18"/>
        </w:rPr>
        <w:t>Ordine per impatto × fattibilità. Il sito non è in cima: senza Google e menu a posto, un sito bello non recupera i coperti persi per orari sbagliati.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8. Roadmap (se accettano)</w:t>
      </w: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Fase 1 — 0–30 giorni · Sistemare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Incontro: orari reali, prezzo formula, accessi FB/IG, anno di apertura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GBP completo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Bonifica directory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Dominio registrato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Menu digitale + QR stampati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WhatsApp + protocollo recensioni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Landing online</w:t>
      </w: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Fase 2 — 30–60 giorni · Costruire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Brand kit minimo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Shooting 1 giornata (meglio un sabato di servizio)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Sito 5 pagine (se PRO) o arricchimento landing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FB/IG riordinati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Avvio 2 Reel + 2 post/sett. (se continuativo)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Pagina Eventi / Capodanno</w:t>
      </w:r>
    </w:p>
    <w:p>
      <w:pPr>
        <w:spacing w:before="160" w:after="60"/>
      </w:pPr>
      <w:r>
        <w:rPr>
          <w:rFonts w:ascii="Georgia" w:hAnsi="Georgia" w:eastAsia="Georgia"/>
          <w:b/>
          <w:i w:val="0"/>
          <w:color w:val="2F4A3A"/>
          <w:sz w:val="22"/>
        </w:rPr>
        <w:t>Fase 3 — 60–90 giorni · Misurare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Confronto KPI vs giorno 0 (GBP Insights)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Quale Reel converte: vista vs piatti vs persone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Eventuale ads su ponte/Capodanno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i w:val="0"/>
          <w:color w:val="1A2E24"/>
          <w:sz w:val="20"/>
        </w:rPr>
        <w:t>Report e decisione: restare su BASE o salire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/>
          <w:color w:val="555555"/>
          <w:sz w:val="18"/>
        </w:rPr>
        <w:t>KPI da leggere, non da promettere a caso: visualizzazioni scheda, chiamate, indicazioni, click al sito/menu, nuove recensioni/mese (baseline stimata 15–25), % risposte, invii form eventi, click WhatsApp. I coperti li misura solo il titolare.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9. Cosa dobbiamo discutere noi due — 10 domande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1A2E24"/>
          <w:sz w:val="21"/>
        </w:rPr>
        <w:t>Cosa sappiamo fare internamente, cosa no? GBP, sito (abbiamo il Template V2.0), menu/QR: sì. Shooting e montaggio Reel: li facciamo noi o serve un fotografo esterno? Il costo cambia il prezzo del PRO.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1A2E24"/>
          <w:sz w:val="21"/>
        </w:rPr>
        <w:t>Chi pubblica le Stories il sabato e la domenica? Il locale è aperto nel weekend. Senza qualcuno in sala (titolare con cellulare, o noi in loco 1 volta al mese) il continuativo è fragile.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1A2E24"/>
          <w:sz w:val="21"/>
        </w:rPr>
        <w:t>Quante ore/mese abbiamo davvero se prende il continuativo (2 Reel + 2 post + recensioni + 1 mezza giornata in loco)? Se non tornano, non venderlo.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1A2E24"/>
          <w:sz w:val="21"/>
        </w:rPr>
        <w:t>Qual è il nostro costo pieno e il margine minimo? Prima di quotare 1.500 € o 4.000 €, quanto ci costa BASE e quanto PRO (giornate × tariffa nostra + fotografo + stampa QR + dominio).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5.  </w:t>
      </w:r>
      <w:r>
        <w:rPr>
          <w:rFonts w:ascii="Calibri" w:hAnsi="Calibri" w:eastAsia="Calibri"/>
          <w:b w:val="0"/>
          <w:i w:val="0"/>
          <w:color w:val="1A2E24"/>
          <w:sz w:val="21"/>
        </w:rPr>
        <w:t>BASE come piede in porta, o PRO unico? Un titolare di ristorante di montagna che non ha mai investito in digitale accetta più facilmente 1.500 € visibili in 30 giorni che 4.000 €. L’upsell al PRO dopo lo shooting «di prova» è più credibile.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6.  </w:t>
      </w:r>
      <w:r>
        <w:rPr>
          <w:rFonts w:ascii="Calibri" w:hAnsi="Calibri" w:eastAsia="Calibri"/>
          <w:b w:val="0"/>
          <w:i w:val="0"/>
          <w:color w:val="1A2E24"/>
          <w:sz w:val="21"/>
        </w:rPr>
        <w:t>Cosa promettiamo, per iscritto? Possiamo promettere: orari corretti, menu online, dati puliti, materiale fotografico, report KPI. Non possiamo promettere «più coperti» o «primi su Google Maps». Il 4,6 c’è già: non venderlo come risultato nostro.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7.  </w:t>
      </w:r>
      <w:r>
        <w:rPr>
          <w:rFonts w:ascii="Calibri" w:hAnsi="Calibri" w:eastAsia="Calibri"/>
          <w:b w:val="0"/>
          <w:i w:val="0"/>
          <w:color w:val="1A2E24"/>
          <w:sz w:val="21"/>
        </w:rPr>
        <w:t>Cosa mostriamo al primo incontro? Non abbiamo (ancora) un case locale. Opzioni: mockup del Casale sul Template V2.0 + questa scheda + 3 screenshot dei dati errati (cinese, telefono Milano, dominio morto). È più forte di un portfolio generico.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8.  </w:t>
      </w:r>
      <w:r>
        <w:rPr>
          <w:rFonts w:ascii="Calibri" w:hAnsi="Calibri" w:eastAsia="Calibri"/>
          <w:b w:val="0"/>
          <w:i w:val="0"/>
          <w:color w:val="1A2E24"/>
          <w:sz w:val="21"/>
        </w:rPr>
        <w:t>Cosa dobbiamo verificare col titolare prima di quotare? Orari infrasettimanali reali · accessi Facebook/Instagram · prezzo attuale della formula · se risponde già alle recensioni · se gli eventi/Capodanno gli interessano · budget massimo mentale.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9.  </w:t>
      </w:r>
      <w:r>
        <w:rPr>
          <w:rFonts w:ascii="Calibri" w:hAnsi="Calibri" w:eastAsia="Calibri"/>
          <w:b w:val="0"/>
          <w:i w:val="0"/>
          <w:color w:val="1A2E24"/>
          <w:sz w:val="21"/>
        </w:rPr>
        <w:t>Chi parla col titolare e con quale tono? Non «ti serve un sito». Tre fatti: Google ti dà chiuso 5 giorni su 7; in rete risulti anche cinese e con un telefono di Milano; Casa del Pastore vince la ricerca col nome del paese. Poi i 661 voti a 4,6 che nessuno sta usando.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2E24"/>
          <w:sz w:val="22"/>
        </w:rPr>
        <w:t xml:space="preserve">10.  </w:t>
      </w:r>
      <w:r>
        <w:rPr>
          <w:rFonts w:ascii="Calibri" w:hAnsi="Calibri" w:eastAsia="Calibri"/>
          <w:b w:val="0"/>
          <w:i w:val="0"/>
          <w:color w:val="1A2E24"/>
          <w:sz w:val="21"/>
        </w:rPr>
        <w:t>Come ci differenziamo da un webmaster da 500 €? Non vendiamo pagine: sistemiamo il percorso da Maps al tavolo (orari, formula, prenotazione, recensioni). Il sito è uno strumento, non l’offerta. Se non siamo d’accordo su questo, rischiamo di quotare il pezzo sbagliato.</w:t>
      </w:r>
    </w:p>
    <w:p>
      <w:pPr>
        <w:spacing w:before="240" w:after="80"/>
        <w:pBdr>
          <w:left w:val="single" w:sz="18" w:space="6" w:color="6B2E2E"/>
        </w:pBdr>
      </w:pPr>
      <w:r>
        <w:rPr>
          <w:rFonts w:ascii="Georgia" w:hAnsi="Georgia" w:eastAsia="Georgia"/>
          <w:b/>
          <w:i w:val="0"/>
          <w:color w:val="1A2E24"/>
          <w:sz w:val="28"/>
        </w:rPr>
        <w:t>10. Executive summary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6B2E2E"/>
          <w:sz w:val="21"/>
        </w:rPr>
        <w:t xml:space="preserve">1. Dove si trova oggi, digitalmente? </w:t>
      </w:r>
      <w:r>
        <w:rPr>
          <w:rFonts w:ascii="Calibri" w:hAnsi="Calibri" w:eastAsia="Calibri"/>
          <w:b w:val="0"/>
          <w:i w:val="0"/>
          <w:color w:val="1A2E24"/>
          <w:sz w:val="21"/>
        </w:rPr>
        <w:t>Leader di reputazione, ultimo di presidio. Google e Tripadvisor lo tengono in cima a Pizzoferrato; il locale non ha sito, non ha menu, non ha (per quanto verificabile) social attivi. Gli aggregatori raccontano al posto suo, spesso male.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6B2E2E"/>
          <w:sz w:val="21"/>
        </w:rPr>
        <w:t xml:space="preserve">2. Punti di forza principali? </w:t>
      </w:r>
      <w:r>
        <w:rPr>
          <w:rFonts w:ascii="Calibri" w:hAnsi="Calibri" w:eastAsia="Calibri"/>
          <w:b w:val="0"/>
          <w:i w:val="0"/>
          <w:color w:val="1A2E24"/>
          <w:sz w:val="21"/>
        </w:rPr>
        <w:t>661 recensioni a 4,6 e 1° su Tripadvisor; vetrata; formula abbondante a prezzo percepito basso; piatti-firma già nominati dai clienti; titolare e staff riconoscibili; sala adatta a gruppi ed eventi in un territorio (Majella) che porta gente da fuori.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6B2E2E"/>
          <w:sz w:val="21"/>
        </w:rPr>
        <w:t xml:space="preserve">3. Problemi più importanti? </w:t>
      </w:r>
      <w:r>
        <w:rPr>
          <w:rFonts w:ascii="Calibri" w:hAnsi="Calibri" w:eastAsia="Calibri"/>
          <w:b w:val="0"/>
          <w:i w:val="0"/>
          <w:color w:val="1A2E24"/>
          <w:sz w:val="21"/>
        </w:rPr>
        <w:t>Orari Google incompleti (coperti persi, già documentati). Formula e prezzo non dichiarati. Dati contraddittori in rete. Un solo canale di prenotazione (fisso). Nessuna immagine ufficiale. Nome omonimo. Questi punti bruciano soldi; un sito carente, da solo, no.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6B2E2E"/>
          <w:sz w:val="21"/>
        </w:rPr>
        <w:t xml:space="preserve">4. Dove può intervenire FC Studio? </w:t>
      </w:r>
      <w:r>
        <w:rPr>
          <w:rFonts w:ascii="Calibri" w:hAnsi="Calibri" w:eastAsia="Calibri"/>
          <w:b w:val="0"/>
          <w:i w:val="0"/>
          <w:color w:val="1A2E24"/>
          <w:sz w:val="21"/>
        </w:rPr>
        <w:t>Prima sulle perdite: GBP, directory, menu/QR, WhatsApp. Poi sull’identità: foto, brand, sito, Facebook. Infine sulla crescita: contenuti e, solo su date clou, ads. Non TheFork, non SEO Italia, non delivery.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6B2E2E"/>
          <w:sz w:val="21"/>
        </w:rPr>
        <w:t xml:space="preserve">5. Primo passo concreto, oggi? </w:t>
      </w:r>
      <w:r>
        <w:rPr>
          <w:rFonts w:ascii="Calibri" w:hAnsi="Calibri" w:eastAsia="Calibri"/>
          <w:b w:val="0"/>
          <w:i w:val="0"/>
          <w:color w:val="1A2E24"/>
          <w:sz w:val="21"/>
        </w:rPr>
        <w:t>Decidere internamente se proponiamo BASE (1.200–1.800 €) come prima offerta. Poi: una visita in loco di domenica — vedere sala, vetrata, orari veri, se esiste Instagram — e presentarsi al titolare con tre fatti verificati, non con un preventivo di sito.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/>
          <w:color w:val="555555"/>
          <w:sz w:val="17"/>
        </w:rPr>
        <w:t>Fonti: aggregatori pubblici (Restaurant Guru agg. 25/08/2026, Sluurpy, Tripadvisor .cn, OneItalia, PagineGialle/Bianche, DNS/RDAP). Non accessibili dal nostro ambiente: scheda Google nativa (post, Q&amp;A, foto proprietario), feed Instagram, contenuti Facebook. Qualsiasi preventivo va confermato dopo il sopralluogo.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Il Casale, Pizzoferrato  ·  riunione soci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i w:val="0"/>
        <w:color w:val="555555"/>
        <w:sz w:val="16"/>
      </w:rPr>
      <w:t>FC Studio  ·  Scheda di briefing operativo  ·  uso interno  ·  settembre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