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NOTUNG</w:t>
      </w:r>
    </w:p>
    <w:p>
      <w:pPr>
        <w:spacing w:before="0" w:after="120"/>
      </w:pPr>
      <w:r>
        <w:rPr>
          <w:rFonts w:ascii="Arial" w:cs="Arial" w:eastAsia="Arial" w:hAnsi="Arial"/>
          <w:color w:val="2E5F8A"/>
          <w:sz w:val="40"/>
          <w:szCs w:val="40"/>
        </w:rPr>
        <w:t xml:space="preserve">Manuale Operativo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Pipeline di Progetto — Dalla Firma al Go-Live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Questo documento contiene: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La pipeline operativa completa in 5 fasi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Le checklist di azione per ogni fase — con indicazione di chi fa cosa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La Fase 3 (Deployment) esplosa in dettaglio: architettura, passi tecnici, gestione del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I rischi operativi e le domande da farsi prima di iniziare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Le cose da preparare adesso, prima che arrivi il primo cliente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Versione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31 marzo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Classificazione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Uso interno riservato — Notung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Scopo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Riferimento operativo per la gestione dei progetti cliente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Overview — Le 5 fasi del progetto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progetto Notung segue una pipeline in 5 fasi sequenziali. Le prime due fasi non richiedono nessuna infrastruttura del cliente — si lavora in locale. La complessità organizzativa aumenta dalla Fase 3 in poi.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000"/>
        <w:gridCol w:w="2026"/>
      </w:tblGrid>
      <w:tr>
        <w:trPr>
          <w:tblHeader/>
        </w:trPr>
        <w:tc>
          <w:tcPr>
            <w:tcW w:type="dxa" w:w="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principale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indicativa</w:t>
            </w:r>
          </w:p>
        </w:tc>
        <w:tc>
          <w:tcPr>
            <w:tcW w:type="dxa" w:w="20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è coinvolto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Disegno del progetto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Brief + protocollo di test + dataset concordato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1–2 sett.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Notung + PM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Ricerca e prototipo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Decision memo + script Python validato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3–5 sett.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Notung (autonomo)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Sistema live su Azure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4–6 sett.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Notung + IT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Integrazione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Connettori ai provider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1–3 sett.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Notung + IT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Monitoring &amp; Evolution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 periodici + nuove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Continuativo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Notung + owner cliente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Principio fondamentale: la Fase 3 non inizia se la Fase 2 non ha prodotto un segnale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validato. Il decision memo della Fase 2 è il gate che autorizza o blocca il deployment.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Il cliente non paga la Fase 3 se la Fase 2 non porta risultati — questo va dichiarato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esplicitamente nel contratto.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FASE 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Disegno del progetto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Framing finanziario · Definizione ipotesi · Dataset · Protocollo di test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Obiettivo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Trasformare una domanda di investimento generica in un problema statisticamente strutturato, con ipotesi testabile, dataset identificato, metriche di successo definite e criteri di validazione concordati. È il lavoro che garantisce che la Fase 2 non diventi dispersiva.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Output attesi a fine fase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Brief di progetto firmato dal cliente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Documento di framing: ipotesi, dati necessari, metrica di successo, rischi metodologici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Dataset concordato: fonti, periodo storico, universo di titoli o strumenti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Protocollo di test: come verrà validato il segnale, criteri di accettazione/rifiuto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Stima aggiornata della Fase 2 (eventuale revisione del prezzo se il problema è più complesso del previsto)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Checklist operativa — Fase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Primo incontro con il cliente: raccogliere la domanda di investimento grezza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il cliente abbia un owner interno del progetto (qualcuno che risponde)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Identificare l'universo investibile del cliente (quali mercati, quanti titoli)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Definire il periodo storico disponibile e necessario per il backtest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Identificare le fonti dati per la Fase 2 (open o vendor cliente)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Formulare l'ipotesi in forma testabile (se X allora Y, misurabile con 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Concordare le metriche di successo (forward return, win rate, t-stat minimo accettabile)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Definire i criteri di stop: quando si dichiara che il segnale non c'è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Scrivere e inviare il documento di framing per approvazione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Ricevere approvazione scritta del framing prima di iniziare la 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Cliente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Rischio principale della Fase 1: il cliente non sa cosa vuole e la conversazione diventa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generica. Soluzione: usare domande molto specifiche — 'Su quali 200 titoli lavorate?',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'Qual è il vostro orizzonte temporale tipico?', 'Cosa vi aspettate di fare con questo segnale?'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FASE 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Ricerca e prototipo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Sviluppo in locale · Backtest · Robustezza · Decision memo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Obiettivo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Verificare se l'ipotesi formulata in Fase 1 ha supporto statistico sui dati reali. È la fase più tecnica e più autonoma — lavori quasi completamente da solo. L'output è un decision memo che dice chiaramente se si va avanti o 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Output attesi a fine fase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Script Python documentato con il modello validato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Report di backtest: forward returns, win rate, stabilità per anno, test statistici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Analisi di robustezza: sensitività ai parametri, anti-overfitting, out-of-sample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Decision memo: verdetto chiaro (vai / non vai / riprova con ipotesi alternativa)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Checklist operativa — Fase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Raccogliere i dati per il periodo storico concordato (fonti open o sample cliente)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Costruire il dataset pulito e point-in-time (nessun look-ahead bias)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Implementare il segnale/pattern con i parametri definiti prima del backtest (blindatura)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Eseguire il backtest su in-sample con metriche: forward return, win rate, mediana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Eseguire il test statistico (t-test, Wilcoxon) per verificare significatività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stabilità del segnale per anno (non deve essere guidato da un solo periodo)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Eseguire analisi di sensitività: il segnale regge se cambio leggermente i parametri?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Eseguire test out-of-sample su periodo riservato non usato per il fitting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Documentare risultati, limiti e assunzioni in modo onesto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Scrivere il decision memo con raccomandazione esplicita: vai / non vai / alternativa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Presentare il decision memo al cliente e ottenere approvazione scritta per la 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Gate critico: se il segnale non è statisticamente significativo o non è stabile,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il decision memo lo dice chiaramente e la Fase 3 non parte. Questo è uno dei punti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di forza del modello Notung — il cliente non paga un deployment su un segnale debole.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FASE 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Sviluppo app · Azure · Dashboard · Handover al cliente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Obiettivo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Trasformare il prototipo Python validato in Fase 2 in un sistema che gira in automatico ogni giorno nell'ambiente Azure del cliente, con una dashboard accessibile via browser. A fine fase il sistema è operativo, documentato e di proprietà del cliente.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006064"/>
                <w:sz w:val="21"/>
                <w:szCs w:val="21"/>
              </w:rPr>
              <w:t xml:space="preserve">Questa è la fase più complessa dal punto di vista organizzativo — non tanto per il codice,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006064"/>
                <w:sz w:val="21"/>
                <w:szCs w:val="21"/>
              </w:rPr>
              <w:t xml:space="preserve">ma perché richiede coordinamento con l'IT del cliente, decisioni su architettura Azure,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006064"/>
                <w:sz w:val="21"/>
                <w:szCs w:val="21"/>
              </w:rPr>
              <w:t xml:space="preserve">gestione degli accessi e un handover strutturato. Leggi tutto prima di iniziare.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— I tre componenti del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sistema Notung in produzione è composto da tre pezzi distinti che comunicano tra loro: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Cos'è</w:t>
            </w:r>
          </w:p>
        </w:tc>
        <w:tc>
          <w:tcPr>
            <w:tcW w:type="dxa" w:w="3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Azure Function (il motore)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tuo script Python che gira in automatico su Azure invece che sul tuo computer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 sveglia ogni mattina all'orario concordato, prende le credenziali dal Key Vault, chiama le API del vendor dati, calcola i segnali, salva i risultati nel magazzino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Storage / Database (il magazzino)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 posto nella rete del cliente dove i dati e i segnali vengono salvati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Conserva i dati scaricati dai vendor e i segnali calcolati. Può essere un Blob Storage (file CSV/Parquet) o un database SQL Azure a seconda della complessità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App Service / Streamlit (la dashboard)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tua app Streamlit deployata su un server Azure e accessibile via 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cliente apre il browser, va sull'URL, vede i segnali aggiornati di stamattina. Sempre accesa, sempre aggiornata, nessuna installazione sul PC del cliente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— Due scenari Azure: quale scegliere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 di iniziare la Fase 3 devi sapere in quale scenario sei. Cambia chi fa cosa e quanto ci vuole.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13"/>
        <w:gridCol w:w="4413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13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A — Cliente senza Azure</w:t>
            </w:r>
          </w:p>
        </w:tc>
        <w:tc>
          <w:tcPr>
            <w:tcW w:type="dxa" w:w="4413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B — Cliente con Azure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Cosa fa Notung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Apre la subscription Azure, crea tutte le risorse, costruisce il sistema. A fine Fase 3 fa il subscription transfer al cliente.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Riceve permessi temporanei di contributor sulla subscription esistente. Crea le risorse in un resource group dedicato al progetto.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Cosa fa il cliente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Fornisce una carta di credito/metodo di pagamento Azure e approva il subscription transfer a fine fase.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 il resource group, assegna i permessi a Notung, gestisce le policy di rete esistenti.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Vantaggio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Notung controlla tutto il processo — meno dipendenze dall'IT del cliente durante lo sviluppo.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dato è nella subscription del cliente fin dall'inizio — nessun trasferimento necessario, più pulito per compliance.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Svantaggio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subscription transfer richiede un passaggio formale. L'IT del cliente potrebbe avere policy che rendono il trasferimento complicato.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Richiede che l'IT del cliente sia disponibile per setup iniziale e troubleshooting di rete.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Tempo aggiuntivo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Pressoché nessuno per Notung. 1-2 ore per il trasferimento a fine fase.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2-5 giorni per coordinare setup iniziale con l'IT del cliente.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Regola pratica: per i primi clienti, se non hanno Azure, preferire lo Scenario A.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Hai più controllo, meno dipendenze, e il cliente si trova tutto pronto al termine.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— I 5 passi del deployment in ordine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Questo è il processo esatto, dal codice in locale al sistema live. Ogni passo ha prerequisiti — non si salta l'ordine.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Passo 1 — Setup dell'ambiente Azure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succede: vengono creati su Azure i 'contenitori' dove vivrà il sistema. È lavoro da browser su portal.azure.com, non da codice.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si crea in questo passo: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Resource Group — la cartella logica che raggruppa tutte le risorse del progetto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Vault — la cassaforte dove vanno le API key dei vendor dati del cliente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Storage Account — il magazzino dove vengono salvati dati e segnali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Service Plan — il 'noleggio' del server su cui girerà la dashboard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Chi lo fa: Notung (Scenario A) o IT del cliente con permessi assegnati a Notung (Scenario B).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Tempo: mezza giornata la prima volta, molto meno dalle volte successive perché si ha già il template.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Prerequisito: metodo di pagamento Azure attivo.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Passo 2 — Il codice va su GitHub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succede: lo script Python che in Fase 2 giri con python script.py viene messo su un repository GitHub privato.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Perché GitHub e non solo Azure: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 diventa il 'magazzino del codice' — versionato, tracciato, sicuro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Azure è collegato a GitHub: ogni aggiornamento del codice viene automaticamente deployato sul sistema in produzione senza azioni manuali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Il cliente riceve accesso al repository come parte del handover — è la prova che il codice è suo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va su GitHub: il codice del motore (la Azure Function), il codice della dashboard (Streamlit), i file di configurazione dell'ambiente, il file requirements.txt con tutte le librerie.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NON va su GitHub: credenziali, API key, dati. Mai. Tutto questo vive nel Key Vault.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Passo 3 — Il motore viene configurato e testato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succede: la Azure Function viene creata e collegata al repository GitHub. Si configura il trigger temporale (orario di esecuzione), si collega al Key Vault per le credenziali, si collega allo Storage per salvare i risultati.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da fare prima di dichiarare il passo completato: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Esecuzione manuale: triggera la Function a mano e verifica che scarichi i dati correttamente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 salvataggio: controlla che i file risultanti nello Storage siano nel formato atteso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Esecuzione schedulata: aspetta che si triggeri all'orario configurato e verifica che funzioni senza intervento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 log: controlla che i log siano leggibili e che gli errori vengano tracciati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Cosa può andare storto in questo passo: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— Il server Azure non riesce a raggiungere le API del vendor per policy di rete del cliente (firewall)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— Le credenziali nel Key Vault non hanno i permessi corretti per essere lette dalla Function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— Il codice gira in locale ma non su Azure perché manca una libreria nel requirements.txt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Tutti e tre sono problemi frequenti e risolvibili — ma richiedono accesso all'IT del cliente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per il primo punto, e test accurati in locale prima del deployment per gli altri due.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Passo 4 — La dashboard viene deployata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succede: la tua app Streamlit — che in locale esegui con streamlit run app.py — viene messa su Azure App Service e riceve un URL accessibile.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Decisioni da prendere prima di questo passo: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URL pubblico o privato? — Pubblico significa accessibile da qualsiasi browser con credenziali. Privato (solo rete interna del cliente) richiede configurazione VPN o Azure Private Endpoint — significativamente più complesso.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Autenticazione: chi può accedere? — Opzione semplice: username/password gestiti da Streamlit. Opzione enterprise: autenticazione via Azure Active Directory del cliente (richiede IT del cliente).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Aggiornamento automatico della dashboard: la dashboard legge i dati dallo Storage in tempo reale, quindi si aggiorna automaticamente ogni volta che la Function deposita nuovi dati.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da fare: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Aprire l'URL da un browser che non sia il tuo — verificare che funzioni da un PC esterno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Verificare che i dati visualizzati siano quelli di stamattina, non quelli di ieri o del test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Verificare che la dashboard funzioni correttamente su mobile (il cliente potrebbe volerla guardare anche da telefono)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Passo 5 — Handover e trasferimento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 succede: il sistema viene consegnato formalmente al cliente. Questo è il passo più delicato — non è solo tecnico, è anche relazionale.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viene consegnato al cliente: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Accesso al repository GitHub (viene aggiunto come collaboratore)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Documentazione tecnica: architettura del sistema, come funziona ogni componente, come leggere i log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Documentazione metodologica: il modello, le assunzioni, i limiti, come interpretare i segnali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Manuale utente della dashboard: cosa vede, cosa significa ogni numero, cosa fare se qualcosa sembra strano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Contatti e canale per la manutenzione: email, tempi di risposta, procedura per segnalare problemi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Scenario A (subscription creata da Notung):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Eseguire il subscription transfer da portal.azure.com — richiede email del cliente e accettazione da parte sua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Verificare che dopo il transfer tutto funzioni ancora correttamente — a volte i permessi si reimpostano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Revocare i propri permessi di accesso admin mantenendo solo i permessi minimi necessari per la manutenzione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Scenario B (subscription del cliente):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Chiedere al cliente di ridurre i permessi di Notung da contributor a reader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Concordare in anticipo se Notung mantiene qualche accesso per la manutenzione o se ogni intervento va autorizzato caso per caso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— Checklist operativa completa — Fase 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Questa è la checklist master. Ogni voce deve essere spuntata prima di dichiarare la fase completata.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Setup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Decidere: Scenario A (Notung apre Azure) o Scenario B (subscription cliente)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il Resource Group dedicato al progetto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il Key Vault e caricare le credenziali dei vendor dati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Cliente (IT)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lo Storage Account con la struttura di cartelle corretta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l'App Service Plan nella region corretta (Italy North se richiesto)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non ci siano policy di rete che bloccano le chiamate API verso i 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IT cliente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Codice e repository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il repository GitHub privato per il progetto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Adattare lo script Python di Fase 2 per girare come Azure Function (nessun path locale, variabili d'ambiente)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il file requirements.txt completo di tutte le dipendenze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il codice NON contenga credenziali hardcoded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Collegare il repository GitHub all'App Service per il deployment automatico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Motore (Azure Function)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la Azure Function e collegarla al repository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Configurare il trigger temporale (orario di esecuzione giornaliero)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Collegare la Function al Key Vault con i permessi corretti (Managed Identity)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Eseguire test manuale: triggera la Function e verifica che scarichi i dati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i dati vengano salvati correttamente nello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Aspettare un'esecuzione schedulata automatica e verificarne il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Configurare alert via email in caso di errore nell'esecuzione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Decidere: URL pubblico o privato? Autenticazione Streamlit o Azure AD?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Deployare l'app Streamlit su Azure App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l'accesso da browser esterno (non dal proprio PC)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i dati visualizzati siano aggiornati e corretti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Testare la dashboard con il cliente presente — raccogliere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Correggere eventuali problemi di visualizzazione o di UX emersi nel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Handover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Aggiungere il cliente come collaboratore al repository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Consegnare la documentazione tecnica del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Consegnare la documentazione metodologica del modello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Consegnare il manuale utente della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Eseguire il subscription transfer o ridurre i permessi Notung (a seconda dello scenario)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IT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tutto funzioni correttamente dopo il trasferimento/riduzione permessi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Concordare il canale e i tempi di risposta per la manutenzione (Fase 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Ottenere conferma scritta di accettazione del sistema da parte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Cliente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3.5 — Rischi operativi e come gestirli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Probabilità / Impatto</w:t>
            </w:r>
          </w:p>
        </w:tc>
        <w:tc>
          <w:tcPr>
            <w:tcW w:type="dxa" w:w="30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gestirlo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Firewall del cliente blocca le chiamate API al vendor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prob., alto impatto — può bloccare il sistema completamente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prima del deployment. Chiedere all'IT di aprire gli IP/domini necessari. Documentarli nel readiness protocol.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L'IT del cliente non è disponibile nei tempi previsti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Media prob., alto impatto — allunga la fase di settimane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Identificare il referente IT prima di iniziare la Fase 3. Mandare il readiness protocol Azure subito dopo la firma del contratto.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Il codice gira in locale ma non su Azure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prob., basso impatto se gestito — si risolve in ore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Prima del deployment, testare il codice in un ambiente virtuale pulito che replica Azure. Usare requirements.txt completo e testato.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Il subscription transfer crea problemi di permessi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Media prob., medio impatto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Fare il transfer in un momento a basso rischio (non il giorno prima del go-live). Verificare ogni componente dopo il transfer.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Il cliente non usa la dashboard dopo il go-live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Media prob., alto impatto commerciale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Fare il test della dashboard col cliente presente. Addestrare l'owner interno. Prevedere un check-in 2 settimane dopo il go-live.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I dati del vendor cambiano formato o le API cambiano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Bassa prob., alto impatto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Monitorare i log ogni giorno nelle prime settimane. Configurare alert automatici in caso di errore.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FASE 4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Integrazione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Connettori ai provider enterprise del cliente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Obiettivo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Collegare il motore ai vendor dati enterprise già licenziati dal cliente (Bloomberg, Refinitiv, FactSet, S&amp;P, SIX) in modo che i dati fluiscano automaticamente ogni giorno senza intervento manuale.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La Fase 4 è opzionale e dipende dal vendor del cliente. I dettagli tecnici per ogni provider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sono documentati nel documento separato 'Data Provider &amp; Integrazione'.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Per Refinitiv e FactSet (REST API) questa fase richiede 1-3 giorni tecnici.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Per Bloomberg (SDK proprietario blpapi) questa fase richiede 2-4 settimane e coinvolge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necessariamente l'IT del cliente. Avviare il Bloomberg Readiness Protocol prima di iniziare.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Checklist operativa — Fase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Ricevere le credenziali del vendor dal cliente (API key, username/password)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Caricare le credenziali nel Key Vault del cliente — non nel codice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IT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Implementare e testare il connettore in locale prima del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 Bloomberg: verificare che blpapi sia installata sul server Azure e raggiunga l'infrastruttura Bloomberg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IT cliente + 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Testare la chiamata API in produzione con dati reali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i dati scaricati siano nel formato atteso dal motore (tipi, date, ticker)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che il motore processi correttamente i dati del vendor in produzione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Monitorare le prime 5 esecuzioni automatiche e verificare assenza di errori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FASE 5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Monitoring &amp; Evolution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Manutenzione · Drift · Ricalibrazione · Nuove release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Obiettivo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Garantire che il sistema continui a funzionare correttamente nel tempo, che il segnale non perda di efficacia (drift), e che il sistema evolva in risposta alle esigenze del cliente o a cambiamenti di mercato.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Cosa va monitorato e con quale frequenza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type="dxa" w:w="2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3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Esecuzione corretta del motore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Ogni giorno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Alert automatico via email se la Function non va a buon fine. Controllare i log ogni mattina nelle prime 4 settimane.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Qualità dei dati scaricati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Ogni giorno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automatico: dati presenti, nessun valore nullo anomalo, date corrette. Segnalare al cliente se i dati del vendor sono incompleti.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Drift del segnale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Mensile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Confrontare le performance del segnale negli ultimi 30/60/90 giorni con quelle del backtest originale. Un segnale che si degrada va ricalibrato o abbandonato.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Stabilità dell'infrastruttura Azure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Mensile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Verificare costi Azure (non devono esplodere), aggiornamenti di sicurezza del runtime Python, disponibilità del servizio.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Aggiornamenti del codice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ogni release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Ogni modifica al codice passa da GitHub con versioning. Il cliente viene informato prima del deployment di ogni release significativa.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Checklist operativa — Fase 5 (setup iniziale)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Configurare alert email automatici per errori di esecuzione della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un dashboard di monitoring interno (log degli ultimi 30 giorni, tasso di successo esecuzioni)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Concordare con il cliente la frequenza del report periodico di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Definire la soglia di drift oltre la quale il segnale va ricalibrato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Identificare l'owner interno del cliente che segnala anomalie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Schedulare un check-in a 2 settimane dal go-live per raccogliere feedback iniziali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Schedulare una review trimestrale del segnale e del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Notung + cliente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Cosa preparare adesso — prima del primo cliente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Questa sezione risponde alla domanda: se domani un cliente dice 'sì, andiamo', cosa devo avere già pronto per non perdere tempo e fare una figura professionale?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Infrastruttura tecnica da avere pronta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un account GitHub con un'organizzazione Notung per i repository dei progetti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Creare un account Azure personale (pay-as-you-go) per sviluppo e test — costa pochissimo in idle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Costruire e testare una Azure Function base in Python che gira ogni mattina — anche con dati mock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Costruire e testare un deployment Streamlit su Azure App Service — anche con dati mock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Costruire un template di progetto su GitHub: struttura di cartelle, requirements.txt base, .gitignore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Testare il processo di subscription transfer su un account di test prima di farlo con un cliente reale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Documenti da avere pronti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rPr>
          <w:tblHeader/>
        </w:trP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/ Verifica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Contratto standard di progetto (con clausola di proprietà del codice al cliente e gate Fase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Vendor Pack (sicurezza, exit policy, SLA, NDA) — struttura già definita, da completare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Bloomberg Readiness Protocol — checklist da mandare al cliente prima di iniziare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Azure Readiness Protocol — checklist da mandare all'IT del cliente prima della 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del documento di framing (Fase 1) — struttura già pronta, da riempire per ogni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del decision memo (Fase 2) — struttura già pronta, da riempire per ogni progetto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della documentazione tecnica di handover (Fase 3) — struttura già pronta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Notung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Domande da sapersi rispondere prima di incontrare il primo cliente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Qual è il tempo minimo realistically per arrivare al go-live con un cliente che ha Refinitiv? (risposta: 10-15 settimane dalla firma)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Qual è il tempo minimo con Bloomberg? (risposta: 14-20 settimane dalla firma, dipende dall'IT del cliente)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 il decision memo di Fase 2 dice 'segnale debole', cosa propongo al cliente? (risposta: ipotesi alternativa con stima costi, o stop al progetto con rimborso parziale?)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Cosa succede se il cliente va in default o fallisce — il sistema continua a girare? A spese di chi?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Cosa succede se Bloomberg cambia le API e il connettore smette di funzionare? È coperto dalla subscription o è lavoro extra?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Come gestisco due clienti contemporaneamente — ho la banda per farlo?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La cosa più utile che puoi fare adesso: costruire un progetto fittizio completo dall'inizio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alla fine su dati open (Yahoo Finance + ALFRED) e deployarlo nel tuo Azure personale.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Non per un cliente reale — per te. Così quando arriva il primo cliente, il processo lo hai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già fatto una volta e sai esattamente cosa ti aspetta.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6" w:space="1"/>
      </w:pBdr>
      <w:spacing w:before="180" w:after="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fldSimple w:instr="PAGE"/>
    <w:r>
      <w:rPr>
        <w:rFonts w:ascii="Arial" w:cs="Arial" w:eastAsia="Arial" w:hAnsi="Arial"/>
        <w:color w:val="999999"/>
        <w:sz w:val="18"/>
        <w:szCs w:val="18"/>
      </w:rP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1"/>
      </w:pBdr>
      <w:spacing w:before="0" w:after="180"/>
    </w:pPr>
    <w:r>
      <w:rPr>
        <w:rFonts w:ascii="Arial" w:cs="Arial" w:eastAsia="Arial" w:hAnsi="Arial"/>
        <w:color w:val="2E5F8A"/>
        <w:sz w:val="18"/>
        <w:szCs w:val="18"/>
      </w:rPr>
      <w:t xml:space="preserve">NOTUNG  ·  Manuale Operativo — Pipeline di Progetto</w:t>
    </w:r>
    <w:r>
      <w:rPr>
        <w:rFonts w:ascii="Arial" w:cs="Arial" w:eastAsia="Arial" w:hAnsi="Arial"/>
        <w:color w:val="999999"/>
        <w:sz w:val="18"/>
        <w:szCs w:val="18"/>
      </w:rPr>
      <w:t xml:space="preserve">    ·    Uso interno 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2026-03-31T15:08:17.641Z</dcterms:created>
  <dcterms:modified xsi:type="dcterms:W3CDTF">2026-03-31T15:08:17.641Z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