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2172" w14:textId="3607D27B" w:rsidR="00A25F07" w:rsidRPr="00E46E53" w:rsidRDefault="00854EFD">
      <w:pPr>
        <w:rPr>
          <w:b/>
          <w:bCs/>
          <w:color w:val="FF0000"/>
          <w:sz w:val="28"/>
          <w:szCs w:val="28"/>
          <w:u w:val="single"/>
        </w:rPr>
      </w:pPr>
      <w:r w:rsidRPr="00E46E53">
        <w:rPr>
          <w:b/>
          <w:bCs/>
          <w:color w:val="FF0000"/>
          <w:sz w:val="28"/>
          <w:szCs w:val="28"/>
          <w:u w:val="single"/>
        </w:rPr>
        <w:t>REPORT PRECHARGE</w:t>
      </w:r>
    </w:p>
    <w:p w14:paraId="45A90E62" w14:textId="77777777" w:rsidR="00FA7B75" w:rsidRDefault="00487FCA" w:rsidP="00487FCA">
      <w:pPr>
        <w:rPr>
          <w:sz w:val="24"/>
          <w:szCs w:val="24"/>
        </w:rPr>
      </w:pPr>
      <w:r>
        <w:rPr>
          <w:sz w:val="24"/>
          <w:szCs w:val="24"/>
        </w:rPr>
        <w:t xml:space="preserve">Un sistema ad alta tensione con un grande carico capacitivo può essere esposto a picchi di correnti alte nella fase iniziale di accensione del circuito. </w:t>
      </w:r>
    </w:p>
    <w:p w14:paraId="59140269" w14:textId="0B7D9949" w:rsidR="00487FCA" w:rsidRDefault="00487FCA" w:rsidP="00487FCA">
      <w:pPr>
        <w:rPr>
          <w:sz w:val="24"/>
          <w:szCs w:val="24"/>
        </w:rPr>
      </w:pPr>
      <w:r>
        <w:rPr>
          <w:sz w:val="24"/>
          <w:szCs w:val="24"/>
        </w:rPr>
        <w:t>Questa corrente, se non limitata, può causare forti stress al circuito con conseguente rottura dei componenti.</w:t>
      </w:r>
    </w:p>
    <w:p w14:paraId="6C6E4B80" w14:textId="5E53605D" w:rsidR="00DD1216" w:rsidRDefault="00DD1216" w:rsidP="00487FCA">
      <w:pPr>
        <w:rPr>
          <w:sz w:val="24"/>
          <w:szCs w:val="24"/>
        </w:rPr>
      </w:pPr>
    </w:p>
    <w:p w14:paraId="3FA4BB28" w14:textId="604FFBE3" w:rsidR="00DD1216" w:rsidRPr="00A25F07" w:rsidRDefault="00DD1216" w:rsidP="00487FCA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t>REGOLAMENTO</w:t>
      </w:r>
    </w:p>
    <w:p w14:paraId="74E5D264" w14:textId="77777777" w:rsidR="00DD1216" w:rsidRDefault="00DD1216" w:rsidP="00487FCA">
      <w:pPr>
        <w:rPr>
          <w:sz w:val="24"/>
          <w:szCs w:val="24"/>
        </w:rPr>
      </w:pPr>
      <w:r w:rsidRPr="00DD1216">
        <w:rPr>
          <w:b/>
          <w:bCs/>
          <w:sz w:val="24"/>
          <w:szCs w:val="24"/>
        </w:rPr>
        <w:t>EV 5.7.1</w:t>
      </w:r>
      <w:r w:rsidRPr="00DD1216">
        <w:rPr>
          <w:sz w:val="24"/>
          <w:szCs w:val="24"/>
        </w:rPr>
        <w:t xml:space="preserve"> A </w:t>
      </w:r>
      <w:proofErr w:type="spellStart"/>
      <w:r w:rsidRPr="00DD1216">
        <w:rPr>
          <w:sz w:val="24"/>
          <w:szCs w:val="24"/>
        </w:rPr>
        <w:t>circuit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that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ensures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that</w:t>
      </w:r>
      <w:proofErr w:type="spellEnd"/>
      <w:r w:rsidRPr="00DD1216">
        <w:rPr>
          <w:sz w:val="24"/>
          <w:szCs w:val="24"/>
        </w:rPr>
        <w:t xml:space="preserve"> the intermediate </w:t>
      </w:r>
      <w:proofErr w:type="spellStart"/>
      <w:r w:rsidRPr="00DD1216">
        <w:rPr>
          <w:sz w:val="24"/>
          <w:szCs w:val="24"/>
        </w:rPr>
        <w:t>circuit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is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pre-charged</w:t>
      </w:r>
      <w:proofErr w:type="spellEnd"/>
      <w:r w:rsidRPr="00DD1216">
        <w:rPr>
          <w:sz w:val="24"/>
          <w:szCs w:val="24"/>
        </w:rPr>
        <w:t xml:space="preserve"> to </w:t>
      </w:r>
      <w:proofErr w:type="spellStart"/>
      <w:r w:rsidRPr="00DD1216">
        <w:rPr>
          <w:sz w:val="24"/>
          <w:szCs w:val="24"/>
        </w:rPr>
        <w:t>at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least</w:t>
      </w:r>
      <w:proofErr w:type="spellEnd"/>
      <w:r w:rsidRPr="00DD1216">
        <w:rPr>
          <w:sz w:val="24"/>
          <w:szCs w:val="24"/>
        </w:rPr>
        <w:t xml:space="preserve"> 95 % of the </w:t>
      </w:r>
      <w:proofErr w:type="spellStart"/>
      <w:r w:rsidRPr="00DD1216">
        <w:rPr>
          <w:sz w:val="24"/>
          <w:szCs w:val="24"/>
        </w:rPr>
        <w:t>actual</w:t>
      </w:r>
      <w:proofErr w:type="spellEnd"/>
      <w:r w:rsidRPr="00DD1216">
        <w:rPr>
          <w:sz w:val="24"/>
          <w:szCs w:val="24"/>
        </w:rPr>
        <w:t xml:space="preserve"> TS accumulator </w:t>
      </w:r>
      <w:proofErr w:type="spellStart"/>
      <w:r w:rsidRPr="00DD1216">
        <w:rPr>
          <w:sz w:val="24"/>
          <w:szCs w:val="24"/>
        </w:rPr>
        <w:t>voltage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before</w:t>
      </w:r>
      <w:proofErr w:type="spellEnd"/>
      <w:r w:rsidRPr="00DD1216">
        <w:rPr>
          <w:sz w:val="24"/>
          <w:szCs w:val="24"/>
        </w:rPr>
        <w:t xml:space="preserve"> closing the second AIR must be </w:t>
      </w:r>
      <w:proofErr w:type="spellStart"/>
      <w:r w:rsidRPr="00DD1216">
        <w:rPr>
          <w:sz w:val="24"/>
          <w:szCs w:val="24"/>
        </w:rPr>
        <w:t>implemented</w:t>
      </w:r>
      <w:proofErr w:type="spellEnd"/>
      <w:r w:rsidRPr="00DD1216">
        <w:rPr>
          <w:sz w:val="24"/>
          <w:szCs w:val="24"/>
        </w:rPr>
        <w:t xml:space="preserve">. </w:t>
      </w:r>
      <w:proofErr w:type="spellStart"/>
      <w:r w:rsidRPr="00DD1216">
        <w:rPr>
          <w:sz w:val="24"/>
          <w:szCs w:val="24"/>
        </w:rPr>
        <w:t>Therefore</w:t>
      </w:r>
      <w:proofErr w:type="spellEnd"/>
      <w:r w:rsidRPr="00DD1216">
        <w:rPr>
          <w:sz w:val="24"/>
          <w:szCs w:val="24"/>
        </w:rPr>
        <w:t xml:space="preserve"> the intermediate </w:t>
      </w:r>
      <w:proofErr w:type="spellStart"/>
      <w:r w:rsidRPr="00DD1216">
        <w:rPr>
          <w:sz w:val="24"/>
          <w:szCs w:val="24"/>
        </w:rPr>
        <w:t>circuit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voltage</w:t>
      </w:r>
      <w:proofErr w:type="spellEnd"/>
      <w:r w:rsidRPr="00DD1216">
        <w:rPr>
          <w:sz w:val="24"/>
          <w:szCs w:val="24"/>
        </w:rPr>
        <w:t xml:space="preserve"> must be </w:t>
      </w:r>
      <w:proofErr w:type="spellStart"/>
      <w:r w:rsidRPr="00DD1216">
        <w:rPr>
          <w:sz w:val="24"/>
          <w:szCs w:val="24"/>
        </w:rPr>
        <w:t>measured</w:t>
      </w:r>
      <w:proofErr w:type="spellEnd"/>
      <w:r w:rsidRPr="00DD1216">
        <w:rPr>
          <w:sz w:val="24"/>
          <w:szCs w:val="24"/>
        </w:rPr>
        <w:t xml:space="preserve">. </w:t>
      </w:r>
    </w:p>
    <w:p w14:paraId="2A8F0093" w14:textId="526E84B4" w:rsidR="00DD1216" w:rsidRPr="00DD1216" w:rsidRDefault="00DD1216" w:rsidP="00487FCA">
      <w:pPr>
        <w:rPr>
          <w:sz w:val="24"/>
          <w:szCs w:val="24"/>
        </w:rPr>
      </w:pPr>
      <w:r w:rsidRPr="00DD1216">
        <w:rPr>
          <w:b/>
          <w:bCs/>
          <w:sz w:val="24"/>
          <w:szCs w:val="24"/>
        </w:rPr>
        <w:t>EV 5.7.2</w:t>
      </w:r>
      <w:r w:rsidRPr="00DD1216">
        <w:rPr>
          <w:sz w:val="24"/>
          <w:szCs w:val="24"/>
        </w:rPr>
        <w:t xml:space="preserve"> The </w:t>
      </w:r>
      <w:proofErr w:type="spellStart"/>
      <w:r w:rsidRPr="00DD1216">
        <w:rPr>
          <w:sz w:val="24"/>
          <w:szCs w:val="24"/>
        </w:rPr>
        <w:t>pre-charge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circuit</w:t>
      </w:r>
      <w:proofErr w:type="spellEnd"/>
      <w:r w:rsidRPr="00DD1216">
        <w:rPr>
          <w:sz w:val="24"/>
          <w:szCs w:val="24"/>
        </w:rPr>
        <w:t xml:space="preserve"> must use a </w:t>
      </w:r>
      <w:proofErr w:type="spellStart"/>
      <w:r w:rsidRPr="00DD1216">
        <w:rPr>
          <w:sz w:val="24"/>
          <w:szCs w:val="24"/>
        </w:rPr>
        <w:t>mechanical</w:t>
      </w:r>
      <w:proofErr w:type="spellEnd"/>
      <w:r w:rsidRPr="00DD1216">
        <w:rPr>
          <w:sz w:val="24"/>
          <w:szCs w:val="24"/>
        </w:rPr>
        <w:t xml:space="preserve">, </w:t>
      </w:r>
      <w:proofErr w:type="spellStart"/>
      <w:r w:rsidRPr="00DD1216">
        <w:rPr>
          <w:sz w:val="24"/>
          <w:szCs w:val="24"/>
        </w:rPr>
        <w:t>normally</w:t>
      </w:r>
      <w:proofErr w:type="spellEnd"/>
      <w:r w:rsidRPr="00DD1216">
        <w:rPr>
          <w:sz w:val="24"/>
          <w:szCs w:val="24"/>
        </w:rPr>
        <w:t xml:space="preserve"> open </w:t>
      </w:r>
      <w:proofErr w:type="spellStart"/>
      <w:r w:rsidRPr="00DD1216">
        <w:rPr>
          <w:sz w:val="24"/>
          <w:szCs w:val="24"/>
        </w:rPr>
        <w:t>type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relay</w:t>
      </w:r>
      <w:proofErr w:type="spellEnd"/>
      <w:r w:rsidRPr="00DD1216">
        <w:rPr>
          <w:sz w:val="24"/>
          <w:szCs w:val="24"/>
        </w:rPr>
        <w:t xml:space="preserve">. </w:t>
      </w:r>
      <w:proofErr w:type="spellStart"/>
      <w:r w:rsidRPr="00DD1216">
        <w:rPr>
          <w:sz w:val="24"/>
          <w:szCs w:val="24"/>
        </w:rPr>
        <w:t>All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pre-charge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current</w:t>
      </w:r>
      <w:proofErr w:type="spellEnd"/>
      <w:r w:rsidRPr="00DD1216">
        <w:rPr>
          <w:sz w:val="24"/>
          <w:szCs w:val="24"/>
        </w:rPr>
        <w:t xml:space="preserve"> must pass </w:t>
      </w:r>
      <w:proofErr w:type="spellStart"/>
      <w:r w:rsidRPr="00DD1216">
        <w:rPr>
          <w:sz w:val="24"/>
          <w:szCs w:val="24"/>
        </w:rPr>
        <w:t>through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this</w:t>
      </w:r>
      <w:proofErr w:type="spellEnd"/>
      <w:r w:rsidRPr="00DD1216">
        <w:rPr>
          <w:sz w:val="24"/>
          <w:szCs w:val="24"/>
        </w:rPr>
        <w:t xml:space="preserve"> </w:t>
      </w:r>
      <w:proofErr w:type="spellStart"/>
      <w:r w:rsidRPr="00DD1216">
        <w:rPr>
          <w:sz w:val="24"/>
          <w:szCs w:val="24"/>
        </w:rPr>
        <w:t>relay</w:t>
      </w:r>
      <w:proofErr w:type="spellEnd"/>
      <w:r w:rsidRPr="00DD1216">
        <w:rPr>
          <w:sz w:val="24"/>
          <w:szCs w:val="24"/>
        </w:rPr>
        <w:t>.</w:t>
      </w:r>
    </w:p>
    <w:p w14:paraId="3D552AFB" w14:textId="30EFBE0A" w:rsidR="00DD1216" w:rsidRDefault="00DD1216" w:rsidP="00487FCA">
      <w:pPr>
        <w:rPr>
          <w:sz w:val="24"/>
          <w:szCs w:val="24"/>
        </w:rPr>
      </w:pPr>
    </w:p>
    <w:p w14:paraId="4896B653" w14:textId="77777777" w:rsidR="00DD1216" w:rsidRPr="00A25F07" w:rsidRDefault="00DD1216" w:rsidP="00DD1216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t>STRUTTURA CIRCUITO</w:t>
      </w:r>
    </w:p>
    <w:p w14:paraId="58DD7A46" w14:textId="77777777" w:rsidR="00DD1216" w:rsidRPr="00DD1216" w:rsidRDefault="00DD1216" w:rsidP="00DD1216">
      <w:pPr>
        <w:rPr>
          <w:sz w:val="24"/>
          <w:szCs w:val="24"/>
        </w:rPr>
      </w:pPr>
      <w:r w:rsidRPr="00DD1216">
        <w:rPr>
          <w:sz w:val="24"/>
          <w:szCs w:val="24"/>
        </w:rPr>
        <w:t xml:space="preserve">Inizialmente era stato pensato di controllare il </w:t>
      </w:r>
      <w:proofErr w:type="spellStart"/>
      <w:r w:rsidRPr="00DD1216">
        <w:rPr>
          <w:sz w:val="24"/>
          <w:szCs w:val="24"/>
        </w:rPr>
        <w:t>precharge</w:t>
      </w:r>
      <w:proofErr w:type="spellEnd"/>
      <w:r w:rsidRPr="00DD1216">
        <w:rPr>
          <w:sz w:val="24"/>
          <w:szCs w:val="24"/>
        </w:rPr>
        <w:t xml:space="preserve"> con un NE555, però durante le gare 2021, i giudici non hanno apprezzato questa scelta, dal momento che qualunque errore del contatore potrebbe causare danni seri alla macchina.</w:t>
      </w:r>
    </w:p>
    <w:p w14:paraId="43A8AD64" w14:textId="77777777" w:rsidR="00DD1216" w:rsidRPr="00DD1216" w:rsidRDefault="00DD1216" w:rsidP="00DD1216">
      <w:pPr>
        <w:rPr>
          <w:sz w:val="24"/>
          <w:szCs w:val="24"/>
        </w:rPr>
      </w:pPr>
      <w:r w:rsidRPr="00DD1216">
        <w:rPr>
          <w:sz w:val="24"/>
          <w:szCs w:val="24"/>
        </w:rPr>
        <w:t>Quindi abbiamo pensato ad un’idea alternativi e anche più semplice: 4 partitori di tensione ed un comparatore</w:t>
      </w:r>
    </w:p>
    <w:p w14:paraId="3910A6A0" w14:textId="77777777" w:rsidR="00DD1216" w:rsidRPr="00DD1216" w:rsidRDefault="00DD1216" w:rsidP="00DD1216">
      <w:pPr>
        <w:rPr>
          <w:sz w:val="24"/>
          <w:szCs w:val="24"/>
        </w:rPr>
      </w:pPr>
      <w:proofErr w:type="gramStart"/>
      <w:r w:rsidRPr="00DD1216">
        <w:rPr>
          <w:sz w:val="24"/>
          <w:szCs w:val="24"/>
        </w:rPr>
        <w:t>Il primo partitore,</w:t>
      </w:r>
      <w:proofErr w:type="gramEnd"/>
      <w:r w:rsidRPr="00DD1216">
        <w:rPr>
          <w:sz w:val="24"/>
          <w:szCs w:val="24"/>
        </w:rPr>
        <w:t xml:space="preserve"> porterà il pacco batterie al 90% della sua tensione, facendolo passare quindi da 600V a 540V, dopo di che il secondo abbasserà questa tensione a 12 V, in modo che possa essere letta dal comparatore.</w:t>
      </w:r>
    </w:p>
    <w:p w14:paraId="0D13A4D4" w14:textId="77777777" w:rsidR="00DD1216" w:rsidRDefault="00DD1216" w:rsidP="00DD1216">
      <w:pPr>
        <w:rPr>
          <w:b/>
          <w:bCs/>
          <w:color w:val="FFC000"/>
          <w:sz w:val="24"/>
          <w:szCs w:val="24"/>
        </w:rPr>
      </w:pPr>
      <w:r w:rsidRPr="00DD1216">
        <w:rPr>
          <w:sz w:val="24"/>
          <w:szCs w:val="24"/>
        </w:rPr>
        <w:t xml:space="preserve">Gli altri </w:t>
      </w:r>
      <w:proofErr w:type="gramStart"/>
      <w:r w:rsidRPr="00DD1216">
        <w:rPr>
          <w:sz w:val="24"/>
          <w:szCs w:val="24"/>
        </w:rPr>
        <w:t>2</w:t>
      </w:r>
      <w:proofErr w:type="gramEnd"/>
      <w:r w:rsidRPr="00DD1216">
        <w:rPr>
          <w:sz w:val="24"/>
          <w:szCs w:val="24"/>
        </w:rPr>
        <w:t xml:space="preserve"> partitori, saranno dimensionati in maniera identica ai primi, però saranno riferiti alla tensione del condensatore.</w:t>
      </w:r>
      <w:r w:rsidRPr="00DD1216">
        <w:rPr>
          <w:b/>
          <w:bCs/>
          <w:color w:val="FFC000"/>
          <w:sz w:val="24"/>
          <w:szCs w:val="24"/>
        </w:rPr>
        <w:t xml:space="preserve"> </w:t>
      </w:r>
    </w:p>
    <w:p w14:paraId="376B6EDB" w14:textId="77777777" w:rsidR="00DD1216" w:rsidRDefault="00DD1216" w:rsidP="00DD1216">
      <w:pPr>
        <w:rPr>
          <w:b/>
          <w:bCs/>
          <w:color w:val="FFC000"/>
          <w:sz w:val="24"/>
          <w:szCs w:val="24"/>
        </w:rPr>
      </w:pPr>
    </w:p>
    <w:p w14:paraId="2F105274" w14:textId="45A71F60" w:rsidR="00DD1216" w:rsidRPr="00A25F07" w:rsidRDefault="00DD1216" w:rsidP="00DD1216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t>DATI GENERALI</w:t>
      </w:r>
    </w:p>
    <w:p w14:paraId="2037F220" w14:textId="77777777" w:rsidR="00DD1216" w:rsidRPr="00DD1216" w:rsidRDefault="00DD1216" w:rsidP="00DD1216">
      <w:pPr>
        <w:rPr>
          <w:sz w:val="24"/>
          <w:szCs w:val="24"/>
        </w:rPr>
      </w:pPr>
      <w:r w:rsidRPr="00DD1216">
        <w:rPr>
          <w:sz w:val="24"/>
          <w:szCs w:val="24"/>
        </w:rPr>
        <w:t xml:space="preserve">Nel nostro caso abbiamo un pacco batterie da 600 V nominali ed un carico capacitivo complessivo </w:t>
      </w:r>
      <w:proofErr w:type="gramStart"/>
      <w:r w:rsidRPr="00DD1216">
        <w:rPr>
          <w:sz w:val="24"/>
          <w:szCs w:val="24"/>
        </w:rPr>
        <w:t>di  300</w:t>
      </w:r>
      <w:proofErr w:type="gramEnd"/>
      <w:r w:rsidRPr="00DD1216">
        <w:rPr>
          <w:sz w:val="24"/>
          <w:szCs w:val="24"/>
        </w:rPr>
        <w:t>uF (inverter).</w:t>
      </w:r>
    </w:p>
    <w:p w14:paraId="1D508221" w14:textId="77777777" w:rsidR="00DD1216" w:rsidRPr="00DD1216" w:rsidRDefault="00DD1216" w:rsidP="00DD1216">
      <w:pPr>
        <w:rPr>
          <w:sz w:val="24"/>
          <w:szCs w:val="24"/>
        </w:rPr>
      </w:pPr>
      <w:r w:rsidRPr="00DD1216">
        <w:rPr>
          <w:sz w:val="24"/>
          <w:szCs w:val="24"/>
        </w:rPr>
        <w:t xml:space="preserve">Il circuito di </w:t>
      </w:r>
      <w:proofErr w:type="spellStart"/>
      <w:r w:rsidRPr="00DD1216">
        <w:rPr>
          <w:sz w:val="24"/>
          <w:szCs w:val="24"/>
        </w:rPr>
        <w:t>precharge</w:t>
      </w:r>
      <w:proofErr w:type="spellEnd"/>
      <w:r w:rsidRPr="00DD1216">
        <w:rPr>
          <w:sz w:val="24"/>
          <w:szCs w:val="24"/>
        </w:rPr>
        <w:t xml:space="preserve"> limita la corrente iniziale attraverso l’utilizzo di una resistenza di </w:t>
      </w:r>
      <w:proofErr w:type="spellStart"/>
      <w:r w:rsidRPr="00DD1216">
        <w:rPr>
          <w:sz w:val="24"/>
          <w:szCs w:val="24"/>
        </w:rPr>
        <w:t>precharge</w:t>
      </w:r>
      <w:proofErr w:type="spellEnd"/>
      <w:r w:rsidRPr="00DD1216">
        <w:rPr>
          <w:sz w:val="24"/>
          <w:szCs w:val="24"/>
        </w:rPr>
        <w:t xml:space="preserve"> che viene collegata </w:t>
      </w:r>
      <w:proofErr w:type="spellStart"/>
      <w:r w:rsidRPr="00DD1216">
        <w:rPr>
          <w:sz w:val="24"/>
          <w:szCs w:val="24"/>
        </w:rPr>
        <w:t>finchè</w:t>
      </w:r>
      <w:proofErr w:type="spellEnd"/>
      <w:r w:rsidRPr="00DD1216">
        <w:rPr>
          <w:sz w:val="24"/>
          <w:szCs w:val="24"/>
        </w:rPr>
        <w:t xml:space="preserve"> la tensione ai capi dei condensatori non risulti essere almeno il 9</w:t>
      </w:r>
      <w:r>
        <w:rPr>
          <w:sz w:val="24"/>
          <w:szCs w:val="24"/>
        </w:rPr>
        <w:t>5</w:t>
      </w:r>
      <w:r w:rsidRPr="00DD1216">
        <w:rPr>
          <w:sz w:val="24"/>
          <w:szCs w:val="24"/>
        </w:rPr>
        <w:t>% della tensione del pacco batterie.</w:t>
      </w:r>
    </w:p>
    <w:p w14:paraId="349CF0EC" w14:textId="77777777" w:rsidR="00DD1216" w:rsidRDefault="00DD1216" w:rsidP="00DD1216">
      <w:pPr>
        <w:rPr>
          <w:sz w:val="24"/>
          <w:szCs w:val="24"/>
        </w:rPr>
      </w:pPr>
      <w:r>
        <w:rPr>
          <w:sz w:val="24"/>
          <w:szCs w:val="24"/>
        </w:rPr>
        <w:t xml:space="preserve">Vogliamo dimensionare la resistenza di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affinchè</w:t>
      </w:r>
      <w:proofErr w:type="spellEnd"/>
      <w:r>
        <w:rPr>
          <w:sz w:val="24"/>
          <w:szCs w:val="24"/>
        </w:rPr>
        <w:t xml:space="preserve"> permetta che il circuito di precarica compia il proprio lavoro in 1.8 secondi.</w:t>
      </w:r>
    </w:p>
    <w:p w14:paraId="4ED52509" w14:textId="03D36BC6" w:rsidR="00DD1216" w:rsidRPr="00DD1216" w:rsidRDefault="00DD1216" w:rsidP="00DD1216">
      <w:pPr>
        <w:rPr>
          <w:sz w:val="24"/>
          <w:szCs w:val="24"/>
        </w:rPr>
      </w:pPr>
    </w:p>
    <w:p w14:paraId="272BDD29" w14:textId="77777777" w:rsidR="00DD1216" w:rsidRDefault="00DD1216" w:rsidP="00487FCA"/>
    <w:p w14:paraId="74E58557" w14:textId="2F889E41" w:rsidR="003B232F" w:rsidRPr="00A25F07" w:rsidRDefault="003B232F" w:rsidP="00487FCA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lastRenderedPageBreak/>
        <w:t>DATI PRECHARGE</w:t>
      </w:r>
    </w:p>
    <w:p w14:paraId="2F011581" w14:textId="1E4C2183" w:rsidR="005B5982" w:rsidRDefault="005B5982" w:rsidP="00487FCA">
      <w:pPr>
        <w:rPr>
          <w:sz w:val="24"/>
          <w:szCs w:val="24"/>
        </w:rPr>
      </w:pPr>
      <w:r>
        <w:rPr>
          <w:sz w:val="24"/>
          <w:szCs w:val="24"/>
        </w:rPr>
        <w:t>Di seguito le formule verranno utilizzat</w:t>
      </w:r>
      <w:r w:rsidR="00FA7B75">
        <w:rPr>
          <w:sz w:val="24"/>
          <w:szCs w:val="24"/>
        </w:rPr>
        <w:t>e</w:t>
      </w:r>
      <w:r>
        <w:rPr>
          <w:sz w:val="24"/>
          <w:szCs w:val="24"/>
        </w:rPr>
        <w:t xml:space="preserve"> per la configurazione del </w:t>
      </w:r>
      <w:proofErr w:type="spellStart"/>
      <w:r>
        <w:rPr>
          <w:sz w:val="24"/>
          <w:szCs w:val="24"/>
        </w:rPr>
        <w:t>precharge</w:t>
      </w:r>
      <w:proofErr w:type="spellEnd"/>
      <w:r w:rsidR="00FA7B75">
        <w:rPr>
          <w:sz w:val="24"/>
          <w:szCs w:val="24"/>
        </w:rPr>
        <w:t>:</w:t>
      </w:r>
    </w:p>
    <w:p w14:paraId="3B35CA79" w14:textId="77777777" w:rsidR="005B5982" w:rsidRDefault="005B5982" w:rsidP="00487FCA">
      <w:pPr>
        <w:rPr>
          <w:sz w:val="24"/>
          <w:szCs w:val="24"/>
        </w:rPr>
      </w:pPr>
    </w:p>
    <w:p w14:paraId="183CF99E" w14:textId="30190E7E" w:rsidR="005B5982" w:rsidRDefault="00FA7B75" w:rsidP="00487F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4DCFD0" wp14:editId="2F3D4EF7">
            <wp:extent cx="3207328" cy="343535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7" cy="3488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7B33" w14:textId="2FFC3667" w:rsidR="005B5982" w:rsidRDefault="005B5982" w:rsidP="00487FCA"/>
    <w:p w14:paraId="54F226B2" w14:textId="041D9A50" w:rsidR="00FA7B75" w:rsidRPr="00FA7B75" w:rsidRDefault="00FA7B75" w:rsidP="00487FCA">
      <w:pPr>
        <w:rPr>
          <w:sz w:val="24"/>
          <w:szCs w:val="24"/>
        </w:rPr>
      </w:pPr>
      <w:r w:rsidRPr="00FA7B75">
        <w:rPr>
          <w:sz w:val="24"/>
          <w:szCs w:val="24"/>
        </w:rPr>
        <w:t>Queste formule sono state prese dal file PDK_205481… presente nella cartella “</w:t>
      </w:r>
      <w:r w:rsidRPr="00E46E53">
        <w:rPr>
          <w:color w:val="4472C4" w:themeColor="accent1"/>
          <w:sz w:val="24"/>
          <w:szCs w:val="24"/>
        </w:rPr>
        <w:t>.PDF UTILI</w:t>
      </w:r>
      <w:r w:rsidRPr="00FA7B75">
        <w:rPr>
          <w:sz w:val="24"/>
          <w:szCs w:val="24"/>
        </w:rPr>
        <w:t>” e adattate ai nostri valori di pacco batterie, condensatori e resistori.</w:t>
      </w:r>
    </w:p>
    <w:p w14:paraId="7EB5B172" w14:textId="536B60B9" w:rsidR="00FA7B75" w:rsidRPr="00FA7B75" w:rsidRDefault="00FA7B75" w:rsidP="00487FCA">
      <w:pPr>
        <w:rPr>
          <w:sz w:val="24"/>
          <w:szCs w:val="24"/>
        </w:rPr>
      </w:pPr>
      <w:r w:rsidRPr="00FA7B75">
        <w:rPr>
          <w:sz w:val="24"/>
          <w:szCs w:val="24"/>
        </w:rPr>
        <w:t>I dati relativi al nostro circuito sono stati inseriti nel file “</w:t>
      </w:r>
      <w:r w:rsidRPr="00E46E53">
        <w:rPr>
          <w:color w:val="4472C4" w:themeColor="accent1"/>
          <w:sz w:val="24"/>
          <w:szCs w:val="24"/>
        </w:rPr>
        <w:t>CONTI</w:t>
      </w:r>
      <w:r w:rsidR="00E46E53" w:rsidRPr="00E46E53">
        <w:rPr>
          <w:color w:val="4472C4" w:themeColor="accent1"/>
          <w:sz w:val="24"/>
          <w:szCs w:val="24"/>
        </w:rPr>
        <w:t xml:space="preserve"> PRECHARGE.ODS</w:t>
      </w:r>
      <w:r w:rsidRPr="00FA7B75">
        <w:rPr>
          <w:sz w:val="24"/>
          <w:szCs w:val="24"/>
        </w:rPr>
        <w:t>”</w:t>
      </w:r>
    </w:p>
    <w:p w14:paraId="29EE6DFA" w14:textId="5168E790" w:rsidR="00FA7B75" w:rsidRDefault="00FA7B75" w:rsidP="00487FCA">
      <w:r w:rsidRPr="00FA7B75">
        <w:rPr>
          <w:sz w:val="24"/>
          <w:szCs w:val="24"/>
        </w:rPr>
        <w:t>Di seguito la tabella presente anche nel file prima citato</w:t>
      </w:r>
      <w:r>
        <w:t>:</w:t>
      </w:r>
    </w:p>
    <w:p w14:paraId="40886571" w14:textId="77777777" w:rsidR="00FA7B75" w:rsidRDefault="00FA7B75" w:rsidP="00487FCA"/>
    <w:p w14:paraId="186D3065" w14:textId="4E8D6728" w:rsidR="003B232F" w:rsidRDefault="00FA7B75" w:rsidP="00487FCA">
      <w:r>
        <w:rPr>
          <w:noProof/>
        </w:rPr>
        <w:drawing>
          <wp:inline distT="0" distB="0" distL="0" distR="0" wp14:anchorId="1CD1C290" wp14:editId="5B258AE9">
            <wp:extent cx="3840278" cy="2647950"/>
            <wp:effectExtent l="0" t="0" r="8255" b="0"/>
            <wp:docPr id="1" name="Immagine 1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358" cy="265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12C0" w14:textId="4EABC5FC" w:rsidR="00A25F07" w:rsidRPr="00A25F07" w:rsidRDefault="00A25F07" w:rsidP="00487FCA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lastRenderedPageBreak/>
        <w:t>MATLAB</w:t>
      </w:r>
    </w:p>
    <w:p w14:paraId="4BD45372" w14:textId="4DD72BC6" w:rsidR="00A25F07" w:rsidRDefault="00A25F07" w:rsidP="00487FCA">
      <w:pPr>
        <w:rPr>
          <w:color w:val="000000" w:themeColor="text1"/>
          <w:sz w:val="24"/>
          <w:szCs w:val="24"/>
        </w:rPr>
      </w:pPr>
      <w:r w:rsidRPr="00A25F07">
        <w:rPr>
          <w:color w:val="000000" w:themeColor="text1"/>
          <w:sz w:val="24"/>
          <w:szCs w:val="24"/>
        </w:rPr>
        <w:t xml:space="preserve">Per avere dei dati più precisi, è stato implementato un piccolo programmini MATLAB, che, diversamente da </w:t>
      </w:r>
      <w:proofErr w:type="spellStart"/>
      <w:r w:rsidRPr="00A25F07">
        <w:rPr>
          <w:color w:val="000000" w:themeColor="text1"/>
          <w:sz w:val="24"/>
          <w:szCs w:val="24"/>
        </w:rPr>
        <w:t>excel</w:t>
      </w:r>
      <w:proofErr w:type="spellEnd"/>
      <w:r w:rsidRPr="00A25F07">
        <w:rPr>
          <w:color w:val="000000" w:themeColor="text1"/>
          <w:sz w:val="24"/>
          <w:szCs w:val="24"/>
        </w:rPr>
        <w:t>, mi permette di calcolare molto più facilmente gli integrali e di conseguenza non sono costretto a calcolarmeli a parte per poi inserire il risultato.</w:t>
      </w:r>
    </w:p>
    <w:p w14:paraId="52B73374" w14:textId="77777777" w:rsidR="00A25F07" w:rsidRPr="00A25F07" w:rsidRDefault="00A25F07" w:rsidP="00487FCA">
      <w:pPr>
        <w:rPr>
          <w:color w:val="000000" w:themeColor="text1"/>
          <w:sz w:val="24"/>
          <w:szCs w:val="24"/>
        </w:rPr>
      </w:pPr>
    </w:p>
    <w:p w14:paraId="1F07C52E" w14:textId="258506C6" w:rsidR="00A25F07" w:rsidRDefault="00A25F07" w:rsidP="00487FCA">
      <w:pPr>
        <w:rPr>
          <w:b/>
          <w:bCs/>
          <w:color w:val="FFC000"/>
          <w:sz w:val="24"/>
          <w:szCs w:val="24"/>
        </w:rPr>
      </w:pPr>
      <w:r>
        <w:rPr>
          <w:noProof/>
        </w:rPr>
        <w:drawing>
          <wp:inline distT="0" distB="0" distL="0" distR="0" wp14:anchorId="71CBB94D" wp14:editId="280F37A9">
            <wp:extent cx="3733800" cy="3801441"/>
            <wp:effectExtent l="0" t="0" r="0" b="889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628" cy="38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19B6A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0ECF617F" w14:textId="01A15480" w:rsidR="00A25F07" w:rsidRDefault="00A25F07" w:rsidP="00487FCA">
      <w:pPr>
        <w:rPr>
          <w:color w:val="000000" w:themeColor="text1"/>
          <w:sz w:val="24"/>
          <w:szCs w:val="24"/>
        </w:rPr>
      </w:pPr>
      <w:r w:rsidRPr="00A25F07">
        <w:rPr>
          <w:color w:val="000000" w:themeColor="text1"/>
          <w:sz w:val="24"/>
          <w:szCs w:val="24"/>
        </w:rPr>
        <w:t xml:space="preserve">L’utilizzo di questo programma è estremante semplice: basta inserire i dati nel codice e </w:t>
      </w:r>
      <w:proofErr w:type="spellStart"/>
      <w:r w:rsidRPr="00A25F07">
        <w:rPr>
          <w:color w:val="000000" w:themeColor="text1"/>
          <w:sz w:val="24"/>
          <w:szCs w:val="24"/>
        </w:rPr>
        <w:t>runnare</w:t>
      </w:r>
      <w:proofErr w:type="spellEnd"/>
      <w:r w:rsidRPr="00A25F07">
        <w:rPr>
          <w:color w:val="000000" w:themeColor="text1"/>
          <w:sz w:val="24"/>
          <w:szCs w:val="24"/>
        </w:rPr>
        <w:t xml:space="preserve"> il programma.</w:t>
      </w:r>
    </w:p>
    <w:p w14:paraId="25336DFF" w14:textId="1934E49C" w:rsidR="00A25F07" w:rsidRDefault="00A25F07" w:rsidP="00487F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 sta pensando ad un modo per passare tutti i dati da </w:t>
      </w:r>
      <w:proofErr w:type="spellStart"/>
      <w:r>
        <w:rPr>
          <w:color w:val="000000" w:themeColor="text1"/>
          <w:sz w:val="24"/>
          <w:szCs w:val="24"/>
        </w:rPr>
        <w:t>matlab</w:t>
      </w:r>
      <w:proofErr w:type="spellEnd"/>
      <w:r>
        <w:rPr>
          <w:color w:val="000000" w:themeColor="text1"/>
          <w:sz w:val="24"/>
          <w:szCs w:val="24"/>
        </w:rPr>
        <w:t xml:space="preserve"> ad </w:t>
      </w:r>
      <w:proofErr w:type="spellStart"/>
      <w:r>
        <w:rPr>
          <w:color w:val="000000" w:themeColor="text1"/>
          <w:sz w:val="24"/>
          <w:szCs w:val="24"/>
        </w:rPr>
        <w:t>excel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1D32F33D" w14:textId="2114BA7C" w:rsidR="00A25F07" w:rsidRPr="00A25F07" w:rsidRDefault="00A25F07" w:rsidP="00487FC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Per modificare i dati, il file è presente nella cartella “CALCOLATORE DATI MATLAB”</w:t>
      </w:r>
    </w:p>
    <w:p w14:paraId="13790A18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298378CC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1A62A1B2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7946703A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73CC45B5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2189E600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0FB23360" w14:textId="77777777" w:rsidR="00A25F07" w:rsidRDefault="00A25F07" w:rsidP="00487FCA">
      <w:pPr>
        <w:rPr>
          <w:b/>
          <w:bCs/>
          <w:color w:val="FFC000"/>
          <w:sz w:val="24"/>
          <w:szCs w:val="24"/>
        </w:rPr>
      </w:pPr>
    </w:p>
    <w:p w14:paraId="5CA877A0" w14:textId="77777777" w:rsidR="00554D98" w:rsidRDefault="00554D98" w:rsidP="00487FCA">
      <w:pPr>
        <w:rPr>
          <w:b/>
          <w:bCs/>
          <w:color w:val="FFC000"/>
          <w:sz w:val="24"/>
          <w:szCs w:val="24"/>
        </w:rPr>
      </w:pPr>
    </w:p>
    <w:p w14:paraId="21BB51D5" w14:textId="4FADE148" w:rsidR="00D6507B" w:rsidRPr="00A25F07" w:rsidRDefault="00D6507B" w:rsidP="00487FCA">
      <w:pPr>
        <w:rPr>
          <w:b/>
          <w:bCs/>
          <w:color w:val="FFC000"/>
          <w:sz w:val="28"/>
          <w:szCs w:val="28"/>
        </w:rPr>
      </w:pPr>
      <w:r w:rsidRPr="00A25F07">
        <w:rPr>
          <w:b/>
          <w:bCs/>
          <w:color w:val="FFC000"/>
          <w:sz w:val="28"/>
          <w:szCs w:val="28"/>
        </w:rPr>
        <w:lastRenderedPageBreak/>
        <w:t>SIMULINK</w:t>
      </w:r>
    </w:p>
    <w:p w14:paraId="4FCC6B56" w14:textId="7433D6CF" w:rsidR="002D54A6" w:rsidRPr="002D54A6" w:rsidRDefault="00D6507B" w:rsidP="00487FCA">
      <w:pPr>
        <w:rPr>
          <w:sz w:val="24"/>
          <w:szCs w:val="24"/>
        </w:rPr>
      </w:pPr>
      <w:r w:rsidRPr="002D54A6">
        <w:rPr>
          <w:sz w:val="24"/>
          <w:szCs w:val="24"/>
        </w:rPr>
        <w:t xml:space="preserve">Un esempio di circuito di </w:t>
      </w:r>
      <w:proofErr w:type="spellStart"/>
      <w:r w:rsidRPr="002D54A6">
        <w:rPr>
          <w:sz w:val="24"/>
          <w:szCs w:val="24"/>
        </w:rPr>
        <w:t>precharge</w:t>
      </w:r>
      <w:proofErr w:type="spellEnd"/>
      <w:r w:rsidRPr="002D54A6">
        <w:rPr>
          <w:sz w:val="24"/>
          <w:szCs w:val="24"/>
        </w:rPr>
        <w:t xml:space="preserve"> è stato simulato su </w:t>
      </w:r>
      <w:proofErr w:type="spellStart"/>
      <w:r w:rsidR="002D54A6" w:rsidRPr="002D54A6">
        <w:rPr>
          <w:sz w:val="24"/>
          <w:szCs w:val="24"/>
        </w:rPr>
        <w:t>simulink</w:t>
      </w:r>
      <w:proofErr w:type="spellEnd"/>
      <w:r w:rsidR="002D54A6" w:rsidRPr="002D54A6">
        <w:rPr>
          <w:sz w:val="24"/>
          <w:szCs w:val="24"/>
        </w:rPr>
        <w:t>.</w:t>
      </w:r>
    </w:p>
    <w:p w14:paraId="52CC7251" w14:textId="38236E5D" w:rsidR="002D54A6" w:rsidRDefault="002D54A6" w:rsidP="00487FCA">
      <w:pPr>
        <w:rPr>
          <w:sz w:val="24"/>
          <w:szCs w:val="24"/>
        </w:rPr>
      </w:pPr>
      <w:r w:rsidRPr="002D54A6">
        <w:rPr>
          <w:sz w:val="24"/>
          <w:szCs w:val="24"/>
        </w:rPr>
        <w:t xml:space="preserve">Simulandolo, noteremo che arrivati ad una tensione di soglia, il comparatore mi darà in uscita 0V, di fatto facendo staccare il circuito di </w:t>
      </w:r>
      <w:proofErr w:type="spellStart"/>
      <w:r w:rsidRPr="002D54A6">
        <w:rPr>
          <w:sz w:val="24"/>
          <w:szCs w:val="24"/>
        </w:rPr>
        <w:t>precharge</w:t>
      </w:r>
      <w:proofErr w:type="spellEnd"/>
      <w:r w:rsidRPr="002D54A6">
        <w:rPr>
          <w:sz w:val="24"/>
          <w:szCs w:val="24"/>
        </w:rPr>
        <w:t>.</w:t>
      </w:r>
    </w:p>
    <w:p w14:paraId="424DB1B0" w14:textId="1D545C00" w:rsidR="00985144" w:rsidRPr="00985144" w:rsidRDefault="00985144" w:rsidP="00487FCA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Il relè del </w:t>
      </w:r>
      <w:proofErr w:type="spellStart"/>
      <w:r>
        <w:rPr>
          <w:sz w:val="24"/>
          <w:szCs w:val="24"/>
        </w:rPr>
        <w:t>precharge</w:t>
      </w:r>
      <w:proofErr w:type="spellEnd"/>
      <w:r>
        <w:rPr>
          <w:sz w:val="24"/>
          <w:szCs w:val="24"/>
        </w:rPr>
        <w:t xml:space="preserve"> deve essere attaccato al master del </w:t>
      </w:r>
      <w:proofErr w:type="spellStart"/>
      <w:r>
        <w:rPr>
          <w:sz w:val="24"/>
          <w:szCs w:val="24"/>
        </w:rPr>
        <w:t>tractive</w:t>
      </w:r>
      <w:proofErr w:type="spellEnd"/>
      <w:r>
        <w:rPr>
          <w:sz w:val="24"/>
          <w:szCs w:val="24"/>
        </w:rPr>
        <w:t xml:space="preserve"> system.</w:t>
      </w:r>
    </w:p>
    <w:p w14:paraId="38E02AF8" w14:textId="251700A0" w:rsidR="002D54A6" w:rsidRPr="002D54A6" w:rsidRDefault="002D54A6" w:rsidP="00487FCA">
      <w:pPr>
        <w:rPr>
          <w:sz w:val="24"/>
          <w:szCs w:val="24"/>
        </w:rPr>
      </w:pPr>
      <w:r w:rsidRPr="002D54A6">
        <w:rPr>
          <w:sz w:val="24"/>
          <w:szCs w:val="24"/>
        </w:rPr>
        <w:t>Di seguito uno screen del circuito.</w:t>
      </w:r>
    </w:p>
    <w:p w14:paraId="7E7FD216" w14:textId="71214FD1" w:rsidR="002D54A6" w:rsidRDefault="002D54A6" w:rsidP="00487FCA">
      <w:pPr>
        <w:rPr>
          <w:sz w:val="24"/>
          <w:szCs w:val="24"/>
        </w:rPr>
      </w:pPr>
      <w:r w:rsidRPr="002D54A6">
        <w:rPr>
          <w:sz w:val="24"/>
          <w:szCs w:val="24"/>
        </w:rPr>
        <w:t>Se si volesse simulare, il file è presente nella cartella ed è chiamato: “</w:t>
      </w:r>
      <w:r w:rsidRPr="002D54A6">
        <w:rPr>
          <w:color w:val="0070C0"/>
          <w:sz w:val="24"/>
          <w:szCs w:val="24"/>
        </w:rPr>
        <w:t>PRECHARGE.MS13</w:t>
      </w:r>
      <w:r w:rsidRPr="002D54A6">
        <w:rPr>
          <w:sz w:val="24"/>
          <w:szCs w:val="24"/>
        </w:rPr>
        <w:t>”</w:t>
      </w:r>
    </w:p>
    <w:p w14:paraId="36BB1AF3" w14:textId="2155B489" w:rsidR="002D54A6" w:rsidRPr="0097469B" w:rsidRDefault="0097469B" w:rsidP="00487F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730F1E" wp14:editId="4B33E7F0">
            <wp:extent cx="3575050" cy="3240483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01" cy="324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1E2F" w14:textId="26ADFC4E" w:rsidR="00205ADD" w:rsidRDefault="00205ADD" w:rsidP="00487FCA">
      <w:pPr>
        <w:rPr>
          <w:sz w:val="24"/>
          <w:szCs w:val="24"/>
        </w:rPr>
      </w:pPr>
      <w:r w:rsidRPr="00205ADD">
        <w:rPr>
          <w:sz w:val="24"/>
          <w:szCs w:val="24"/>
        </w:rPr>
        <w:t xml:space="preserve">Appena verrà raggiunta la tensione di soglia, come possiamo notare dall’oscilloscopio, il comparatore mi staccherà il circuito di </w:t>
      </w:r>
      <w:proofErr w:type="spellStart"/>
      <w:r w:rsidRPr="00205ADD">
        <w:rPr>
          <w:sz w:val="24"/>
          <w:szCs w:val="24"/>
        </w:rPr>
        <w:t>precharge</w:t>
      </w:r>
      <w:proofErr w:type="spellEnd"/>
      <w:r w:rsidRPr="00205ADD">
        <w:rPr>
          <w:sz w:val="24"/>
          <w:szCs w:val="24"/>
        </w:rPr>
        <w:t>.</w:t>
      </w:r>
    </w:p>
    <w:p w14:paraId="7BB50B88" w14:textId="77777777" w:rsidR="0097469B" w:rsidRPr="00205ADD" w:rsidRDefault="0097469B" w:rsidP="00487FCA">
      <w:pPr>
        <w:rPr>
          <w:sz w:val="24"/>
          <w:szCs w:val="24"/>
        </w:rPr>
      </w:pPr>
    </w:p>
    <w:p w14:paraId="4103B0B3" w14:textId="6DE23EBD" w:rsidR="00205ADD" w:rsidRDefault="00205ADD" w:rsidP="00487FCA">
      <w:r>
        <w:rPr>
          <w:noProof/>
        </w:rPr>
        <w:drawing>
          <wp:inline distT="0" distB="0" distL="0" distR="0" wp14:anchorId="54C4D219" wp14:editId="6824EDCE">
            <wp:extent cx="4876800" cy="2390367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38" b="21949"/>
                    <a:stretch/>
                  </pic:blipFill>
                  <pic:spPr bwMode="auto">
                    <a:xfrm>
                      <a:off x="0" y="0"/>
                      <a:ext cx="4901007" cy="240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B972A" w14:textId="3B930E55" w:rsidR="00554D98" w:rsidRDefault="00554D98" w:rsidP="00487FCA"/>
    <w:p w14:paraId="59695B5D" w14:textId="77777777" w:rsidR="00554D98" w:rsidRDefault="00554D98" w:rsidP="00487FCA">
      <w:pPr>
        <w:rPr>
          <w:b/>
          <w:bCs/>
          <w:color w:val="FFC000"/>
          <w:sz w:val="28"/>
          <w:szCs w:val="28"/>
        </w:rPr>
      </w:pPr>
    </w:p>
    <w:p w14:paraId="3AB62432" w14:textId="37FAC177" w:rsidR="00D2142B" w:rsidRDefault="00D2142B" w:rsidP="00487FCA">
      <w:pPr>
        <w:rPr>
          <w:b/>
          <w:bCs/>
          <w:color w:val="FFC000"/>
          <w:sz w:val="28"/>
          <w:szCs w:val="28"/>
        </w:rPr>
      </w:pPr>
      <w:r>
        <w:rPr>
          <w:b/>
          <w:bCs/>
          <w:color w:val="FFC000"/>
          <w:sz w:val="28"/>
          <w:szCs w:val="28"/>
        </w:rPr>
        <w:t>REGOLAMENTO AIR</w:t>
      </w:r>
    </w:p>
    <w:p w14:paraId="29DCB31F" w14:textId="7D816124" w:rsidR="00D2142B" w:rsidRPr="00D2142B" w:rsidRDefault="00D2142B" w:rsidP="00487FCA">
      <w:pPr>
        <w:rPr>
          <w:sz w:val="24"/>
          <w:szCs w:val="24"/>
        </w:rPr>
      </w:pPr>
      <w:r w:rsidRPr="00D2142B">
        <w:rPr>
          <w:b/>
          <w:bCs/>
          <w:sz w:val="24"/>
          <w:szCs w:val="24"/>
        </w:rPr>
        <w:t>EV 5.6</w:t>
      </w:r>
      <w:r w:rsidRPr="00D2142B">
        <w:rPr>
          <w:sz w:val="24"/>
          <w:szCs w:val="24"/>
        </w:rPr>
        <w:t xml:space="preserve"> Accumulator </w:t>
      </w:r>
      <w:proofErr w:type="spellStart"/>
      <w:r w:rsidRPr="00D2142B">
        <w:rPr>
          <w:sz w:val="24"/>
          <w:szCs w:val="24"/>
        </w:rPr>
        <w:t>Isolation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Relays</w:t>
      </w:r>
      <w:proofErr w:type="spellEnd"/>
      <w:r w:rsidRPr="00D2142B">
        <w:rPr>
          <w:sz w:val="24"/>
          <w:szCs w:val="24"/>
        </w:rPr>
        <w:t xml:space="preserve"> EV 5.6.1 At </w:t>
      </w:r>
      <w:proofErr w:type="spellStart"/>
      <w:r w:rsidRPr="00D2142B">
        <w:rPr>
          <w:sz w:val="24"/>
          <w:szCs w:val="24"/>
        </w:rPr>
        <w:t>least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two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 xml:space="preserve"> must be </w:t>
      </w:r>
      <w:proofErr w:type="spellStart"/>
      <w:r w:rsidRPr="00D2142B">
        <w:rPr>
          <w:sz w:val="24"/>
          <w:szCs w:val="24"/>
        </w:rPr>
        <w:t>fitted</w:t>
      </w:r>
      <w:proofErr w:type="spellEnd"/>
      <w:r w:rsidRPr="00D2142B">
        <w:rPr>
          <w:sz w:val="24"/>
          <w:szCs w:val="24"/>
        </w:rPr>
        <w:t xml:space="preserve"> inside </w:t>
      </w:r>
      <w:proofErr w:type="spellStart"/>
      <w:r w:rsidRPr="00D2142B">
        <w:rPr>
          <w:sz w:val="24"/>
          <w:szCs w:val="24"/>
        </w:rPr>
        <w:t>each</w:t>
      </w:r>
      <w:proofErr w:type="spellEnd"/>
      <w:r w:rsidRPr="00D2142B">
        <w:rPr>
          <w:sz w:val="24"/>
          <w:szCs w:val="24"/>
        </w:rPr>
        <w:t xml:space="preserve"> TSAC.</w:t>
      </w:r>
    </w:p>
    <w:p w14:paraId="67788F06" w14:textId="3C8CB71E" w:rsidR="00D2142B" w:rsidRPr="00D2142B" w:rsidRDefault="00D2142B" w:rsidP="00487FCA">
      <w:pPr>
        <w:rPr>
          <w:sz w:val="24"/>
          <w:szCs w:val="24"/>
        </w:rPr>
      </w:pPr>
      <w:r w:rsidRPr="00D2142B">
        <w:rPr>
          <w:b/>
          <w:bCs/>
          <w:sz w:val="24"/>
          <w:szCs w:val="24"/>
        </w:rPr>
        <w:t>EV 5.6.2</w:t>
      </w:r>
      <w:r w:rsidRPr="00D2142B">
        <w:rPr>
          <w:sz w:val="24"/>
          <w:szCs w:val="24"/>
        </w:rPr>
        <w:t xml:space="preserve"> The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 xml:space="preserve"> must open </w:t>
      </w:r>
      <w:proofErr w:type="spellStart"/>
      <w:r w:rsidRPr="00D2142B">
        <w:rPr>
          <w:sz w:val="24"/>
          <w:szCs w:val="24"/>
        </w:rPr>
        <w:t>both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poles</w:t>
      </w:r>
      <w:proofErr w:type="spellEnd"/>
      <w:r w:rsidRPr="00D2142B">
        <w:rPr>
          <w:sz w:val="24"/>
          <w:szCs w:val="24"/>
        </w:rPr>
        <w:t xml:space="preserve"> of the TS accumulator. </w:t>
      </w:r>
      <w:proofErr w:type="spellStart"/>
      <w:r w:rsidRPr="00D2142B">
        <w:rPr>
          <w:sz w:val="24"/>
          <w:szCs w:val="24"/>
        </w:rPr>
        <w:t>If</w:t>
      </w:r>
      <w:proofErr w:type="spellEnd"/>
      <w:r w:rsidRPr="00D2142B">
        <w:rPr>
          <w:sz w:val="24"/>
          <w:szCs w:val="24"/>
        </w:rPr>
        <w:t xml:space="preserve"> the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 xml:space="preserve"> are open, no TS </w:t>
      </w:r>
      <w:proofErr w:type="spellStart"/>
      <w:r w:rsidRPr="00D2142B">
        <w:rPr>
          <w:sz w:val="24"/>
          <w:szCs w:val="24"/>
        </w:rPr>
        <w:t>voltage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may</w:t>
      </w:r>
      <w:proofErr w:type="spellEnd"/>
      <w:r w:rsidRPr="00D2142B">
        <w:rPr>
          <w:sz w:val="24"/>
          <w:szCs w:val="24"/>
        </w:rPr>
        <w:t xml:space="preserve"> be </w:t>
      </w:r>
      <w:proofErr w:type="spellStart"/>
      <w:r w:rsidRPr="00D2142B">
        <w:rPr>
          <w:sz w:val="24"/>
          <w:szCs w:val="24"/>
        </w:rPr>
        <w:t>present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outside</w:t>
      </w:r>
      <w:proofErr w:type="spellEnd"/>
      <w:r w:rsidRPr="00D2142B">
        <w:rPr>
          <w:sz w:val="24"/>
          <w:szCs w:val="24"/>
        </w:rPr>
        <w:t xml:space="preserve"> of the TSAC and the </w:t>
      </w:r>
      <w:proofErr w:type="spellStart"/>
      <w:r w:rsidRPr="00D2142B">
        <w:rPr>
          <w:sz w:val="24"/>
          <w:szCs w:val="24"/>
        </w:rPr>
        <w:t>vehicle</w:t>
      </w:r>
      <w:proofErr w:type="spellEnd"/>
      <w:r w:rsidRPr="00D2142B">
        <w:rPr>
          <w:sz w:val="24"/>
          <w:szCs w:val="24"/>
        </w:rPr>
        <w:t xml:space="preserve"> side of the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 xml:space="preserve"> must be </w:t>
      </w:r>
      <w:proofErr w:type="spellStart"/>
      <w:r w:rsidRPr="00D2142B">
        <w:rPr>
          <w:sz w:val="24"/>
          <w:szCs w:val="24"/>
        </w:rPr>
        <w:t>galvanically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isolated</w:t>
      </w:r>
      <w:proofErr w:type="spellEnd"/>
      <w:r w:rsidRPr="00D2142B">
        <w:rPr>
          <w:sz w:val="24"/>
          <w:szCs w:val="24"/>
        </w:rPr>
        <w:t xml:space="preserve"> from the accumulator side, </w:t>
      </w:r>
      <w:proofErr w:type="spellStart"/>
      <w:r w:rsidRPr="00D2142B">
        <w:rPr>
          <w:sz w:val="24"/>
          <w:szCs w:val="24"/>
        </w:rPr>
        <w:t>see</w:t>
      </w:r>
      <w:proofErr w:type="spellEnd"/>
      <w:r w:rsidRPr="00D2142B">
        <w:rPr>
          <w:sz w:val="24"/>
          <w:szCs w:val="24"/>
        </w:rPr>
        <w:t xml:space="preserve"> EV 1.2.1.</w:t>
      </w:r>
    </w:p>
    <w:p w14:paraId="28C385B3" w14:textId="77777777" w:rsidR="00D2142B" w:rsidRPr="00D2142B" w:rsidRDefault="00D2142B" w:rsidP="00487FCA">
      <w:pPr>
        <w:rPr>
          <w:sz w:val="24"/>
          <w:szCs w:val="24"/>
        </w:rPr>
      </w:pPr>
      <w:r w:rsidRPr="00D2142B">
        <w:rPr>
          <w:b/>
          <w:bCs/>
          <w:sz w:val="24"/>
          <w:szCs w:val="24"/>
        </w:rPr>
        <w:t>EV 5.6.3</w:t>
      </w:r>
      <w:r w:rsidRPr="00D2142B">
        <w:rPr>
          <w:sz w:val="24"/>
          <w:szCs w:val="24"/>
        </w:rPr>
        <w:t xml:space="preserve"> The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 xml:space="preserve"> must be </w:t>
      </w:r>
      <w:proofErr w:type="spellStart"/>
      <w:r w:rsidRPr="00D2142B">
        <w:rPr>
          <w:sz w:val="24"/>
          <w:szCs w:val="24"/>
        </w:rPr>
        <w:t>mechanical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relays</w:t>
      </w:r>
      <w:proofErr w:type="spellEnd"/>
      <w:r w:rsidRPr="00D2142B">
        <w:rPr>
          <w:sz w:val="24"/>
          <w:szCs w:val="24"/>
        </w:rPr>
        <w:t xml:space="preserve"> of a “</w:t>
      </w:r>
      <w:proofErr w:type="spellStart"/>
      <w:r w:rsidRPr="00D2142B">
        <w:rPr>
          <w:sz w:val="24"/>
          <w:szCs w:val="24"/>
        </w:rPr>
        <w:t>normally</w:t>
      </w:r>
      <w:proofErr w:type="spellEnd"/>
      <w:r w:rsidRPr="00D2142B">
        <w:rPr>
          <w:sz w:val="24"/>
          <w:szCs w:val="24"/>
        </w:rPr>
        <w:t xml:space="preserve"> open” </w:t>
      </w:r>
      <w:proofErr w:type="spellStart"/>
      <w:r w:rsidRPr="00D2142B">
        <w:rPr>
          <w:sz w:val="24"/>
          <w:szCs w:val="24"/>
        </w:rPr>
        <w:t>type</w:t>
      </w:r>
      <w:proofErr w:type="spellEnd"/>
      <w:r w:rsidRPr="00D2142B">
        <w:rPr>
          <w:sz w:val="24"/>
          <w:szCs w:val="24"/>
        </w:rPr>
        <w:t xml:space="preserve">. Solid-state </w:t>
      </w:r>
      <w:proofErr w:type="spellStart"/>
      <w:r w:rsidRPr="00D2142B">
        <w:rPr>
          <w:sz w:val="24"/>
          <w:szCs w:val="24"/>
        </w:rPr>
        <w:t>relays</w:t>
      </w:r>
      <w:proofErr w:type="spellEnd"/>
      <w:r w:rsidRPr="00D2142B">
        <w:rPr>
          <w:sz w:val="24"/>
          <w:szCs w:val="24"/>
        </w:rPr>
        <w:t xml:space="preserve"> are </w:t>
      </w:r>
      <w:proofErr w:type="spellStart"/>
      <w:r w:rsidRPr="00D2142B">
        <w:rPr>
          <w:sz w:val="24"/>
          <w:szCs w:val="24"/>
        </w:rPr>
        <w:t>prohibited</w:t>
      </w:r>
      <w:proofErr w:type="spellEnd"/>
      <w:r w:rsidRPr="00D2142B">
        <w:rPr>
          <w:sz w:val="24"/>
          <w:szCs w:val="24"/>
        </w:rPr>
        <w:t xml:space="preserve">. </w:t>
      </w:r>
    </w:p>
    <w:p w14:paraId="7D59DAA1" w14:textId="0DD7BEE8" w:rsidR="00D2142B" w:rsidRPr="00D2142B" w:rsidRDefault="00D2142B" w:rsidP="00487FCA">
      <w:pPr>
        <w:rPr>
          <w:b/>
          <w:bCs/>
          <w:color w:val="FFC000"/>
          <w:sz w:val="24"/>
          <w:szCs w:val="24"/>
        </w:rPr>
      </w:pPr>
      <w:r w:rsidRPr="00D2142B">
        <w:rPr>
          <w:b/>
          <w:bCs/>
          <w:sz w:val="24"/>
          <w:szCs w:val="24"/>
        </w:rPr>
        <w:t>EV 5.6.4</w:t>
      </w:r>
      <w:r w:rsidRPr="00D2142B">
        <w:rPr>
          <w:sz w:val="24"/>
          <w:szCs w:val="24"/>
        </w:rPr>
        <w:t xml:space="preserve"> The fuse </w:t>
      </w:r>
      <w:proofErr w:type="spellStart"/>
      <w:r w:rsidRPr="00D2142B">
        <w:rPr>
          <w:sz w:val="24"/>
          <w:szCs w:val="24"/>
        </w:rPr>
        <w:t>protecting</w:t>
      </w:r>
      <w:proofErr w:type="spellEnd"/>
      <w:r w:rsidRPr="00D2142B">
        <w:rPr>
          <w:sz w:val="24"/>
          <w:szCs w:val="24"/>
        </w:rPr>
        <w:t xml:space="preserve"> the accumulator TS </w:t>
      </w:r>
      <w:proofErr w:type="spellStart"/>
      <w:r w:rsidRPr="00D2142B">
        <w:rPr>
          <w:sz w:val="24"/>
          <w:szCs w:val="24"/>
        </w:rPr>
        <w:t>circuit</w:t>
      </w:r>
      <w:proofErr w:type="spellEnd"/>
      <w:r w:rsidRPr="00D2142B">
        <w:rPr>
          <w:sz w:val="24"/>
          <w:szCs w:val="24"/>
        </w:rPr>
        <w:t xml:space="preserve"> must </w:t>
      </w:r>
      <w:proofErr w:type="spellStart"/>
      <w:r w:rsidRPr="00D2142B">
        <w:rPr>
          <w:sz w:val="24"/>
          <w:szCs w:val="24"/>
        </w:rPr>
        <w:t>have</w:t>
      </w:r>
      <w:proofErr w:type="spellEnd"/>
      <w:r w:rsidRPr="00D2142B">
        <w:rPr>
          <w:sz w:val="24"/>
          <w:szCs w:val="24"/>
        </w:rPr>
        <w:t xml:space="preserve"> a rating </w:t>
      </w:r>
      <w:proofErr w:type="spellStart"/>
      <w:r w:rsidRPr="00D2142B">
        <w:rPr>
          <w:sz w:val="24"/>
          <w:szCs w:val="24"/>
        </w:rPr>
        <w:t>lower</w:t>
      </w:r>
      <w:proofErr w:type="spellEnd"/>
      <w:r w:rsidRPr="00D2142B">
        <w:rPr>
          <w:sz w:val="24"/>
          <w:szCs w:val="24"/>
        </w:rPr>
        <w:t xml:space="preserve"> </w:t>
      </w:r>
      <w:proofErr w:type="spellStart"/>
      <w:r w:rsidRPr="00D2142B">
        <w:rPr>
          <w:sz w:val="24"/>
          <w:szCs w:val="24"/>
        </w:rPr>
        <w:t>than</w:t>
      </w:r>
      <w:proofErr w:type="spellEnd"/>
      <w:r w:rsidRPr="00D2142B">
        <w:rPr>
          <w:sz w:val="24"/>
          <w:szCs w:val="24"/>
        </w:rPr>
        <w:t xml:space="preserve"> the maximum switch off </w:t>
      </w:r>
      <w:proofErr w:type="spellStart"/>
      <w:r w:rsidRPr="00D2142B">
        <w:rPr>
          <w:sz w:val="24"/>
          <w:szCs w:val="24"/>
        </w:rPr>
        <w:t>current</w:t>
      </w:r>
      <w:proofErr w:type="spellEnd"/>
      <w:r w:rsidRPr="00D2142B">
        <w:rPr>
          <w:sz w:val="24"/>
          <w:szCs w:val="24"/>
        </w:rPr>
        <w:t xml:space="preserve"> of the </w:t>
      </w:r>
      <w:proofErr w:type="spellStart"/>
      <w:r w:rsidRPr="00D2142B">
        <w:rPr>
          <w:sz w:val="24"/>
          <w:szCs w:val="24"/>
        </w:rPr>
        <w:t>AIRs</w:t>
      </w:r>
      <w:proofErr w:type="spellEnd"/>
      <w:r w:rsidRPr="00D2142B">
        <w:rPr>
          <w:sz w:val="24"/>
          <w:szCs w:val="24"/>
        </w:rPr>
        <w:t>.</w:t>
      </w:r>
    </w:p>
    <w:p w14:paraId="17631525" w14:textId="77777777" w:rsidR="00D2142B" w:rsidRDefault="00D2142B" w:rsidP="00487FCA">
      <w:pPr>
        <w:rPr>
          <w:b/>
          <w:bCs/>
          <w:color w:val="FFC000"/>
          <w:sz w:val="28"/>
          <w:szCs w:val="28"/>
        </w:rPr>
      </w:pPr>
    </w:p>
    <w:p w14:paraId="7223240D" w14:textId="530F1A87" w:rsidR="00554D98" w:rsidRPr="00554D98" w:rsidRDefault="00554D98" w:rsidP="00487FCA">
      <w:pPr>
        <w:rPr>
          <w:b/>
          <w:bCs/>
          <w:color w:val="FFC000"/>
          <w:sz w:val="28"/>
          <w:szCs w:val="28"/>
        </w:rPr>
      </w:pPr>
      <w:r w:rsidRPr="00554D98">
        <w:rPr>
          <w:b/>
          <w:bCs/>
          <w:color w:val="FFC000"/>
          <w:sz w:val="28"/>
          <w:szCs w:val="28"/>
        </w:rPr>
        <w:t>ISOLAMENTO GALVANICO</w:t>
      </w:r>
    </w:p>
    <w:p w14:paraId="7E9178A0" w14:textId="4115C642" w:rsidR="00554D98" w:rsidRPr="00554D98" w:rsidRDefault="00554D98" w:rsidP="00487FCA">
      <w:pPr>
        <w:rPr>
          <w:sz w:val="24"/>
          <w:szCs w:val="24"/>
        </w:rPr>
      </w:pPr>
      <w:r w:rsidRPr="00554D98">
        <w:rPr>
          <w:sz w:val="24"/>
          <w:szCs w:val="24"/>
        </w:rPr>
        <w:t xml:space="preserve">Per soddisfare i requisiti richiesti del regolamento riguardo l’isolamento galvanico dall’accumulatore è stato pensato l’utilizzo di un </w:t>
      </w:r>
      <w:proofErr w:type="spellStart"/>
      <w:r w:rsidRPr="00554D98">
        <w:rPr>
          <w:sz w:val="24"/>
          <w:szCs w:val="24"/>
        </w:rPr>
        <w:t>fotoaccoppiatore</w:t>
      </w:r>
      <w:proofErr w:type="spellEnd"/>
      <w:r w:rsidRPr="00554D98">
        <w:rPr>
          <w:sz w:val="24"/>
          <w:szCs w:val="24"/>
        </w:rPr>
        <w:t xml:space="preserve"> TLP3555AF.</w:t>
      </w:r>
    </w:p>
    <w:p w14:paraId="7B63BB2C" w14:textId="2559A26D" w:rsidR="00554D98" w:rsidRDefault="00554D98" w:rsidP="00487FCA">
      <w:r w:rsidRPr="00554D98">
        <w:rPr>
          <w:sz w:val="24"/>
          <w:szCs w:val="24"/>
        </w:rPr>
        <w:t>Dal datasheet, viene di sotto riportata la struttura interna del componente in questione</w:t>
      </w:r>
    </w:p>
    <w:p w14:paraId="6B49C461" w14:textId="77777777" w:rsidR="00554D98" w:rsidRDefault="00554D98" w:rsidP="00487FCA"/>
    <w:p w14:paraId="63132B50" w14:textId="33A5FB0A" w:rsidR="00554D98" w:rsidRPr="00D2142B" w:rsidRDefault="00554D98" w:rsidP="00487FCA">
      <w:pPr>
        <w:rPr>
          <w:u w:val="single"/>
        </w:rPr>
      </w:pPr>
      <w:r>
        <w:rPr>
          <w:noProof/>
        </w:rPr>
        <w:drawing>
          <wp:inline distT="0" distB="0" distL="0" distR="0" wp14:anchorId="372E1F6B" wp14:editId="6B08E913">
            <wp:extent cx="2757055" cy="2705535"/>
            <wp:effectExtent l="0" t="0" r="571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73" cy="27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C7478" w14:textId="77777777" w:rsidR="00554D98" w:rsidRDefault="00554D98" w:rsidP="00487FCA"/>
    <w:sectPr w:rsidR="00554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8"/>
    <w:rsid w:val="00205ADD"/>
    <w:rsid w:val="002D54A6"/>
    <w:rsid w:val="003B232F"/>
    <w:rsid w:val="00443E01"/>
    <w:rsid w:val="00487FCA"/>
    <w:rsid w:val="00554D98"/>
    <w:rsid w:val="005B5982"/>
    <w:rsid w:val="007C274A"/>
    <w:rsid w:val="00854EFD"/>
    <w:rsid w:val="00863BDF"/>
    <w:rsid w:val="0097469B"/>
    <w:rsid w:val="00985144"/>
    <w:rsid w:val="00A25F07"/>
    <w:rsid w:val="00A40508"/>
    <w:rsid w:val="00AC73EE"/>
    <w:rsid w:val="00D2142B"/>
    <w:rsid w:val="00D6507B"/>
    <w:rsid w:val="00DD1216"/>
    <w:rsid w:val="00E334CF"/>
    <w:rsid w:val="00E46E53"/>
    <w:rsid w:val="00FA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FE1A1"/>
  <w15:chartTrackingRefBased/>
  <w15:docId w15:val="{6C510802-3790-4B50-9BC7-E6DF7955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12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CECCA FRANCESCO PIO</dc:creator>
  <cp:keywords/>
  <dc:description/>
  <cp:lastModifiedBy>CECCA FRANCESCO PIO</cp:lastModifiedBy>
  <cp:revision>12</cp:revision>
  <dcterms:created xsi:type="dcterms:W3CDTF">2021-09-23T17:30:00Z</dcterms:created>
  <dcterms:modified xsi:type="dcterms:W3CDTF">2021-11-12T15:07:00Z</dcterms:modified>
</cp:coreProperties>
</file>