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65"/>
        <w:gridCol w:w="1450"/>
        <w:gridCol w:w="1083"/>
        <w:gridCol w:w="1169"/>
        <w:gridCol w:w="961"/>
        <w:gridCol w:w="1157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gps_p_success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p_timely_prev_3w_cat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p_nosocomial_prev_3w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p_epi_link_prev_3w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vc_3w_lag2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etc_open_3w_lag2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r_sdb_to_pop_prev_3w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p_success_prev_3w:r_sdb_to_pop_prev_3w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2023-08-20T00:35:14Z</dcterms:modified>
  <cp:category/>
</cp:coreProperties>
</file>