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point planned : 34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point completed : 41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user stories at the end of the first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01 - Multiple shapes together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02 - Line segments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03 - Rectangles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04 - Ellipses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05 - Default window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06 - Menu of available shapes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07 - Position of new shapes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45 - Selecting the size of a shape while drawing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08 - Color picker for choosing the contour color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09 - Color picker for choosing the internal color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10 - Shape with colored contour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11 - Colored shapes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12 - Option bar on top of the window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13 - Save a drawing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14 - Load a 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 refused by the Product Owner: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Estimated initial Project Velocity : 30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Measured Project Velocity : 41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 added by the Product Owner in this Sprint: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45 - Selecting the size of a shape while drawing.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user story has been added because initially the team hadn’t understood that the Product Owner wanted that when the user adds a shape in the drawing window he can decide, in addition to the position of it, even the size.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46 - Defocussing a shape.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user story has been added because initially the team hadn’t understood that the Product Owner wanted that when the user wants to defocus a shape in the drawing window he can do so by clicking on it in the list of inserted shapes.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Debts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CloseCountoutShape and OpenContourShape classes have many methods equally implemented, so it’s required to develop a parent class.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developed solution to save and load the content of the drawing window isn’t scalable.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Bug found: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drawing window and the left-side menu don’t resize with the resizing of the main window.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WxSLhVMDbgkqg58zF1NjOyO56Q==">AMUW2mV/RL4QipHQAf6QYReHrJmP1AmbI0sD/pueF+klgEu6t0AbdjVEZ1DSVm4gp+5A0lj7Ag21Iu654n4BUqCKpKVGFRZDfNZz4LMSWwM0x9JMsJWwnO0=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