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E43D" w14:textId="77777777" w:rsidR="00237D3E" w:rsidRPr="00223015" w:rsidRDefault="00237D3E" w:rsidP="00237D3E">
      <w:pPr>
        <w:tabs>
          <w:tab w:val="center" w:pos="4680"/>
          <w:tab w:val="right" w:pos="9360"/>
        </w:tabs>
        <w:spacing w:line="240" w:lineRule="auto"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223015">
        <w:rPr>
          <w:rFonts w:ascii="Lato Light" w:eastAsia="Malgun Gothic" w:hAnsi="Lato Light" w:cs="Arial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BCA34F" wp14:editId="4ED1D21C">
                <wp:simplePos x="0" y="0"/>
                <wp:positionH relativeFrom="column">
                  <wp:posOffset>-9525</wp:posOffset>
                </wp:positionH>
                <wp:positionV relativeFrom="paragraph">
                  <wp:posOffset>137160</wp:posOffset>
                </wp:positionV>
                <wp:extent cx="5943600" cy="0"/>
                <wp:effectExtent l="15875" t="10160" r="22225" b="2794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75A9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.75pt;margin-top:10.8pt;width:468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"/>
            </w:pict>
          </mc:Fallback>
        </mc:AlternateContent>
      </w:r>
    </w:p>
    <w:p w14:paraId="5C9E65FA" w14:textId="77777777" w:rsidR="00237D3E" w:rsidRPr="00223015" w:rsidRDefault="00237D3E" w:rsidP="00237D3E">
      <w:pPr>
        <w:spacing w:line="240" w:lineRule="auto"/>
        <w:jc w:val="both"/>
        <w:rPr>
          <w:rFonts w:ascii="Lato Light" w:eastAsia="Malgun Gothic" w:hAnsi="Lato Light" w:cs="Arial"/>
          <w:color w:val="F47B20"/>
          <w:kern w:val="0"/>
          <w:lang w:eastAsia="ko-KR"/>
          <w14:ligatures w14:val="none"/>
        </w:rPr>
      </w:pPr>
    </w:p>
    <w:p w14:paraId="43BB08A1" w14:textId="1DD2B21B" w:rsidR="00237D3E" w:rsidRPr="00223015" w:rsidRDefault="00237D3E" w:rsidP="00237D3E">
      <w:pPr>
        <w:spacing w:line="240" w:lineRule="auto"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223015">
        <w:rPr>
          <w:rFonts w:ascii="Lato Light" w:eastAsia="Malgun Gothic" w:hAnsi="Lato Light" w:cs="Arial"/>
          <w:color w:val="F47B20"/>
          <w:kern w:val="0"/>
          <w:lang w:eastAsia="ko-KR"/>
          <w14:ligatures w14:val="none"/>
        </w:rPr>
        <w:t>DATE</w:t>
      </w:r>
      <w:proofErr w:type="gramStart"/>
      <w:r w:rsidRPr="00223015">
        <w:rPr>
          <w:rFonts w:ascii="Lato Light" w:eastAsia="Malgun Gothic" w:hAnsi="Lato Light" w:cs="Arial"/>
          <w:color w:val="F47B20"/>
          <w:kern w:val="0"/>
          <w:lang w:eastAsia="ko-KR"/>
          <w14:ligatures w14:val="none"/>
        </w:rPr>
        <w:t>:</w:t>
      </w:r>
      <w:r w:rsidRPr="00223015">
        <w:rPr>
          <w:rFonts w:ascii="Lato Light" w:eastAsia="Malgun Gothic" w:hAnsi="Lato Light" w:cs="Arial"/>
          <w:color w:val="F47B20"/>
          <w:kern w:val="0"/>
          <w:lang w:eastAsia="ko-KR"/>
          <w14:ligatures w14:val="none"/>
        </w:rPr>
        <w:tab/>
      </w:r>
      <w:r w:rsidRPr="00223015">
        <w:rPr>
          <w:rFonts w:ascii="Lato Light" w:eastAsia="Malgun Gothic" w:hAnsi="Lato Light" w:cs="Arial"/>
          <w:color w:val="F47B20"/>
          <w:kern w:val="0"/>
          <w:lang w:eastAsia="ko-KR"/>
          <w14:ligatures w14:val="none"/>
        </w:rPr>
        <w:tab/>
      </w:r>
      <w:r w:rsidR="001C3335">
        <w:rPr>
          <w:rFonts w:ascii="Lato Light" w:eastAsia="Malgun Gothic" w:hAnsi="Lato Light" w:cs="Arial"/>
          <w:kern w:val="0"/>
          <w:lang w:eastAsia="ko-KR"/>
          <w14:ligatures w14:val="none"/>
        </w:rPr>
        <w:t>March</w:t>
      </w:r>
      <w:proofErr w:type="gramEnd"/>
      <w:r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1C3335">
        <w:rPr>
          <w:rFonts w:ascii="Lato Light" w:eastAsia="Malgun Gothic" w:hAnsi="Lato Light" w:cs="Arial"/>
          <w:kern w:val="0"/>
          <w:lang w:eastAsia="ko-KR"/>
          <w14:ligatures w14:val="none"/>
        </w:rPr>
        <w:t>2</w:t>
      </w:r>
      <w:r w:rsidR="001D3DB9">
        <w:rPr>
          <w:rFonts w:ascii="Lato Light" w:eastAsia="Malgun Gothic" w:hAnsi="Lato Light" w:cs="Arial"/>
          <w:kern w:val="0"/>
          <w:lang w:eastAsia="ko-KR"/>
          <w14:ligatures w14:val="none"/>
        </w:rPr>
        <w:t>6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>,</w:t>
      </w:r>
      <w:r w:rsidRPr="00223015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202</w:t>
      </w:r>
      <w:r w:rsidR="00E972DA">
        <w:rPr>
          <w:rFonts w:ascii="Lato Light" w:eastAsia="Malgun Gothic" w:hAnsi="Lato Light" w:cs="Arial"/>
          <w:kern w:val="0"/>
          <w:lang w:eastAsia="ko-KR"/>
          <w14:ligatures w14:val="none"/>
        </w:rPr>
        <w:t>6</w:t>
      </w:r>
    </w:p>
    <w:p w14:paraId="7946D609" w14:textId="77777777" w:rsidR="00237D3E" w:rsidRPr="00223015" w:rsidRDefault="00237D3E" w:rsidP="00237D3E">
      <w:pPr>
        <w:spacing w:line="240" w:lineRule="auto"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2D8E1766" w14:textId="4CA77D14" w:rsidR="00237D3E" w:rsidRPr="00223015" w:rsidRDefault="00237D3E" w:rsidP="00F06819">
      <w:pPr>
        <w:spacing w:line="240" w:lineRule="auto"/>
        <w:ind w:left="1440" w:hanging="1440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223015">
        <w:rPr>
          <w:rFonts w:ascii="Lato Light" w:eastAsia="Malgun Gothic" w:hAnsi="Lato Light" w:cs="Arial"/>
          <w:color w:val="F47B20"/>
          <w:kern w:val="0"/>
          <w:lang w:eastAsia="ko-KR"/>
          <w14:ligatures w14:val="none"/>
        </w:rPr>
        <w:t>SUBJECT</w:t>
      </w:r>
      <w:proofErr w:type="gramStart"/>
      <w:r w:rsidRPr="00223015">
        <w:rPr>
          <w:rFonts w:ascii="Lato Light" w:eastAsia="Malgun Gothic" w:hAnsi="Lato Light" w:cs="Arial"/>
          <w:color w:val="F47B20"/>
          <w:kern w:val="0"/>
          <w:lang w:eastAsia="ko-KR"/>
          <w14:ligatures w14:val="none"/>
        </w:rPr>
        <w:t xml:space="preserve">: </w:t>
      </w:r>
      <w:r w:rsidRPr="00223015">
        <w:rPr>
          <w:rFonts w:ascii="Lato Light" w:eastAsia="Malgun Gothic" w:hAnsi="Lato Light" w:cs="Arial"/>
          <w:color w:val="F47B20"/>
          <w:kern w:val="0"/>
          <w:lang w:eastAsia="ko-KR"/>
          <w14:ligatures w14:val="none"/>
        </w:rPr>
        <w:tab/>
      </w:r>
      <w:r w:rsidR="001C3335" w:rsidRPr="001C3335">
        <w:rPr>
          <w:rFonts w:ascii="Lato Light" w:eastAsia="Malgun Gothic" w:hAnsi="Lato Light" w:cs="Arial"/>
          <w:kern w:val="0"/>
          <w:lang w:eastAsia="ko-KR"/>
          <w14:ligatures w14:val="none"/>
        </w:rPr>
        <w:t>Czechoslovak</w:t>
      </w:r>
      <w:proofErr w:type="gramEnd"/>
      <w:r w:rsidR="001C3335" w:rsidRPr="001C3335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Group (CSG)</w:t>
      </w:r>
      <w:r w:rsidR="001C3335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9354F6">
        <w:rPr>
          <w:rFonts w:ascii="Lato Light" w:eastAsia="Malgun Gothic" w:hAnsi="Lato Light" w:cs="Arial"/>
          <w:kern w:val="0"/>
          <w:lang w:eastAsia="ko-KR"/>
          <w14:ligatures w14:val="none"/>
        </w:rPr>
        <w:t>Background Memo</w:t>
      </w:r>
    </w:p>
    <w:p w14:paraId="3F246EE9" w14:textId="77777777" w:rsidR="00237D3E" w:rsidRPr="00223015" w:rsidRDefault="00237D3E" w:rsidP="00237D3E">
      <w:pPr>
        <w:spacing w:line="20" w:lineRule="atLeast"/>
        <w:contextualSpacing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1ACA503B" w14:textId="58F322AE" w:rsidR="00AD6FCC" w:rsidRDefault="00237D3E" w:rsidP="001D76D0">
      <w:pPr>
        <w:spacing w:line="20" w:lineRule="atLeast"/>
        <w:contextualSpacing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223015">
        <w:rPr>
          <w:rFonts w:ascii="Lato Light" w:eastAsia="Malgun Gothic" w:hAnsi="Lato Light" w:cs="Arial"/>
          <w:noProof/>
          <w:kern w:val="0"/>
          <w14:ligatures w14:val="none"/>
        </w:rPr>
        <w:drawing>
          <wp:inline distT="0" distB="0" distL="0" distR="0" wp14:anchorId="62764FCA" wp14:editId="6FDFED7E">
            <wp:extent cx="5971540" cy="285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540" cy="2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BE15F3" w14:textId="77777777" w:rsidR="00AD6FCC" w:rsidRPr="001D76D0" w:rsidRDefault="00AD6FCC" w:rsidP="001D76D0">
      <w:pPr>
        <w:spacing w:line="20" w:lineRule="atLeast"/>
        <w:contextualSpacing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005EF099" w14:textId="77777777" w:rsidR="00237D3E" w:rsidRDefault="00237D3E" w:rsidP="00237D3E">
      <w:pPr>
        <w:spacing w:after="200" w:line="276" w:lineRule="auto"/>
        <w:jc w:val="both"/>
        <w:outlineLvl w:val="0"/>
        <w:rPr>
          <w:rFonts w:ascii="Lato Light" w:eastAsia="Malgun Gothic" w:hAnsi="Lato Light" w:cs="Arial"/>
          <w:color w:val="F47B20"/>
          <w:kern w:val="0"/>
          <w:sz w:val="36"/>
          <w:szCs w:val="36"/>
          <w:lang w:eastAsia="ko-KR"/>
          <w14:ligatures w14:val="none"/>
        </w:rPr>
      </w:pPr>
      <w:r w:rsidRPr="00D655F5">
        <w:rPr>
          <w:rFonts w:ascii="Lato Light" w:eastAsia="Malgun Gothic" w:hAnsi="Lato Light" w:cs="Arial"/>
          <w:color w:val="F47B20"/>
          <w:kern w:val="0"/>
          <w:sz w:val="36"/>
          <w:szCs w:val="36"/>
          <w:lang w:eastAsia="ko-KR"/>
          <w14:ligatures w14:val="none"/>
        </w:rPr>
        <w:t>Overview</w:t>
      </w:r>
    </w:p>
    <w:p w14:paraId="0D3AFEDE" w14:textId="752F7AC0" w:rsidR="000C2480" w:rsidRDefault="000C2480" w:rsidP="000C2480">
      <w:pPr>
        <w:spacing w:after="240"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0C24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This memorandum provides background information on Czechoslovak Group (CSG) and its </w:t>
      </w:r>
      <w:r w:rsidR="001F298D">
        <w:rPr>
          <w:rFonts w:ascii="Lato Light" w:eastAsia="Malgun Gothic" w:hAnsi="Lato Light" w:cs="Arial"/>
          <w:kern w:val="0"/>
          <w:lang w:eastAsia="ko-KR"/>
          <w14:ligatures w14:val="none"/>
        </w:rPr>
        <w:t>a</w:t>
      </w:r>
      <w:r w:rsidRPr="000C24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viation and </w:t>
      </w:r>
      <w:r w:rsidR="001F298D">
        <w:rPr>
          <w:rFonts w:ascii="Lato Light" w:eastAsia="Malgun Gothic" w:hAnsi="Lato Light" w:cs="Arial"/>
          <w:kern w:val="0"/>
          <w:lang w:eastAsia="ko-KR"/>
          <w14:ligatures w14:val="none"/>
        </w:rPr>
        <w:t>r</w:t>
      </w:r>
      <w:r w:rsidRPr="000C2480">
        <w:rPr>
          <w:rFonts w:ascii="Lato Light" w:eastAsia="Malgun Gothic" w:hAnsi="Lato Light" w:cs="Arial"/>
          <w:kern w:val="0"/>
          <w:lang w:eastAsia="ko-KR"/>
          <w14:ligatures w14:val="none"/>
        </w:rPr>
        <w:t>otary-</w:t>
      </w:r>
      <w:r w:rsidR="001F298D">
        <w:rPr>
          <w:rFonts w:ascii="Lato Light" w:eastAsia="Malgun Gothic" w:hAnsi="Lato Light" w:cs="Arial"/>
          <w:kern w:val="0"/>
          <w:lang w:eastAsia="ko-KR"/>
          <w14:ligatures w14:val="none"/>
        </w:rPr>
        <w:t>w</w:t>
      </w:r>
      <w:r w:rsidRPr="000C24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ing </w:t>
      </w:r>
      <w:r w:rsidR="00960EBB">
        <w:rPr>
          <w:rFonts w:ascii="Lato Light" w:eastAsia="Malgun Gothic" w:hAnsi="Lato Light" w:cs="Arial"/>
          <w:kern w:val="0"/>
          <w:lang w:eastAsia="ko-KR"/>
          <w14:ligatures w14:val="none"/>
        </w:rPr>
        <w:t>activity</w:t>
      </w:r>
      <w:r w:rsidRPr="000C24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. It begins with fast facts, followed by detailed sections on its corporate profile and financial scale, primary defense and industrial sectors, strategic partnerships, </w:t>
      </w:r>
      <w:r w:rsidR="001F298D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and </w:t>
      </w:r>
      <w:r w:rsidRPr="000C2480">
        <w:rPr>
          <w:rFonts w:ascii="Lato Light" w:eastAsia="Malgun Gothic" w:hAnsi="Lato Light" w:cs="Arial"/>
          <w:kern w:val="0"/>
          <w:lang w:eastAsia="ko-KR"/>
          <w14:ligatures w14:val="none"/>
        </w:rPr>
        <w:t>United States operations and acquisitions</w:t>
      </w:r>
      <w:r w:rsidR="00442F07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It also include</w:t>
      </w:r>
      <w:r w:rsidR="00D662C3">
        <w:rPr>
          <w:rFonts w:ascii="Lato Light" w:eastAsia="Malgun Gothic" w:hAnsi="Lato Light" w:cs="Arial"/>
          <w:kern w:val="0"/>
          <w:lang w:eastAsia="ko-KR"/>
          <w14:ligatures w14:val="none"/>
        </w:rPr>
        <w:t>s</w:t>
      </w:r>
      <w:r w:rsidR="00442F0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a </w:t>
      </w:r>
      <w:r w:rsidR="00D662C3">
        <w:rPr>
          <w:rFonts w:ascii="Lato Light" w:eastAsia="Malgun Gothic" w:hAnsi="Lato Light" w:cs="Arial"/>
          <w:kern w:val="0"/>
          <w:lang w:eastAsia="ko-KR"/>
          <w14:ligatures w14:val="none"/>
        </w:rPr>
        <w:t>segment</w:t>
      </w:r>
      <w:r w:rsidR="00442F0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1F298D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on </w:t>
      </w:r>
      <w:r w:rsidRPr="000C24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its Aerospace &amp; Defence Electronics division and ties to the Helicopter Alliance. </w:t>
      </w:r>
    </w:p>
    <w:p w14:paraId="0B866116" w14:textId="29070441" w:rsidR="00575A9C" w:rsidRDefault="00B60365" w:rsidP="00575A9C">
      <w:pPr>
        <w:spacing w:after="240"/>
        <w:rPr>
          <w:rFonts w:ascii="Lato Light" w:eastAsia="Malgun Gothic" w:hAnsi="Lato Light" w:cs="Arial"/>
          <w:color w:val="E97132" w:themeColor="accent2"/>
          <w:kern w:val="0"/>
          <w:sz w:val="36"/>
          <w:szCs w:val="36"/>
          <w:lang w:eastAsia="ko-KR"/>
          <w14:ligatures w14:val="none"/>
        </w:rPr>
      </w:pPr>
      <w:r>
        <w:rPr>
          <w:rFonts w:ascii="Lato Light" w:eastAsia="Malgun Gothic" w:hAnsi="Lato Light" w:cs="Arial"/>
          <w:color w:val="E97132" w:themeColor="accent2"/>
          <w:kern w:val="0"/>
          <w:sz w:val="36"/>
          <w:szCs w:val="36"/>
          <w:lang w:eastAsia="ko-KR"/>
          <w14:ligatures w14:val="none"/>
        </w:rPr>
        <w:t>Fast Facts</w:t>
      </w:r>
    </w:p>
    <w:p w14:paraId="2CAFCD48" w14:textId="2B09FB55" w:rsidR="00404DB2" w:rsidRDefault="00DD45D9" w:rsidP="00490D66">
      <w:pPr>
        <w:pStyle w:val="ListParagraph"/>
        <w:numPr>
          <w:ilvl w:val="0"/>
          <w:numId w:val="32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DD45D9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CSG is a Czech industrial and defense group that manages </w:t>
      </w:r>
      <w:r w:rsidR="00EA7F8B">
        <w:rPr>
          <w:rFonts w:ascii="Lato Light" w:eastAsia="Malgun Gothic" w:hAnsi="Lato Light" w:cs="Arial"/>
          <w:kern w:val="0"/>
          <w:lang w:eastAsia="ko-KR"/>
          <w14:ligatures w14:val="none"/>
        </w:rPr>
        <w:t>over</w:t>
      </w:r>
      <w:r w:rsidRPr="00DD45D9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100 companies and employs </w:t>
      </w:r>
      <w:r w:rsidR="00EA7F8B">
        <w:rPr>
          <w:rFonts w:ascii="Lato Light" w:eastAsia="Malgun Gothic" w:hAnsi="Lato Light" w:cs="Arial"/>
          <w:kern w:val="0"/>
          <w:lang w:eastAsia="ko-KR"/>
          <w14:ligatures w14:val="none"/>
        </w:rPr>
        <w:t>more than</w:t>
      </w:r>
      <w:r w:rsidRPr="00DD45D9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14,000 people worldwide.</w:t>
      </w:r>
    </w:p>
    <w:p w14:paraId="7F98B5FB" w14:textId="77777777" w:rsidR="00F41223" w:rsidRDefault="00F41223" w:rsidP="00490D66">
      <w:pPr>
        <w:pStyle w:val="ListParagraph"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51AF089C" w14:textId="0C531970" w:rsidR="000563A6" w:rsidRDefault="00F41223" w:rsidP="00490D66">
      <w:pPr>
        <w:pStyle w:val="ListParagraph"/>
        <w:numPr>
          <w:ilvl w:val="0"/>
          <w:numId w:val="32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F41223">
        <w:rPr>
          <w:rFonts w:ascii="Lato Light" w:eastAsia="Malgun Gothic" w:hAnsi="Lato Light" w:cs="Arial"/>
          <w:kern w:val="0"/>
          <w:lang w:eastAsia="ko-KR"/>
          <w14:ligatures w14:val="none"/>
        </w:rPr>
        <w:t>CSG delivers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land systems, ammunition, aerospace technologies, heavy mobility platforms</w:t>
      </w:r>
      <w:r w:rsidR="006A03E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and advanced systems </w:t>
      </w:r>
      <w:r w:rsidR="00AA3885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to military and industrial customers in </w:t>
      </w:r>
      <w:r w:rsidR="00EA7F8B">
        <w:rPr>
          <w:rFonts w:ascii="Lato Light" w:eastAsia="Malgun Gothic" w:hAnsi="Lato Light" w:cs="Arial"/>
          <w:kern w:val="0"/>
          <w:lang w:eastAsia="ko-KR"/>
          <w14:ligatures w14:val="none"/>
        </w:rPr>
        <w:t>over</w:t>
      </w:r>
      <w:r w:rsidR="00AA3885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70 countries. </w:t>
      </w:r>
    </w:p>
    <w:p w14:paraId="36334731" w14:textId="77777777" w:rsidR="00AA3885" w:rsidRPr="00AA3885" w:rsidRDefault="00AA3885" w:rsidP="00490D66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53078F1C" w14:textId="03A2E192" w:rsidR="000563A6" w:rsidRDefault="00382AF1" w:rsidP="00490D66">
      <w:pPr>
        <w:pStyle w:val="ListParagraph"/>
        <w:numPr>
          <w:ilvl w:val="0"/>
          <w:numId w:val="32"/>
        </w:numPr>
        <w:spacing w:after="240"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382AF1">
        <w:rPr>
          <w:rFonts w:ascii="Lato Light" w:eastAsia="Malgun Gothic" w:hAnsi="Lato Light" w:cs="Arial"/>
          <w:kern w:val="0"/>
          <w:lang w:eastAsia="ko-KR"/>
          <w14:ligatures w14:val="none"/>
        </w:rPr>
        <w:t>CSG maintains critical partnerships with global defense leaders including KNDS and Israel Aerospace Industries and operates factories in Germany</w:t>
      </w:r>
      <w:r w:rsidR="003F5064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Pr="00382AF1">
        <w:rPr>
          <w:rFonts w:ascii="Lato Light" w:eastAsia="Malgun Gothic" w:hAnsi="Lato Light" w:cs="Arial"/>
          <w:kern w:val="0"/>
          <w:lang w:eastAsia="ko-KR"/>
          <w14:ligatures w14:val="none"/>
        </w:rPr>
        <w:t>Greece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>,</w:t>
      </w:r>
      <w:r w:rsidRPr="00382AF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India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>,</w:t>
      </w:r>
      <w:r w:rsidRPr="00382AF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Italy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>,</w:t>
      </w:r>
      <w:r w:rsidRPr="00382AF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Serbia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>,</w:t>
      </w:r>
      <w:r w:rsidRPr="00382AF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Spain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>,</w:t>
      </w:r>
      <w:r w:rsidRPr="00382AF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the 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>UK</w:t>
      </w:r>
      <w:r w:rsidR="002176E5">
        <w:rPr>
          <w:rFonts w:ascii="Lato Light" w:eastAsia="Malgun Gothic" w:hAnsi="Lato Light" w:cs="Arial"/>
          <w:kern w:val="0"/>
          <w:lang w:eastAsia="ko-KR"/>
          <w14:ligatures w14:val="none"/>
        </w:rPr>
        <w:t>,</w:t>
      </w:r>
      <w:r w:rsidRPr="00382AF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and the 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>U.S</w:t>
      </w:r>
      <w:r w:rsidRPr="00382AF1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</w:p>
    <w:p w14:paraId="351061B7" w14:textId="77777777" w:rsidR="00382AF1" w:rsidRPr="00382AF1" w:rsidRDefault="00382AF1" w:rsidP="00490D66">
      <w:pPr>
        <w:pStyle w:val="ListParagraph"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3E17E09B" w14:textId="3EC51D8C" w:rsidR="00382AF1" w:rsidRDefault="00573907" w:rsidP="00490D66">
      <w:pPr>
        <w:pStyle w:val="ListParagraph"/>
        <w:numPr>
          <w:ilvl w:val="0"/>
          <w:numId w:val="32"/>
        </w:numPr>
        <w:spacing w:after="240"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57390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CSG operates major facilities in the 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>U.S.</w:t>
      </w:r>
      <w:r w:rsidRPr="0057390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after acquiring The Kinetic Group for </w:t>
      </w:r>
      <w:r w:rsidR="002176E5">
        <w:rPr>
          <w:rFonts w:ascii="Lato Light" w:eastAsia="Malgun Gothic" w:hAnsi="Lato Light" w:cs="Arial"/>
          <w:kern w:val="0"/>
          <w:lang w:eastAsia="ko-KR"/>
          <w14:ligatures w14:val="none"/>
        </w:rPr>
        <w:t>$</w:t>
      </w:r>
      <w:r w:rsidRPr="00573907">
        <w:rPr>
          <w:rFonts w:ascii="Lato Light" w:eastAsia="Malgun Gothic" w:hAnsi="Lato Light" w:cs="Arial"/>
          <w:kern w:val="0"/>
          <w:lang w:eastAsia="ko-KR"/>
          <w14:ligatures w14:val="none"/>
        </w:rPr>
        <w:t>2.23 billion and employs 3,77</w:t>
      </w:r>
      <w:r w:rsidR="00E73986">
        <w:rPr>
          <w:rFonts w:ascii="Lato Light" w:eastAsia="Malgun Gothic" w:hAnsi="Lato Light" w:cs="Arial"/>
          <w:kern w:val="0"/>
          <w:lang w:eastAsia="ko-KR"/>
          <w14:ligatures w14:val="none"/>
        </w:rPr>
        <w:t>6</w:t>
      </w:r>
      <w:r w:rsidRPr="0057390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people across eight manufacturing sites</w:t>
      </w:r>
      <w:r w:rsidR="004F7731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</w:p>
    <w:p w14:paraId="385BE37A" w14:textId="77777777" w:rsidR="00B21EF7" w:rsidRPr="00B21EF7" w:rsidRDefault="00B21EF7" w:rsidP="00490D66">
      <w:pPr>
        <w:pStyle w:val="ListParagraph"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54BE66FE" w14:textId="33576E8B" w:rsidR="00272FD1" w:rsidRDefault="00B21EF7" w:rsidP="00490D66">
      <w:pPr>
        <w:pStyle w:val="ListParagraph"/>
        <w:numPr>
          <w:ilvl w:val="0"/>
          <w:numId w:val="32"/>
        </w:numPr>
        <w:spacing w:after="240"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B21EF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CSG </w:t>
      </w:r>
      <w:r w:rsidR="00D44711" w:rsidRPr="00D4471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Aerospace &amp; Defence Electronics </w:t>
      </w:r>
      <w:r w:rsidR="00272FD1" w:rsidRPr="00272FD1">
        <w:rPr>
          <w:rFonts w:ascii="Lato Light" w:eastAsia="Malgun Gothic" w:hAnsi="Lato Light" w:cs="Arial"/>
          <w:kern w:val="0"/>
          <w:lang w:eastAsia="ko-KR"/>
          <w14:ligatures w14:val="none"/>
        </w:rPr>
        <w:t>focuses on radar, air traffic, and UAV technology</w:t>
      </w:r>
      <w:r w:rsidR="004F773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="004F7731" w:rsidRPr="004F7731">
        <w:rPr>
          <w:rFonts w:ascii="Lato Light" w:eastAsia="Malgun Gothic" w:hAnsi="Lato Light" w:cs="Arial"/>
          <w:kern w:val="0"/>
          <w:lang w:eastAsia="ko-KR"/>
          <w14:ligatures w14:val="none"/>
        </w:rPr>
        <w:t>while sharing close industrial ties with the Helicopter Alliance (HAL)</w:t>
      </w:r>
      <w:r w:rsidR="004F7731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</w:p>
    <w:p w14:paraId="2781F21F" w14:textId="77777777" w:rsidR="00272FD1" w:rsidRPr="00272FD1" w:rsidRDefault="00272FD1" w:rsidP="00272FD1">
      <w:pPr>
        <w:pStyle w:val="ListParagrap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4BD2272B" w14:textId="04B1ABD5" w:rsidR="00E75CE0" w:rsidRDefault="001C3335" w:rsidP="00CE3378">
      <w:pPr>
        <w:jc w:val="both"/>
        <w:rPr>
          <w:rFonts w:ascii="Lato Light" w:eastAsia="Malgun Gothic" w:hAnsi="Lato Light" w:cs="Arial"/>
          <w:color w:val="E97132" w:themeColor="accent2"/>
          <w:kern w:val="0"/>
          <w:sz w:val="36"/>
          <w:szCs w:val="36"/>
          <w:lang w:eastAsia="ko-KR"/>
          <w14:ligatures w14:val="none"/>
        </w:rPr>
      </w:pPr>
      <w:r w:rsidRPr="001C3335">
        <w:rPr>
          <w:rFonts w:ascii="Lato Light" w:eastAsia="Malgun Gothic" w:hAnsi="Lato Light" w:cs="Arial"/>
          <w:color w:val="E97132" w:themeColor="accent2"/>
          <w:kern w:val="0"/>
          <w:sz w:val="36"/>
          <w:szCs w:val="36"/>
          <w:lang w:eastAsia="ko-KR"/>
          <w14:ligatures w14:val="none"/>
        </w:rPr>
        <w:t>Czechoslovak Group (CSG)</w:t>
      </w:r>
    </w:p>
    <w:p w14:paraId="7258A707" w14:textId="77777777" w:rsidR="0003387F" w:rsidRPr="0003387F" w:rsidRDefault="0003387F" w:rsidP="0003387F">
      <w:pPr>
        <w:jc w:val="both"/>
        <w:rPr>
          <w:rFonts w:ascii="Lato Light" w:eastAsia="Lato Light" w:hAnsi="Lato Light"/>
          <w:b/>
          <w:color w:val="808080"/>
          <w:sz w:val="28"/>
        </w:rPr>
      </w:pPr>
    </w:p>
    <w:p w14:paraId="2739E811" w14:textId="4E0CA35D" w:rsidR="007A500C" w:rsidRDefault="0003387F" w:rsidP="0003387F">
      <w:pPr>
        <w:jc w:val="both"/>
        <w:rPr>
          <w:rFonts w:ascii="Lato Light" w:eastAsia="Lato Light" w:hAnsi="Lato Light"/>
          <w:b/>
          <w:color w:val="808080"/>
          <w:sz w:val="28"/>
        </w:rPr>
      </w:pPr>
      <w:r w:rsidRPr="0003387F">
        <w:rPr>
          <w:rFonts w:ascii="Lato Light" w:eastAsia="Lato Light" w:hAnsi="Lato Light"/>
          <w:b/>
          <w:color w:val="808080"/>
          <w:sz w:val="28"/>
        </w:rPr>
        <w:t>Corporate Profile and Financial Scale</w:t>
      </w:r>
    </w:p>
    <w:p w14:paraId="052F1A09" w14:textId="77777777" w:rsidR="00EC7051" w:rsidRDefault="00EC7051" w:rsidP="0003387F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1F1D74F1" w14:textId="151F74B7" w:rsidR="00782E5E" w:rsidRPr="007A500C" w:rsidRDefault="007A500C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The </w:t>
      </w:r>
      <w:r w:rsidRPr="0087350C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Czechoslovak Group (CSG)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is a Czech industrial-technological holding compan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>y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. It manages over 100 companies and employs more than 14,000 people globally. </w:t>
      </w:r>
      <w:r w:rsidR="0041008F">
        <w:rPr>
          <w:rFonts w:ascii="Lato Light" w:eastAsia="Malgun Gothic" w:hAnsi="Lato Light" w:cs="Arial"/>
          <w:kern w:val="0"/>
          <w:lang w:eastAsia="ko-KR"/>
          <w14:ligatures w14:val="none"/>
        </w:rPr>
        <w:t>T</w:t>
      </w:r>
      <w:r w:rsidR="0041008F" w:rsidRPr="0041008F">
        <w:rPr>
          <w:rFonts w:ascii="Lato Light" w:eastAsia="Malgun Gothic" w:hAnsi="Lato Light" w:cs="Arial"/>
          <w:kern w:val="0"/>
          <w:lang w:eastAsia="ko-KR"/>
          <w14:ligatures w14:val="none"/>
        </w:rPr>
        <w:t>he group evolved from a 1995 military surplus business founded with</w:t>
      </w:r>
      <w:r w:rsidR="00606CD9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$</w:t>
      </w:r>
      <w:r w:rsidR="0041008F" w:rsidRPr="0041008F">
        <w:rPr>
          <w:rFonts w:ascii="Lato Light" w:eastAsia="Malgun Gothic" w:hAnsi="Lato Light" w:cs="Arial"/>
          <w:kern w:val="0"/>
          <w:lang w:eastAsia="ko-KR"/>
          <w14:ligatures w14:val="none"/>
        </w:rPr>
        <w:t>3,700</w:t>
      </w:r>
      <w:r w:rsidR="0041008F">
        <w:rPr>
          <w:rFonts w:ascii="Cambria Math" w:eastAsia="Malgun Gothic" w:hAnsi="Cambria Math" w:cs="Cambria Math"/>
          <w:kern w:val="0"/>
          <w:lang w:eastAsia="ko-KR"/>
          <w14:ligatures w14:val="none"/>
        </w:rPr>
        <w:t xml:space="preserve"> </w:t>
      </w:r>
      <w:r w:rsidR="0041008F" w:rsidRPr="0041008F">
        <w:rPr>
          <w:rFonts w:ascii="Lato Light" w:eastAsia="Malgun Gothic" w:hAnsi="Lato Light" w:cs="Arial"/>
          <w:kern w:val="0"/>
          <w:lang w:eastAsia="ko-KR"/>
          <w14:ligatures w14:val="none"/>
        </w:rPr>
        <w:t>in</w:t>
      </w:r>
      <w:r w:rsidR="00E456F4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41008F" w:rsidRPr="0041008F">
        <w:rPr>
          <w:rFonts w:ascii="Lato Light" w:eastAsia="Malgun Gothic" w:hAnsi="Lato Light" w:cs="Arial"/>
          <w:kern w:val="0"/>
          <w:lang w:eastAsia="ko-KR"/>
          <w14:ligatures w14:val="none"/>
        </w:rPr>
        <w:t>capital</w:t>
      </w:r>
      <w:r w:rsidR="006315F4">
        <w:rPr>
          <w:rFonts w:ascii="Lato Light" w:eastAsia="Malgun Gothic" w:hAnsi="Lato Light" w:cs="Arial"/>
          <w:kern w:val="0"/>
          <w:lang w:eastAsia="ko-KR"/>
          <w14:ligatures w14:val="none"/>
        </w:rPr>
        <w:t>,</w:t>
      </w:r>
      <w:r w:rsidR="0041008F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41008F" w:rsidRPr="0041008F">
        <w:rPr>
          <w:rFonts w:ascii="Lato Light" w:eastAsia="Malgun Gothic" w:hAnsi="Lato Light" w:cs="Arial"/>
          <w:kern w:val="0"/>
          <w:lang w:eastAsia="ko-KR"/>
          <w14:ligatures w14:val="none"/>
        </w:rPr>
        <w:t>into</w:t>
      </w:r>
      <w:r w:rsidR="0041008F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41008F" w:rsidRPr="0041008F">
        <w:rPr>
          <w:rFonts w:ascii="Lato Light" w:eastAsia="Malgun Gothic" w:hAnsi="Lato Light" w:cs="Arial"/>
          <w:kern w:val="0"/>
          <w:lang w:eastAsia="ko-KR"/>
          <w14:ligatures w14:val="none"/>
        </w:rPr>
        <w:t>a</w:t>
      </w:r>
      <w:r w:rsidR="0041008F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41008F" w:rsidRPr="0041008F">
        <w:rPr>
          <w:rFonts w:ascii="Lato Light" w:eastAsia="Malgun Gothic" w:hAnsi="Lato Light" w:cs="Arial"/>
          <w:kern w:val="0"/>
          <w:lang w:eastAsia="ko-KR"/>
          <w14:ligatures w14:val="none"/>
        </w:rPr>
        <w:t>diversified</w:t>
      </w:r>
      <w:r w:rsidR="0041008F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41008F" w:rsidRPr="0041008F">
        <w:rPr>
          <w:rFonts w:ascii="Lato Light" w:eastAsia="Malgun Gothic" w:hAnsi="Lato Light" w:cs="Arial"/>
          <w:kern w:val="0"/>
          <w:lang w:eastAsia="ko-KR"/>
          <w14:ligatures w14:val="none"/>
        </w:rPr>
        <w:t>industrial</w:t>
      </w:r>
      <w:r w:rsidR="0041008F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41008F" w:rsidRPr="0041008F">
        <w:rPr>
          <w:rFonts w:ascii="Lato Light" w:eastAsia="Malgun Gothic" w:hAnsi="Lato Light" w:cs="Arial"/>
          <w:kern w:val="0"/>
          <w:lang w:eastAsia="ko-KR"/>
          <w14:ligatures w14:val="none"/>
        </w:rPr>
        <w:t>powerhouse</w:t>
      </w:r>
      <w:r w:rsidR="00371F04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. 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>In 202</w:t>
      </w:r>
      <w:r w:rsidR="00D759CE">
        <w:rPr>
          <w:rFonts w:ascii="Lato Light" w:eastAsia="Malgun Gothic" w:hAnsi="Lato Light" w:cs="Arial"/>
          <w:kern w:val="0"/>
          <w:lang w:eastAsia="ko-KR"/>
          <w14:ligatures w14:val="none"/>
        </w:rPr>
        <w:t>5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="00371F04">
        <w:rPr>
          <w:rFonts w:ascii="Lato Light" w:eastAsia="Malgun Gothic" w:hAnsi="Lato Light" w:cs="Arial"/>
          <w:kern w:val="0"/>
          <w:lang w:eastAsia="ko-KR"/>
          <w14:ligatures w14:val="none"/>
        </w:rPr>
        <w:t>CSG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reported €</w:t>
      </w:r>
      <w:r w:rsidR="00D759CE">
        <w:rPr>
          <w:rFonts w:ascii="Lato Light" w:eastAsia="Malgun Gothic" w:hAnsi="Lato Light" w:cs="Arial"/>
          <w:kern w:val="0"/>
          <w:lang w:eastAsia="ko-KR"/>
          <w14:ligatures w14:val="none"/>
        </w:rPr>
        <w:t>6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  <w:r w:rsidR="00D759CE">
        <w:rPr>
          <w:rFonts w:ascii="Lato Light" w:eastAsia="Malgun Gothic" w:hAnsi="Lato Light" w:cs="Arial"/>
          <w:kern w:val="0"/>
          <w:lang w:eastAsia="ko-KR"/>
          <w14:ligatures w14:val="none"/>
        </w:rPr>
        <w:t>7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billion in revenue </w:t>
      </w:r>
      <w:r w:rsidR="00573B9A" w:rsidRPr="00573B9A">
        <w:rPr>
          <w:rFonts w:ascii="Lato Light" w:eastAsia="Malgun Gothic" w:hAnsi="Lato Light" w:cs="Arial"/>
          <w:kern w:val="0"/>
          <w:lang w:eastAsia="ko-KR"/>
          <w14:ligatures w14:val="none"/>
        </w:rPr>
        <w:t>and €1.</w:t>
      </w:r>
      <w:r w:rsidR="00D759CE">
        <w:rPr>
          <w:rFonts w:ascii="Lato Light" w:eastAsia="Malgun Gothic" w:hAnsi="Lato Light" w:cs="Arial"/>
          <w:kern w:val="0"/>
          <w:lang w:eastAsia="ko-KR"/>
          <w14:ligatures w14:val="none"/>
        </w:rPr>
        <w:t>78</w:t>
      </w:r>
      <w:r w:rsidR="00573B9A" w:rsidRPr="00573B9A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billion in EBITDA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. In 2026, the group launched a record-breaking defense IPO on Euronext Amsterdam, raising €3.8 billion 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lastRenderedPageBreak/>
        <w:t>($4.5 billion)</w:t>
      </w:r>
      <w:r w:rsidR="00A90C34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and </w:t>
      </w:r>
      <w:r w:rsidR="009B72EC" w:rsidRPr="009B72EC">
        <w:rPr>
          <w:rFonts w:ascii="Lato Light" w:eastAsia="Malgun Gothic" w:hAnsi="Lato Light" w:cs="Arial"/>
          <w:kern w:val="0"/>
          <w:lang w:eastAsia="ko-KR"/>
          <w14:ligatures w14:val="none"/>
        </w:rPr>
        <w:t>reaching a total equity valuation of $37 billion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  <w:r w:rsidR="00723483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723483" w:rsidRPr="00723483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Total order backlog </w:t>
      </w:r>
      <w:r w:rsidR="000421FD">
        <w:rPr>
          <w:rFonts w:ascii="Lato Light" w:eastAsia="Malgun Gothic" w:hAnsi="Lato Light" w:cs="Arial"/>
          <w:kern w:val="0"/>
          <w:lang w:eastAsia="ko-KR"/>
          <w14:ligatures w14:val="none"/>
        </w:rPr>
        <w:t>hit</w:t>
      </w:r>
      <w:r w:rsidR="00723483" w:rsidRPr="00723483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€15 billion by the end of 2025, providing multi-year visibility</w:t>
      </w:r>
      <w:r w:rsidR="000D0F31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</w:p>
    <w:p w14:paraId="76A6C2CD" w14:textId="77777777" w:rsidR="009941E6" w:rsidRDefault="009941E6" w:rsidP="007A500C">
      <w:pPr>
        <w:jc w:val="both"/>
        <w:rPr>
          <w:rFonts w:ascii="Lato Light" w:eastAsia="Lato Light" w:hAnsi="Lato Light"/>
          <w:b/>
          <w:color w:val="808080"/>
          <w:sz w:val="28"/>
        </w:rPr>
      </w:pPr>
    </w:p>
    <w:p w14:paraId="67BAD738" w14:textId="6C9A4DC7" w:rsidR="00782E5E" w:rsidRDefault="00EC7051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EC7051">
        <w:rPr>
          <w:rFonts w:ascii="Lato Light" w:eastAsia="Lato Light" w:hAnsi="Lato Light"/>
          <w:b/>
          <w:color w:val="808080"/>
          <w:sz w:val="28"/>
        </w:rPr>
        <w:t>Primary Defense and Industrial Sectors</w:t>
      </w:r>
    </w:p>
    <w:p w14:paraId="3B67B5EC" w14:textId="77777777" w:rsidR="00782E5E" w:rsidRDefault="00782E5E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430D34A6" w14:textId="3E87BC59" w:rsidR="00782E5E" w:rsidRDefault="007A500C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>CSG operates in the defense, aerospace, ammunition, automotive, and railway industries. In 202</w:t>
      </w:r>
      <w:r w:rsidR="007178FB">
        <w:rPr>
          <w:rFonts w:ascii="Lato Light" w:eastAsia="Malgun Gothic" w:hAnsi="Lato Light" w:cs="Arial"/>
          <w:kern w:val="0"/>
          <w:lang w:eastAsia="ko-KR"/>
          <w14:ligatures w14:val="none"/>
        </w:rPr>
        <w:t>5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defense </w:t>
      </w:r>
      <w:r w:rsidR="00666AA6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customers 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accounted for </w:t>
      </w:r>
      <w:r w:rsidR="002D4074">
        <w:rPr>
          <w:rFonts w:ascii="Lato Light" w:eastAsia="Malgun Gothic" w:hAnsi="Lato Light" w:cs="Arial"/>
          <w:kern w:val="0"/>
          <w:lang w:eastAsia="ko-KR"/>
          <w14:ligatures w14:val="none"/>
        </w:rPr>
        <w:t>80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>% of total revenue</w:t>
      </w:r>
      <w:r w:rsidR="002D4074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  <w:r w:rsidR="00666AA6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>The group exports products to over 70 countries</w:t>
      </w:r>
      <w:r w:rsidR="00CC1152" w:rsidRPr="00CC1152">
        <w:rPr>
          <w:rFonts w:ascii="Lato Light" w:eastAsia="Malgun Gothic" w:hAnsi="Lato Light" w:cs="Arial"/>
          <w:kern w:val="0"/>
          <w:lang w:eastAsia="ko-KR"/>
          <w14:ligatures w14:val="none"/>
        </w:rPr>
        <w:t>, with 92% of revenue realized in NATO states and Ukraine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. </w:t>
      </w:r>
    </w:p>
    <w:p w14:paraId="42FF3949" w14:textId="77777777" w:rsidR="00782E5E" w:rsidRDefault="00782E5E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70231FF2" w14:textId="6CA9A3D6" w:rsidR="007A500C" w:rsidRPr="007A500C" w:rsidRDefault="007A500C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>Major product lines include:</w:t>
      </w:r>
    </w:p>
    <w:p w14:paraId="0836C97A" w14:textId="77777777" w:rsidR="00782E5E" w:rsidRDefault="00782E5E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09C40A83" w14:textId="732D3D5B" w:rsidR="00782E5E" w:rsidRDefault="007A500C" w:rsidP="00156E3A">
      <w:pPr>
        <w:pStyle w:val="ListParagraph"/>
        <w:numPr>
          <w:ilvl w:val="0"/>
          <w:numId w:val="24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8456C6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Land Systems:</w:t>
      </w:r>
      <w:r w:rsidRPr="008456C6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T-72 Avenger tanks, </w:t>
      </w:r>
      <w:r w:rsidR="00880671" w:rsidRPr="008456C6">
        <w:rPr>
          <w:rFonts w:ascii="Lato Light" w:eastAsia="Malgun Gothic" w:hAnsi="Lato Light" w:cs="Arial"/>
          <w:kern w:val="0"/>
          <w:lang w:eastAsia="ko-KR"/>
          <w14:ligatures w14:val="none"/>
        </w:rPr>
        <w:t>8x8 EVO and Patriot armored vehicles</w:t>
      </w:r>
      <w:r w:rsidRPr="008456C6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="008456C6" w:rsidRPr="008456C6">
        <w:rPr>
          <w:rFonts w:ascii="Lato Light" w:eastAsia="Malgun Gothic" w:hAnsi="Lato Light" w:cs="Arial"/>
          <w:kern w:val="0"/>
          <w:lang w:eastAsia="ko-KR"/>
          <w14:ligatures w14:val="none"/>
        </w:rPr>
        <w:t>DITA and Morana self-propelled howitzers, and Vampire rocket launchers</w:t>
      </w:r>
    </w:p>
    <w:p w14:paraId="11C6C06F" w14:textId="77777777" w:rsidR="008456C6" w:rsidRPr="008456C6" w:rsidRDefault="008456C6" w:rsidP="00591779">
      <w:pPr>
        <w:pStyle w:val="ListParagraph"/>
        <w:ind w:left="1440"/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50E67B3E" w14:textId="4DF2F146" w:rsidR="007A500C" w:rsidRPr="00EC7051" w:rsidRDefault="007A500C" w:rsidP="00EC7051">
      <w:pPr>
        <w:pStyle w:val="ListParagraph"/>
        <w:numPr>
          <w:ilvl w:val="0"/>
          <w:numId w:val="24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EC7051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Ammunition:</w:t>
      </w:r>
      <w:r w:rsidRPr="00EC705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C71E0D">
        <w:rPr>
          <w:rFonts w:ascii="Lato Light" w:eastAsia="Malgun Gothic" w:hAnsi="Lato Light" w:cs="Arial"/>
          <w:kern w:val="0"/>
          <w:lang w:eastAsia="ko-KR"/>
          <w14:ligatures w14:val="none"/>
        </w:rPr>
        <w:t>S</w:t>
      </w:r>
      <w:r w:rsidRPr="00EC705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mall, medium, and large caliber shells, including 155mm artillery </w:t>
      </w:r>
      <w:r w:rsidR="008D74A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shells, </w:t>
      </w:r>
      <w:r w:rsidR="00591779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tank </w:t>
      </w:r>
      <w:r w:rsidRPr="00EC7051">
        <w:rPr>
          <w:rFonts w:ascii="Lato Light" w:eastAsia="Malgun Gothic" w:hAnsi="Lato Light" w:cs="Arial"/>
          <w:kern w:val="0"/>
          <w:lang w:eastAsia="ko-KR"/>
          <w14:ligatures w14:val="none"/>
        </w:rPr>
        <w:t>rounds and rocket</w:t>
      </w:r>
      <w:r w:rsidR="002D5836" w:rsidRPr="00EC7051">
        <w:rPr>
          <w:rFonts w:ascii="Lato Light" w:eastAsia="Malgun Gothic" w:hAnsi="Lato Light" w:cs="Arial"/>
          <w:kern w:val="0"/>
          <w:lang w:eastAsia="ko-KR"/>
          <w14:ligatures w14:val="none"/>
        </w:rPr>
        <w:t>s</w:t>
      </w:r>
      <w:r w:rsidRPr="00EC7051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</w:p>
    <w:p w14:paraId="6451FE15" w14:textId="77777777" w:rsidR="00EC7051" w:rsidRPr="007A500C" w:rsidRDefault="00EC7051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30852E77" w14:textId="1C651AAB" w:rsidR="007A500C" w:rsidRPr="008573FF" w:rsidRDefault="007A500C" w:rsidP="008573FF">
      <w:pPr>
        <w:pStyle w:val="ListParagraph"/>
        <w:numPr>
          <w:ilvl w:val="0"/>
          <w:numId w:val="24"/>
        </w:numPr>
        <w:jc w:val="both"/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</w:pPr>
      <w:r w:rsidRPr="00EC7051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Aerospace:</w:t>
      </w:r>
      <w:r w:rsidRPr="00EC705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9B3847">
        <w:rPr>
          <w:rFonts w:ascii="Lato Light" w:eastAsia="Malgun Gothic" w:hAnsi="Lato Light" w:cs="Arial"/>
          <w:kern w:val="0"/>
          <w:lang w:eastAsia="ko-KR"/>
          <w14:ligatures w14:val="none"/>
        </w:rPr>
        <w:t>N</w:t>
      </w:r>
      <w:r w:rsidR="009B3847" w:rsidRPr="009B3847">
        <w:rPr>
          <w:rFonts w:ascii="Lato Light" w:eastAsia="Malgun Gothic" w:hAnsi="Lato Light" w:cs="Arial"/>
          <w:kern w:val="0"/>
          <w:lang w:eastAsia="ko-KR"/>
          <w14:ligatures w14:val="none"/>
        </w:rPr>
        <w:t>ext-generation radar systems, global air traffic management software, and full-lifecycle modernization and tactical mission training for the Black Hawk platform</w:t>
      </w:r>
      <w:r w:rsidR="009B3847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</w:p>
    <w:p w14:paraId="1D1BC240" w14:textId="77777777" w:rsidR="002D5836" w:rsidRPr="007A500C" w:rsidRDefault="002D5836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3D3DFD2C" w14:textId="4CE384F8" w:rsidR="007A500C" w:rsidRDefault="007A500C" w:rsidP="00EC7051">
      <w:pPr>
        <w:pStyle w:val="ListParagraph"/>
        <w:numPr>
          <w:ilvl w:val="0"/>
          <w:numId w:val="24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EC7051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Mobility:</w:t>
      </w:r>
      <w:r w:rsidRPr="00EC7051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Tatra </w:t>
      </w:r>
      <w:r w:rsidR="00816380">
        <w:rPr>
          <w:rFonts w:ascii="Lato Light" w:eastAsia="Malgun Gothic" w:hAnsi="Lato Light" w:cs="Arial"/>
          <w:kern w:val="0"/>
          <w:lang w:eastAsia="ko-KR"/>
          <w14:ligatures w14:val="none"/>
        </w:rPr>
        <w:t>heavy t</w:t>
      </w:r>
      <w:r w:rsidRPr="00EC7051">
        <w:rPr>
          <w:rFonts w:ascii="Lato Light" w:eastAsia="Malgun Gothic" w:hAnsi="Lato Light" w:cs="Arial"/>
          <w:kern w:val="0"/>
          <w:lang w:eastAsia="ko-KR"/>
          <w14:ligatures w14:val="none"/>
        </w:rPr>
        <w:t>rucks</w:t>
      </w:r>
      <w:r w:rsidR="008163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="00DF3A8B" w:rsidRPr="00DF3A8B">
        <w:rPr>
          <w:rFonts w:ascii="Lato Light" w:eastAsia="Malgun Gothic" w:hAnsi="Lato Light" w:cs="Arial"/>
          <w:kern w:val="0"/>
          <w:lang w:eastAsia="ko-KR"/>
          <w14:ligatures w14:val="none"/>
        </w:rPr>
        <w:t>off-road chassis for sovereign weapon systems</w:t>
      </w:r>
      <w:r w:rsidR="00DF3A8B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Pr="00EC7051">
        <w:rPr>
          <w:rFonts w:ascii="Lato Light" w:eastAsia="Malgun Gothic" w:hAnsi="Lato Light" w:cs="Arial"/>
          <w:kern w:val="0"/>
          <w:lang w:eastAsia="ko-KR"/>
          <w14:ligatures w14:val="none"/>
        </w:rPr>
        <w:t>and rail braking systems.</w:t>
      </w:r>
    </w:p>
    <w:p w14:paraId="7E136A2C" w14:textId="77777777" w:rsidR="00A04CBB" w:rsidRPr="00A04CBB" w:rsidRDefault="00A04CBB" w:rsidP="00A04CBB">
      <w:pPr>
        <w:pStyle w:val="ListParagrap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59391625" w14:textId="72CD46E0" w:rsidR="00A04CBB" w:rsidRPr="00EC7051" w:rsidRDefault="00A04CBB" w:rsidP="00EC7051">
      <w:pPr>
        <w:pStyle w:val="ListParagraph"/>
        <w:numPr>
          <w:ilvl w:val="0"/>
          <w:numId w:val="24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671C29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Advanced Systems:</w:t>
      </w:r>
      <w:r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9B3847">
        <w:rPr>
          <w:rFonts w:ascii="Lato Light" w:eastAsia="Malgun Gothic" w:hAnsi="Lato Light" w:cs="Arial"/>
          <w:kern w:val="0"/>
          <w:lang w:eastAsia="ko-KR"/>
          <w14:ligatures w14:val="none"/>
        </w:rPr>
        <w:t>N</w:t>
      </w:r>
      <w:r w:rsidR="00671C29" w:rsidRPr="00671C29">
        <w:rPr>
          <w:rFonts w:ascii="Lato Light" w:eastAsia="Malgun Gothic" w:hAnsi="Lato Light" w:cs="Arial"/>
          <w:kern w:val="0"/>
          <w:lang w:eastAsia="ko-KR"/>
          <w14:ligatures w14:val="none"/>
        </w:rPr>
        <w:t>ext-generation propulsion, missile technology, and unmanned aerial vehicles (UAVs)</w:t>
      </w:r>
      <w:r w:rsidR="006315F4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</w:p>
    <w:p w14:paraId="683F531D" w14:textId="77777777" w:rsidR="002D5836" w:rsidRPr="007A500C" w:rsidRDefault="002D5836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63615920" w14:textId="2A9EBA65" w:rsidR="002D5836" w:rsidRDefault="00EC7051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EC7051">
        <w:rPr>
          <w:rFonts w:ascii="Lato Light" w:eastAsia="Lato Light" w:hAnsi="Lato Light"/>
          <w:b/>
          <w:color w:val="808080"/>
          <w:sz w:val="28"/>
        </w:rPr>
        <w:t>Strategic Partnerships</w:t>
      </w:r>
    </w:p>
    <w:p w14:paraId="5F3755B9" w14:textId="77777777" w:rsidR="002D5836" w:rsidRDefault="002D5836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3B5367BC" w14:textId="777D279F" w:rsidR="007A500C" w:rsidRDefault="007A500C" w:rsidP="00D4256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CSG maintains critical collaborations with global defense leaders, including </w:t>
      </w:r>
      <w:r w:rsidRPr="004D1A64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KNDS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for Leopard 2A8 hulls and </w:t>
      </w:r>
      <w:r w:rsidRPr="004D1A64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Israel Aerospace Industries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for radar technology. The group is a primary supplier for the </w:t>
      </w:r>
      <w:r w:rsidRPr="004D1A64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Czech Ammunition Initiative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delivering 1 million artillery shells to Ukraine in 2024. </w:t>
      </w:r>
      <w:r w:rsidR="00D42560" w:rsidRPr="00D4256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In 2025, the group secured a seven-year framework agreement with the </w:t>
      </w:r>
      <w:r w:rsidR="00D42560" w:rsidRPr="002D4029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Slovak Ministry of Defense</w:t>
      </w:r>
      <w:r w:rsidR="00D42560" w:rsidRPr="00D4256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for medium and large-caliber ammunition worth up to €58 billion. Additionally, the group was awarded a</w:t>
      </w:r>
      <w:r w:rsidR="00E73986">
        <w:rPr>
          <w:rFonts w:ascii="Lato Light" w:eastAsia="Malgun Gothic" w:hAnsi="Lato Light" w:cs="Arial"/>
          <w:kern w:val="0"/>
          <w:lang w:eastAsia="ko-KR"/>
          <w14:ligatures w14:val="none"/>
        </w:rPr>
        <w:t>n</w:t>
      </w:r>
      <w:r w:rsidR="00EF4796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over</w:t>
      </w:r>
      <w:r w:rsidR="00D42560" w:rsidRPr="00D4256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$1 billion contract to produce tactical vehicles for a </w:t>
      </w:r>
      <w:r w:rsidR="00D42560" w:rsidRPr="001C3C32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Southeast Asian</w:t>
      </w:r>
      <w:r w:rsidR="00D42560" w:rsidRPr="00D4256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customer.</w:t>
      </w:r>
      <w:r w:rsidR="00D4256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C6447D">
        <w:rPr>
          <w:rFonts w:ascii="Lato Light" w:eastAsia="Malgun Gothic" w:hAnsi="Lato Light" w:cs="Arial"/>
          <w:kern w:val="0"/>
          <w:lang w:eastAsia="ko-KR"/>
          <w14:ligatures w14:val="none"/>
        </w:rPr>
        <w:t>CSG</w:t>
      </w:r>
      <w:r w:rsidR="00460CEB" w:rsidRPr="00460CEB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367374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also </w:t>
      </w:r>
      <w:r w:rsidR="005F39C8">
        <w:rPr>
          <w:rFonts w:ascii="Lato Light" w:eastAsia="Malgun Gothic" w:hAnsi="Lato Light" w:cs="Arial"/>
          <w:kern w:val="0"/>
          <w:lang w:eastAsia="ko-KR"/>
          <w14:ligatures w14:val="none"/>
        </w:rPr>
        <w:t>operates</w:t>
      </w:r>
      <w:r w:rsidR="000D120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5F39C8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factories in </w:t>
      </w:r>
      <w:r w:rsidR="00460CEB" w:rsidRPr="001C3C32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Germany</w:t>
      </w:r>
      <w:r w:rsidR="00460CEB" w:rsidRPr="00460CEB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="00460CEB" w:rsidRPr="001C3C32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Greece</w:t>
      </w:r>
      <w:r w:rsidR="00460CEB" w:rsidRPr="00460CEB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="00460CEB" w:rsidRPr="001C3C32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India</w:t>
      </w:r>
      <w:r w:rsidR="00460CEB" w:rsidRPr="00460CEB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="00460CEB" w:rsidRPr="001C3C32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Italy</w:t>
      </w:r>
      <w:r w:rsidR="00460CEB" w:rsidRPr="00460CEB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="00460CEB" w:rsidRPr="001C3C32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Serbia</w:t>
      </w:r>
      <w:r w:rsidR="00460CEB" w:rsidRPr="00460CEB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="00460CEB" w:rsidRPr="001C3C32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Spain</w:t>
      </w:r>
      <w:r w:rsidR="00460CEB" w:rsidRPr="00460CEB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the </w:t>
      </w:r>
      <w:r w:rsidR="00460CEB" w:rsidRPr="001C3C32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United Kingdom</w:t>
      </w:r>
      <w:r w:rsidR="00460CEB" w:rsidRPr="00460CEB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and the </w:t>
      </w:r>
      <w:r w:rsidR="00460CEB" w:rsidRPr="001C3C32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United States</w:t>
      </w:r>
      <w:r w:rsidR="000B1365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</w:p>
    <w:p w14:paraId="352AC47D" w14:textId="77777777" w:rsidR="002D5836" w:rsidRPr="007A500C" w:rsidRDefault="002D5836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5175118D" w14:textId="3E4BA05A" w:rsidR="002D5836" w:rsidRDefault="00EC7051" w:rsidP="007A500C">
      <w:pPr>
        <w:jc w:val="both"/>
        <w:rPr>
          <w:rFonts w:ascii="Lato Light" w:eastAsia="Lato Light" w:hAnsi="Lato Light"/>
          <w:b/>
          <w:color w:val="808080"/>
          <w:sz w:val="28"/>
        </w:rPr>
      </w:pPr>
      <w:r w:rsidRPr="00EC7051">
        <w:rPr>
          <w:rFonts w:ascii="Lato Light" w:eastAsia="Lato Light" w:hAnsi="Lato Light"/>
          <w:b/>
          <w:color w:val="808080"/>
          <w:sz w:val="28"/>
        </w:rPr>
        <w:t>United States Operations and Acquisitions</w:t>
      </w:r>
    </w:p>
    <w:p w14:paraId="7A815CBE" w14:textId="77777777" w:rsidR="00EC7051" w:rsidRDefault="00EC7051" w:rsidP="007A500C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32764E67" w14:textId="2913899D" w:rsidR="002A09EB" w:rsidRPr="002A09EB" w:rsidRDefault="007A500C" w:rsidP="002A09EB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>The United States is a major growth market for CSG</w:t>
      </w:r>
      <w:r w:rsidR="002D3C8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="002D3C87" w:rsidRPr="002D3C87">
        <w:rPr>
          <w:rFonts w:ascii="Lato Light" w:eastAsia="Malgun Gothic" w:hAnsi="Lato Light" w:cs="Arial"/>
          <w:kern w:val="0"/>
          <w:lang w:eastAsia="ko-KR"/>
          <w14:ligatures w14:val="none"/>
        </w:rPr>
        <w:t>accounting for 17% of group revenue in 2025</w:t>
      </w:r>
      <w:r w:rsidR="002D3C87">
        <w:rPr>
          <w:rFonts w:ascii="Lato Light" w:eastAsia="Malgun Gothic" w:hAnsi="Lato Light" w:cs="Arial"/>
          <w:kern w:val="0"/>
          <w:lang w:eastAsia="ko-KR"/>
          <w14:ligatures w14:val="none"/>
        </w:rPr>
        <w:t>. F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ollowing the $2.23 billion acquisition of </w:t>
      </w:r>
      <w:r w:rsidRPr="004D1A64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The Kinetic Group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in 2024</w:t>
      </w:r>
      <w:r w:rsidR="002D3C8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="00AC5739">
        <w:rPr>
          <w:rFonts w:ascii="Lato Light" w:eastAsia="Malgun Gothic" w:hAnsi="Lato Light" w:cs="Arial"/>
          <w:kern w:val="0"/>
          <w:lang w:eastAsia="ko-KR"/>
          <w14:ligatures w14:val="none"/>
        </w:rPr>
        <w:t>the group</w:t>
      </w:r>
      <w:r w:rsidR="00AC5739" w:rsidRPr="00AC5739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integrated major American brands</w:t>
      </w:r>
      <w:r w:rsidR="00AC5739">
        <w:rPr>
          <w:rFonts w:ascii="Lato Light" w:eastAsia="Malgun Gothic" w:hAnsi="Lato Light" w:cs="Arial"/>
          <w:kern w:val="0"/>
          <w:lang w:eastAsia="ko-KR"/>
          <w14:ligatures w14:val="none"/>
        </w:rPr>
        <w:t>,</w:t>
      </w:r>
      <w:r w:rsidR="00AC5739" w:rsidRPr="00AC5739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including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Remington, Federal Premium, CCI, </w:t>
      </w:r>
      <w:r w:rsidR="00383DE2" w:rsidRPr="00383DE2">
        <w:rPr>
          <w:rFonts w:ascii="Lato Light" w:eastAsia="Malgun Gothic" w:hAnsi="Lato Light" w:cs="Arial"/>
          <w:kern w:val="0"/>
          <w:lang w:eastAsia="ko-KR"/>
          <w14:ligatures w14:val="none"/>
        </w:rPr>
        <w:t>HEVI-Shot</w:t>
      </w:r>
      <w:r w:rsidR="00383DE2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Pr="007A500C">
        <w:rPr>
          <w:rFonts w:ascii="Lato Light" w:eastAsia="Malgun Gothic" w:hAnsi="Lato Light" w:cs="Arial"/>
          <w:kern w:val="0"/>
          <w:lang w:eastAsia="ko-KR"/>
          <w14:ligatures w14:val="none"/>
        </w:rPr>
        <w:t>and Speer.</w:t>
      </w:r>
      <w:r w:rsidR="00150E3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Pr="00150E3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In 2025, the </w:t>
      </w:r>
      <w:r w:rsidRPr="00EE022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U.S. Department of Defense</w:t>
      </w:r>
      <w:r w:rsidRPr="00150E3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awarded CSG a contract to build and operate the </w:t>
      </w:r>
      <w:r w:rsidRPr="00150E37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 xml:space="preserve">Future Artillery </w:t>
      </w:r>
      <w:r w:rsidRPr="00150E37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lastRenderedPageBreak/>
        <w:t>Complex</w:t>
      </w:r>
      <w:r w:rsidRPr="00150E3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at the </w:t>
      </w:r>
      <w:r w:rsidRPr="00EE022F">
        <w:rPr>
          <w:rFonts w:ascii="Lato Light" w:eastAsia="Malgun Gothic" w:hAnsi="Lato Light" w:cs="Arial"/>
          <w:kern w:val="0"/>
          <w:lang w:eastAsia="ko-KR"/>
          <w14:ligatures w14:val="none"/>
        </w:rPr>
        <w:t>Iowa Army Ammunition Plant</w:t>
      </w:r>
      <w:r w:rsidRPr="00150E37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  <w:r w:rsidR="00150E3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Pr="00150E37">
        <w:rPr>
          <w:rFonts w:ascii="Lato Light" w:eastAsia="Malgun Gothic" w:hAnsi="Lato Light" w:cs="Arial"/>
          <w:kern w:val="0"/>
          <w:lang w:eastAsia="ko-KR"/>
          <w14:ligatures w14:val="none"/>
        </w:rPr>
        <w:t>The facility is designed to produce 36,000 155mm artillery shells monthly by September 2029.</w:t>
      </w:r>
      <w:r w:rsidR="00150E37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="004C59B8" w:rsidRPr="004C59B8">
        <w:rPr>
          <w:rFonts w:ascii="Lato Light" w:eastAsia="Malgun Gothic" w:hAnsi="Lato Light" w:cs="Arial"/>
          <w:kern w:val="0"/>
          <w:lang w:eastAsia="ko-KR"/>
          <w14:ligatures w14:val="none"/>
        </w:rPr>
        <w:t>The group employs 3,77</w:t>
      </w:r>
      <w:r w:rsidR="00ED2EBD">
        <w:rPr>
          <w:rFonts w:ascii="Lato Light" w:eastAsia="Malgun Gothic" w:hAnsi="Lato Light" w:cs="Arial"/>
          <w:kern w:val="0"/>
          <w:lang w:eastAsia="ko-KR"/>
          <w14:ligatures w14:val="none"/>
        </w:rPr>
        <w:t>6</w:t>
      </w:r>
      <w:r w:rsidR="004C59B8" w:rsidRPr="004C59B8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people </w:t>
      </w:r>
      <w:r w:rsidR="0097682D">
        <w:rPr>
          <w:rFonts w:ascii="Lato Light" w:eastAsia="Malgun Gothic" w:hAnsi="Lato Light" w:cs="Arial"/>
          <w:kern w:val="0"/>
          <w:lang w:eastAsia="ko-KR"/>
          <w14:ligatures w14:val="none"/>
        </w:rPr>
        <w:t>across its U.S.</w:t>
      </w:r>
      <w:r w:rsidR="004C59B8" w:rsidRPr="004C59B8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manufacturing facilities</w:t>
      </w:r>
      <w:r w:rsidR="0097682D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. </w:t>
      </w:r>
      <w:r w:rsidR="00016115" w:rsidRPr="00016115">
        <w:rPr>
          <w:rFonts w:ascii="Lato Light" w:eastAsia="Malgun Gothic" w:hAnsi="Lato Light" w:cs="Arial"/>
          <w:kern w:val="0"/>
          <w:lang w:eastAsia="ko-KR"/>
          <w14:ligatures w14:val="none"/>
        </w:rPr>
        <w:t>Primary operations are located in Anoka (MN); Lonoke (AR); Lewiston (ID); Sweet Home (OR); Ozark (MO); Azusa (CA); St. Petersburg (FL); and Middletown (IA</w:t>
      </w:r>
      <w:r w:rsidR="00016115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). </w:t>
      </w:r>
      <w:r w:rsidR="00A80DFA" w:rsidRPr="00A80DFA">
        <w:rPr>
          <w:rFonts w:ascii="Lato Light" w:eastAsia="Malgun Gothic" w:hAnsi="Lato Light" w:cs="Arial"/>
          <w:kern w:val="0"/>
          <w:lang w:eastAsia="ko-KR"/>
          <w14:ligatures w14:val="none"/>
        </w:rPr>
        <w:t>In February 2026, Moody’s upgraded CSG’s credit rating to investment-grade Baa3</w:t>
      </w:r>
      <w:r w:rsidR="00A80DFA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</w:p>
    <w:p w14:paraId="79E2FB37" w14:textId="77777777" w:rsidR="009941E6" w:rsidRPr="00F869F8" w:rsidRDefault="009941E6" w:rsidP="00CC78BF">
      <w:pPr>
        <w:jc w:val="both"/>
        <w:rPr>
          <w:rFonts w:ascii="Lato Light" w:eastAsia="Malgun Gothic" w:hAnsi="Lato Light" w:cs="Arial"/>
          <w:color w:val="E97132" w:themeColor="accent2"/>
          <w:kern w:val="0"/>
          <w:lang w:eastAsia="ko-KR"/>
          <w14:ligatures w14:val="none"/>
        </w:rPr>
      </w:pPr>
    </w:p>
    <w:p w14:paraId="20CF47A6" w14:textId="2AD3E6C0" w:rsidR="00CC78BF" w:rsidRDefault="00D756D8" w:rsidP="00CC78BF">
      <w:pPr>
        <w:jc w:val="both"/>
        <w:rPr>
          <w:rFonts w:ascii="Lato Light" w:eastAsia="Malgun Gothic" w:hAnsi="Lato Light" w:cs="Arial"/>
          <w:color w:val="E97132" w:themeColor="accent2"/>
          <w:kern w:val="0"/>
          <w:sz w:val="36"/>
          <w:szCs w:val="36"/>
          <w:lang w:eastAsia="ko-KR"/>
          <w14:ligatures w14:val="none"/>
        </w:rPr>
      </w:pPr>
      <w:r w:rsidRPr="00D756D8">
        <w:rPr>
          <w:rFonts w:ascii="Lato Light" w:eastAsia="Malgun Gothic" w:hAnsi="Lato Light" w:cs="Arial"/>
          <w:color w:val="E97132" w:themeColor="accent2"/>
          <w:kern w:val="0"/>
          <w:sz w:val="36"/>
          <w:szCs w:val="36"/>
          <w:lang w:eastAsia="ko-KR"/>
          <w14:ligatures w14:val="none"/>
        </w:rPr>
        <w:t xml:space="preserve">Aviation and Rotary-Wing </w:t>
      </w:r>
      <w:r w:rsidR="00960EBB">
        <w:rPr>
          <w:rFonts w:ascii="Lato Light" w:eastAsia="Malgun Gothic" w:hAnsi="Lato Light" w:cs="Arial"/>
          <w:color w:val="E97132" w:themeColor="accent2"/>
          <w:kern w:val="0"/>
          <w:sz w:val="36"/>
          <w:szCs w:val="36"/>
          <w:lang w:eastAsia="ko-KR"/>
          <w14:ligatures w14:val="none"/>
        </w:rPr>
        <w:t>Activity</w:t>
      </w:r>
    </w:p>
    <w:p w14:paraId="16AF86ED" w14:textId="77777777" w:rsidR="00DF6080" w:rsidRPr="00DF6080" w:rsidRDefault="00DF6080" w:rsidP="00CC78BF">
      <w:pPr>
        <w:jc w:val="both"/>
        <w:rPr>
          <w:rFonts w:ascii="Lato Light" w:eastAsia="Malgun Gothic" w:hAnsi="Lato Light" w:cs="Arial"/>
          <w:color w:val="E97132" w:themeColor="accent2"/>
          <w:kern w:val="0"/>
          <w:lang w:eastAsia="ko-KR"/>
          <w14:ligatures w14:val="none"/>
        </w:rPr>
      </w:pPr>
    </w:p>
    <w:p w14:paraId="525936AB" w14:textId="3158A28C" w:rsid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The </w:t>
      </w:r>
      <w:r w:rsidRPr="00C540F9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CSG Aerospace &amp; Defence Electronics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Pr="00DC3948">
        <w:rPr>
          <w:rFonts w:ascii="Lato Light" w:eastAsia="Malgun Gothic" w:hAnsi="Lato Light" w:cs="Arial"/>
          <w:kern w:val="0"/>
          <w:lang w:eastAsia="ko-KR"/>
          <w14:ligatures w14:val="none"/>
        </w:rPr>
        <w:t>division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delivers aviation systems, services, and operations across both military and civilian markets. In 2025, this unit generated €171 million in revenue.</w:t>
      </w:r>
    </w:p>
    <w:p w14:paraId="060FB23E" w14:textId="77777777" w:rsidR="00DF6080" w:rsidRP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439316D6" w14:textId="77777777" w:rsid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>Currently, CSG’s internal aviation and advanced technology portfolio focuses on:</w:t>
      </w:r>
    </w:p>
    <w:p w14:paraId="59D47831" w14:textId="77777777" w:rsidR="00DF6080" w:rsidRP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356CC6AA" w14:textId="4F22CF16" w:rsidR="00DF6080" w:rsidRPr="00DF6080" w:rsidRDefault="00DF6080" w:rsidP="00DF6080">
      <w:pPr>
        <w:pStyle w:val="ListParagraph"/>
        <w:numPr>
          <w:ilvl w:val="0"/>
          <w:numId w:val="33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DF6080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Advanced Systems: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Launched in 2025, </w:t>
      </w:r>
      <w:proofErr w:type="spellStart"/>
      <w:r w:rsidRPr="009C7688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AviaNera</w:t>
      </w:r>
      <w:proofErr w:type="spellEnd"/>
      <w:r w:rsidRPr="009C7688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 xml:space="preserve"> Technologies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and </w:t>
      </w:r>
      <w:r w:rsidRPr="009C7688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MUST Solutions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provide in-house R&amp;D and develop next-generation turbofan and turbojet engines for unmanned aerial systems (UAVs) and missile platforms. </w:t>
      </w:r>
    </w:p>
    <w:p w14:paraId="19BB8B8E" w14:textId="77777777" w:rsidR="00DF6080" w:rsidRP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290E3084" w14:textId="4AE59423" w:rsidR="00DF6080" w:rsidRPr="00DF6080" w:rsidRDefault="00DF6080" w:rsidP="00DF6080">
      <w:pPr>
        <w:pStyle w:val="ListParagraph"/>
        <w:numPr>
          <w:ilvl w:val="0"/>
          <w:numId w:val="33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DF6080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Radar &amp; Traffic Management: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Subsidiaries such as </w:t>
      </w:r>
      <w:r w:rsidRPr="009C7688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ELDIS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Pr="009C7688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RETIA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r w:rsidRPr="009C7688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ATRAK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and </w:t>
      </w:r>
      <w:r w:rsidRPr="009C7688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CS SOFT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develop next-generation radar systems, C2 technologies, and air traffic management software deployed by military and civil aviation authorities worldwide.</w:t>
      </w:r>
    </w:p>
    <w:p w14:paraId="2067F9BE" w14:textId="63B35E75" w:rsidR="00DF6080" w:rsidRP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01CF82DD" w14:textId="4831EAC7" w:rsid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CSG also benefits from industrial continuity with the </w:t>
      </w:r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Helicopter Alliance (HAL)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an aviation holding 91% owned by CSG founder Jaroslav Strnad. Several HAL companies—including </w:t>
      </w:r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European Air Services (EAS)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</w:t>
      </w:r>
      <w:proofErr w:type="spellStart"/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Česká</w:t>
      </w:r>
      <w:proofErr w:type="spellEnd"/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 xml:space="preserve"> </w:t>
      </w:r>
      <w:proofErr w:type="spellStart"/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letecká</w:t>
      </w:r>
      <w:proofErr w:type="spellEnd"/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 xml:space="preserve"> </w:t>
      </w:r>
      <w:proofErr w:type="spellStart"/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servisní</w:t>
      </w:r>
      <w:proofErr w:type="spellEnd"/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 xml:space="preserve"> (ČLS)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, and the </w:t>
      </w:r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Slovak Training Academy (STA)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>—originated inside CSG and were consolidated before transitioning into HAL’s specialized rotary</w:t>
      </w:r>
      <w:r w:rsidRPr="00DF6080">
        <w:rPr>
          <w:rFonts w:ascii="Cambria Math" w:eastAsia="Malgun Gothic" w:hAnsi="Cambria Math" w:cs="Cambria Math"/>
          <w:kern w:val="0"/>
          <w:lang w:eastAsia="ko-KR"/>
          <w14:ligatures w14:val="none"/>
        </w:rPr>
        <w:t>‑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wing ecosystem. </w:t>
      </w:r>
    </w:p>
    <w:p w14:paraId="6DB9C3C5" w14:textId="77777777" w:rsid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51BC9B7A" w14:textId="41C6C710" w:rsidR="00DF6080" w:rsidRP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>Within HAL, these companies provide:</w:t>
      </w:r>
    </w:p>
    <w:p w14:paraId="6677E516" w14:textId="77777777" w:rsid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25859CF9" w14:textId="29B8EFAC" w:rsidR="00DF6080" w:rsidRPr="00DF6080" w:rsidRDefault="00DF6080" w:rsidP="00DF6080">
      <w:pPr>
        <w:pStyle w:val="ListParagraph"/>
        <w:numPr>
          <w:ilvl w:val="0"/>
          <w:numId w:val="34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DF6080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Platform Operations &amp; Aerial Services: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EAS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operates a mixed helicopter fleet that includes civilian</w:t>
      </w:r>
      <w:r w:rsidRPr="00DF6080">
        <w:rPr>
          <w:rFonts w:ascii="Cambria Math" w:eastAsia="Malgun Gothic" w:hAnsi="Cambria Math" w:cs="Cambria Math"/>
          <w:kern w:val="0"/>
          <w:lang w:eastAsia="ko-KR"/>
          <w14:ligatures w14:val="none"/>
        </w:rPr>
        <w:t>‑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>registered Sikorsky UH</w:t>
      </w:r>
      <w:r w:rsidRPr="00DF6080">
        <w:rPr>
          <w:rFonts w:ascii="Cambria Math" w:eastAsia="Malgun Gothic" w:hAnsi="Cambria Math" w:cs="Cambria Math"/>
          <w:kern w:val="0"/>
          <w:lang w:eastAsia="ko-KR"/>
          <w14:ligatures w14:val="none"/>
        </w:rPr>
        <w:t>‑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>60A Black Hawks equipped with night vision-compatible digital cockpits. It provides aerial firefighting, helicopter transport, aircraft sales, maintenance support, and specialized financing services.</w:t>
      </w:r>
    </w:p>
    <w:p w14:paraId="11E3C37E" w14:textId="209C5D6D" w:rsidR="00DF6080" w:rsidRP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23DD2831" w14:textId="09787C85" w:rsidR="00DF6080" w:rsidRPr="00DF6080" w:rsidRDefault="00DF6080" w:rsidP="00DF6080">
      <w:pPr>
        <w:pStyle w:val="ListParagraph"/>
        <w:numPr>
          <w:ilvl w:val="0"/>
          <w:numId w:val="34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DF6080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Tactical &amp; Flight Training: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</w:t>
      </w:r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STA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is a helicopter training center in </w:t>
      </w:r>
      <w:proofErr w:type="spellStart"/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>Košice</w:t>
      </w:r>
      <w:proofErr w:type="spellEnd"/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that provides tactical training for civil and military operators, including previous UH</w:t>
      </w:r>
      <w:r w:rsidRPr="00DF6080">
        <w:rPr>
          <w:rFonts w:ascii="Cambria Math" w:eastAsia="Malgun Gothic" w:hAnsi="Cambria Math" w:cs="Cambria Math"/>
          <w:kern w:val="0"/>
          <w:lang w:eastAsia="ko-KR"/>
          <w14:ligatures w14:val="none"/>
        </w:rPr>
        <w:t>‑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60 Black Hawk conversion training for Afghan security forces. Additionally, HAL's Florida-based entity, </w:t>
      </w:r>
      <w:r w:rsidRPr="0012637F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U.S. Aviation Training Solutions (USATS)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>, has successfully trained thousands of pilots from over 120 countries.</w:t>
      </w:r>
    </w:p>
    <w:p w14:paraId="355BD30E" w14:textId="77777777" w:rsidR="00DF6080" w:rsidRP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360D8FD9" w14:textId="4E986E0C" w:rsidR="00DF6080" w:rsidRPr="00DF6080" w:rsidRDefault="00DF6080" w:rsidP="00DF6080">
      <w:pPr>
        <w:pStyle w:val="ListParagraph"/>
        <w:numPr>
          <w:ilvl w:val="0"/>
          <w:numId w:val="34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DF6080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Avionics &amp; Modernization: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 ČLS integrates advanced avionics systems and supports upgrade programs, working with international suppliers such as Garmin, Honeywell, and L3Harris. In 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lastRenderedPageBreak/>
        <w:t>2025, ČLS secured a CZK 4.9 billion framework contract to supply up to six UH-60 series aircraft—including Europe’s first S-70M Firehawks—to the Czech Police Aviation Service.</w:t>
      </w:r>
    </w:p>
    <w:p w14:paraId="41544EF9" w14:textId="1F1DB66C" w:rsidR="00DF6080" w:rsidRPr="00DF6080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05C83079" w14:textId="69993E31" w:rsidR="00DF6080" w:rsidRPr="00E81718" w:rsidRDefault="00DF6080" w:rsidP="00DF6080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 xml:space="preserve">Through HAL’s U.S. flagship, </w:t>
      </w:r>
      <w:r w:rsidRPr="00DC3948">
        <w:rPr>
          <w:rFonts w:ascii="Lato Light" w:eastAsia="Malgun Gothic" w:hAnsi="Lato Light" w:cs="Arial"/>
          <w:b/>
          <w:bCs/>
          <w:kern w:val="0"/>
          <w:lang w:eastAsia="ko-KR"/>
          <w14:ligatures w14:val="none"/>
        </w:rPr>
        <w:t>Ace Aeronautics in Alabama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>, this extended industrial network supports full</w:t>
      </w:r>
      <w:r w:rsidRPr="00DF6080">
        <w:rPr>
          <w:rFonts w:ascii="Cambria Math" w:eastAsia="Malgun Gothic" w:hAnsi="Cambria Math" w:cs="Cambria Math"/>
          <w:kern w:val="0"/>
          <w:lang w:eastAsia="ko-KR"/>
          <w14:ligatures w14:val="none"/>
        </w:rPr>
        <w:t>‑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>lifecycle services for the UH</w:t>
      </w:r>
      <w:r w:rsidRPr="00DF6080">
        <w:rPr>
          <w:rFonts w:ascii="Cambria Math" w:eastAsia="Malgun Gothic" w:hAnsi="Cambria Math" w:cs="Cambria Math"/>
          <w:kern w:val="0"/>
          <w:lang w:eastAsia="ko-KR"/>
          <w14:ligatures w14:val="none"/>
        </w:rPr>
        <w:t>‑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>60 Black Hawk platform, including surplus</w:t>
      </w:r>
      <w:r w:rsidRPr="00DF6080">
        <w:rPr>
          <w:rFonts w:ascii="Cambria Math" w:eastAsia="Malgun Gothic" w:hAnsi="Cambria Math" w:cs="Cambria Math"/>
          <w:kern w:val="0"/>
          <w:lang w:eastAsia="ko-KR"/>
          <w14:ligatures w14:val="none"/>
        </w:rPr>
        <w:t>‑</w:t>
      </w:r>
      <w:r w:rsidRPr="00DF6080">
        <w:rPr>
          <w:rFonts w:ascii="Lato Light" w:eastAsia="Malgun Gothic" w:hAnsi="Lato Light" w:cs="Arial"/>
          <w:kern w:val="0"/>
          <w:lang w:eastAsia="ko-KR"/>
          <w14:ligatures w14:val="none"/>
        </w:rPr>
        <w:t>airframe acquisition, modernization, and the integration of advanced digital cockpit systems</w:t>
      </w:r>
      <w:r w:rsidR="00E81718">
        <w:rPr>
          <w:rFonts w:ascii="Lato Light" w:eastAsia="Malgun Gothic" w:hAnsi="Lato Light" w:cs="Arial"/>
          <w:kern w:val="0"/>
          <w:lang w:eastAsia="ko-KR"/>
          <w14:ligatures w14:val="none"/>
        </w:rPr>
        <w:t>.</w:t>
      </w:r>
    </w:p>
    <w:p w14:paraId="21395AA5" w14:textId="77777777" w:rsidR="00CC78BF" w:rsidRPr="00900CCE" w:rsidRDefault="00CC78BF" w:rsidP="00CC78BF">
      <w:pPr>
        <w:jc w:val="both"/>
        <w:rPr>
          <w:rFonts w:ascii="Lato Light" w:eastAsia="Lato Light" w:hAnsi="Lato Light"/>
          <w:b/>
          <w:color w:val="808080"/>
          <w:szCs w:val="18"/>
        </w:rPr>
      </w:pPr>
    </w:p>
    <w:p w14:paraId="57AF8D09" w14:textId="6A6CD71F" w:rsidR="00274B4A" w:rsidRDefault="0025623D" w:rsidP="00843756">
      <w:pPr>
        <w:spacing w:after="240"/>
        <w:jc w:val="both"/>
        <w:rPr>
          <w:rFonts w:ascii="Lato Light" w:eastAsia="Malgun Gothic" w:hAnsi="Lato Light" w:cs="Arial"/>
          <w:color w:val="E97132" w:themeColor="accent2"/>
          <w:kern w:val="0"/>
          <w:sz w:val="36"/>
          <w:szCs w:val="36"/>
          <w:lang w:eastAsia="ko-KR"/>
          <w14:ligatures w14:val="none"/>
        </w:rPr>
      </w:pPr>
      <w:r>
        <w:rPr>
          <w:rFonts w:ascii="Lato Light" w:eastAsia="Malgun Gothic" w:hAnsi="Lato Light" w:cs="Arial"/>
          <w:color w:val="E97132" w:themeColor="accent2"/>
          <w:kern w:val="0"/>
          <w:sz w:val="36"/>
          <w:szCs w:val="36"/>
          <w:lang w:eastAsia="ko-KR"/>
          <w14:ligatures w14:val="none"/>
        </w:rPr>
        <w:t xml:space="preserve">Relevant </w:t>
      </w:r>
      <w:r w:rsidR="00274B4A">
        <w:rPr>
          <w:rFonts w:ascii="Lato Light" w:eastAsia="Malgun Gothic" w:hAnsi="Lato Light" w:cs="Arial"/>
          <w:color w:val="E97132" w:themeColor="accent2"/>
          <w:kern w:val="0"/>
          <w:sz w:val="36"/>
          <w:szCs w:val="36"/>
          <w:lang w:eastAsia="ko-KR"/>
          <w14:ligatures w14:val="none"/>
        </w:rPr>
        <w:t>Links</w:t>
      </w:r>
    </w:p>
    <w:p w14:paraId="3C815AC6" w14:textId="62005EA3" w:rsidR="00F0511B" w:rsidRDefault="00192CA5" w:rsidP="00880F0E">
      <w:pPr>
        <w:pStyle w:val="ListParagraph"/>
        <w:numPr>
          <w:ilvl w:val="0"/>
          <w:numId w:val="35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hyperlink r:id="rId9" w:history="1">
        <w:r w:rsidRPr="00192CA5">
          <w:rPr>
            <w:rStyle w:val="Hyperlink"/>
            <w:rFonts w:ascii="Lato Light" w:eastAsia="Malgun Gothic" w:hAnsi="Lato Light" w:cs="Arial"/>
            <w:kern w:val="0"/>
            <w:lang w:eastAsia="ko-KR"/>
            <w14:ligatures w14:val="none"/>
          </w:rPr>
          <w:t>Czechoslovak Group (CSG) Website</w:t>
        </w:r>
      </w:hyperlink>
    </w:p>
    <w:p w14:paraId="5D7C9999" w14:textId="3C38C7DD" w:rsidR="00192CA5" w:rsidRDefault="005717F1" w:rsidP="00880F0E">
      <w:pPr>
        <w:pStyle w:val="ListParagraph"/>
        <w:numPr>
          <w:ilvl w:val="0"/>
          <w:numId w:val="35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hyperlink r:id="rId10" w:history="1">
        <w:r w:rsidRPr="005717F1">
          <w:rPr>
            <w:rStyle w:val="Hyperlink"/>
            <w:rFonts w:ascii="Lato Light" w:eastAsia="Malgun Gothic" w:hAnsi="Lato Light" w:cs="Arial"/>
            <w:kern w:val="0"/>
            <w:lang w:eastAsia="ko-KR"/>
            <w14:ligatures w14:val="none"/>
          </w:rPr>
          <w:t>CSG 2024 Annual Report</w:t>
        </w:r>
      </w:hyperlink>
    </w:p>
    <w:p w14:paraId="7B61654B" w14:textId="32BBC5BF" w:rsidR="005717F1" w:rsidRDefault="00A9611F" w:rsidP="00880F0E">
      <w:pPr>
        <w:pStyle w:val="ListParagraph"/>
        <w:numPr>
          <w:ilvl w:val="0"/>
          <w:numId w:val="35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hyperlink r:id="rId11" w:history="1">
        <w:r w:rsidRPr="00A9611F">
          <w:rPr>
            <w:rStyle w:val="Hyperlink"/>
            <w:rFonts w:ascii="Lato Light" w:eastAsia="Malgun Gothic" w:hAnsi="Lato Light" w:cs="Arial"/>
            <w:kern w:val="0"/>
            <w:lang w:eastAsia="ko-KR"/>
            <w14:ligatures w14:val="none"/>
          </w:rPr>
          <w:t>CSG Full Year 2025 Results Statement</w:t>
        </w:r>
      </w:hyperlink>
    </w:p>
    <w:p w14:paraId="122EE26B" w14:textId="42876653" w:rsidR="00A9611F" w:rsidRPr="00880F0E" w:rsidRDefault="009A6C26" w:rsidP="00880F0E">
      <w:pPr>
        <w:pStyle w:val="ListParagraph"/>
        <w:numPr>
          <w:ilvl w:val="0"/>
          <w:numId w:val="35"/>
        </w:num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  <w:hyperlink r:id="rId12" w:history="1">
        <w:r w:rsidRPr="009A6C26">
          <w:rPr>
            <w:rStyle w:val="Hyperlink"/>
            <w:rFonts w:ascii="Lato Light" w:eastAsia="Malgun Gothic" w:hAnsi="Lato Light" w:cs="Arial"/>
            <w:kern w:val="0"/>
            <w:lang w:eastAsia="ko-KR"/>
            <w14:ligatures w14:val="none"/>
          </w:rPr>
          <w:t>Helicopter Alliance Website</w:t>
        </w:r>
      </w:hyperlink>
    </w:p>
    <w:p w14:paraId="6668A5DA" w14:textId="77777777" w:rsidR="00274B4A" w:rsidRDefault="00274B4A" w:rsidP="00C066AE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1100C6C8" w14:textId="77777777" w:rsidR="00274B4A" w:rsidRDefault="00274B4A" w:rsidP="00C066AE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p w14:paraId="77A41C56" w14:textId="77777777" w:rsidR="00274B4A" w:rsidRPr="00812D0C" w:rsidRDefault="00274B4A" w:rsidP="00C066AE">
      <w:pPr>
        <w:jc w:val="both"/>
        <w:rPr>
          <w:rFonts w:ascii="Lato Light" w:eastAsia="Malgun Gothic" w:hAnsi="Lato Light" w:cs="Arial"/>
          <w:kern w:val="0"/>
          <w:lang w:eastAsia="ko-KR"/>
          <w14:ligatures w14:val="none"/>
        </w:rPr>
      </w:pPr>
    </w:p>
    <w:sectPr w:rsidR="00274B4A" w:rsidRPr="00812D0C">
      <w:headerReference w:type="default" r:id="rId13"/>
      <w:footerReference w:type="even" r:id="rId14"/>
      <w:footerReference w:type="defaul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6918C" w14:textId="77777777" w:rsidR="00EC1593" w:rsidRDefault="00EC1593" w:rsidP="00EE1968">
      <w:pPr>
        <w:spacing w:line="240" w:lineRule="auto"/>
      </w:pPr>
      <w:r>
        <w:separator/>
      </w:r>
    </w:p>
  </w:endnote>
  <w:endnote w:type="continuationSeparator" w:id="0">
    <w:p w14:paraId="2CA7B465" w14:textId="77777777" w:rsidR="00EC1593" w:rsidRDefault="00EC1593" w:rsidP="00EE19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942F" w14:textId="6125C045" w:rsidR="00EE1968" w:rsidRDefault="00EE19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4DF9E7" wp14:editId="05DABC1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4810" cy="356235"/>
              <wp:effectExtent l="0" t="0" r="8890" b="0"/>
              <wp:wrapNone/>
              <wp:docPr id="1501904627" name="Text Box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4810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E5D6DA" w14:textId="2A702F8E" w:rsidR="00EE1968" w:rsidRPr="00EE1968" w:rsidRDefault="00EE1968" w:rsidP="00EE196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19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DF9E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Not for Public Consumption or Distribution" style="position:absolute;margin-left:0;margin-top:0;width:230.3pt;height:28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" filled="f" stroked="f">
              <v:textbox style="mso-fit-shape-to-text:t" inset="0,0,0,15pt">
                <w:txbxContent>
                  <w:p w14:paraId="36E5D6DA" w14:textId="2A702F8E" w:rsidR="00EE1968" w:rsidRPr="00EE1968" w:rsidRDefault="00EE1968" w:rsidP="00EE196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E196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66444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63A66A" w14:textId="538C389A" w:rsidR="00F0511B" w:rsidRDefault="00F0511B">
        <w:pPr>
          <w:pStyle w:val="Footer"/>
          <w:jc w:val="right"/>
        </w:pPr>
        <w:r w:rsidRPr="00F0511B">
          <w:rPr>
            <w:rFonts w:ascii="Lato Light" w:hAnsi="Lato Light"/>
          </w:rPr>
          <w:fldChar w:fldCharType="begin"/>
        </w:r>
        <w:r w:rsidRPr="00F0511B">
          <w:rPr>
            <w:rFonts w:ascii="Lato Light" w:hAnsi="Lato Light"/>
          </w:rPr>
          <w:instrText xml:space="preserve"> PAGE   \* MERGEFORMAT </w:instrText>
        </w:r>
        <w:r w:rsidRPr="00F0511B">
          <w:rPr>
            <w:rFonts w:ascii="Lato Light" w:hAnsi="Lato Light"/>
          </w:rPr>
          <w:fldChar w:fldCharType="separate"/>
        </w:r>
        <w:r w:rsidRPr="00F0511B">
          <w:rPr>
            <w:rFonts w:ascii="Lato Light" w:hAnsi="Lato Light"/>
            <w:noProof/>
          </w:rPr>
          <w:t>2</w:t>
        </w:r>
        <w:r w:rsidRPr="00F0511B">
          <w:rPr>
            <w:rFonts w:ascii="Lato Light" w:hAnsi="Lato Light"/>
            <w:noProof/>
          </w:rPr>
          <w:fldChar w:fldCharType="end"/>
        </w:r>
      </w:p>
    </w:sdtContent>
  </w:sdt>
  <w:p w14:paraId="03E5FA18" w14:textId="7343CEDB" w:rsidR="00EE1968" w:rsidRDefault="00EE19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E355" w14:textId="178D876D" w:rsidR="00EE1968" w:rsidRDefault="00EE196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B911679" wp14:editId="22F55C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924810" cy="356235"/>
              <wp:effectExtent l="0" t="0" r="8890" b="0"/>
              <wp:wrapNone/>
              <wp:docPr id="632671781" name="Text Box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24810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E47E88" w14:textId="38D722E4" w:rsidR="00EE1968" w:rsidRPr="00EE1968" w:rsidRDefault="00EE1968" w:rsidP="00EE196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19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9116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onfidential - Not for Public Consumption or Distribution" style="position:absolute;margin-left:0;margin-top:0;width:230.3pt;height:28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" filled="f" stroked="f">
              <v:textbox style="mso-fit-shape-to-text:t" inset="0,0,0,15pt">
                <w:txbxContent>
                  <w:p w14:paraId="60E47E88" w14:textId="38D722E4" w:rsidR="00EE1968" w:rsidRPr="00EE1968" w:rsidRDefault="00EE1968" w:rsidP="00EE196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E196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699E4" w14:textId="77777777" w:rsidR="00EC1593" w:rsidRDefault="00EC1593" w:rsidP="00EE1968">
      <w:pPr>
        <w:spacing w:line="240" w:lineRule="auto"/>
      </w:pPr>
      <w:r>
        <w:separator/>
      </w:r>
    </w:p>
  </w:footnote>
  <w:footnote w:type="continuationSeparator" w:id="0">
    <w:p w14:paraId="0B69B3EA" w14:textId="77777777" w:rsidR="00EC1593" w:rsidRDefault="00EC1593" w:rsidP="00EE19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4A559" w14:textId="326B34DE" w:rsidR="00EE1968" w:rsidRDefault="00EE1968">
    <w:pPr>
      <w:pStyle w:val="Header"/>
    </w:pPr>
    <w:r w:rsidRPr="00C83811">
      <w:rPr>
        <w:noProof/>
      </w:rPr>
      <w:drawing>
        <wp:inline distT="0" distB="0" distL="0" distR="0" wp14:anchorId="55D7F885" wp14:editId="051FC1BB">
          <wp:extent cx="5943600" cy="685800"/>
          <wp:effectExtent l="0" t="0" r="0" b="0"/>
          <wp:docPr id="8" name="Picture 0" descr="memo-header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memo-header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7284"/>
    <w:multiLevelType w:val="hybridMultilevel"/>
    <w:tmpl w:val="0470A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97286"/>
    <w:multiLevelType w:val="hybridMultilevel"/>
    <w:tmpl w:val="8A149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24227"/>
    <w:multiLevelType w:val="hybridMultilevel"/>
    <w:tmpl w:val="08422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4053B"/>
    <w:multiLevelType w:val="hybridMultilevel"/>
    <w:tmpl w:val="9F147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27343"/>
    <w:multiLevelType w:val="hybridMultilevel"/>
    <w:tmpl w:val="61D8378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3531509"/>
    <w:multiLevelType w:val="hybridMultilevel"/>
    <w:tmpl w:val="4E881258"/>
    <w:lvl w:ilvl="0" w:tplc="DB16747C">
      <w:numFmt w:val="bullet"/>
      <w:lvlText w:val="•"/>
      <w:lvlJc w:val="left"/>
      <w:pPr>
        <w:ind w:left="1440" w:hanging="720"/>
      </w:pPr>
      <w:rPr>
        <w:rFonts w:ascii="Lato Light" w:eastAsia="Malgun Gothic" w:hAnsi="Lato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FE0159"/>
    <w:multiLevelType w:val="hybridMultilevel"/>
    <w:tmpl w:val="C736187E"/>
    <w:lvl w:ilvl="0" w:tplc="DB16747C">
      <w:numFmt w:val="bullet"/>
      <w:lvlText w:val="•"/>
      <w:lvlJc w:val="left"/>
      <w:pPr>
        <w:ind w:left="720" w:hanging="720"/>
      </w:pPr>
      <w:rPr>
        <w:rFonts w:ascii="Lato Light" w:eastAsia="Malgun Gothic" w:hAnsi="Lato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D1C61"/>
    <w:multiLevelType w:val="multilevel"/>
    <w:tmpl w:val="FCF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01B07"/>
    <w:multiLevelType w:val="hybridMultilevel"/>
    <w:tmpl w:val="3F8E8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B1EE0"/>
    <w:multiLevelType w:val="hybridMultilevel"/>
    <w:tmpl w:val="6F72E0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BF5CF4"/>
    <w:multiLevelType w:val="hybridMultilevel"/>
    <w:tmpl w:val="9B1E4506"/>
    <w:lvl w:ilvl="0" w:tplc="DB16747C">
      <w:numFmt w:val="bullet"/>
      <w:lvlText w:val="•"/>
      <w:lvlJc w:val="left"/>
      <w:pPr>
        <w:ind w:left="720" w:hanging="720"/>
      </w:pPr>
      <w:rPr>
        <w:rFonts w:ascii="Lato Light" w:eastAsia="Malgun Gothic" w:hAnsi="Lato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D18D0"/>
    <w:multiLevelType w:val="hybridMultilevel"/>
    <w:tmpl w:val="15BE5D7C"/>
    <w:lvl w:ilvl="0" w:tplc="DB16747C">
      <w:numFmt w:val="bullet"/>
      <w:lvlText w:val="•"/>
      <w:lvlJc w:val="left"/>
      <w:pPr>
        <w:ind w:left="1440" w:hanging="720"/>
      </w:pPr>
      <w:rPr>
        <w:rFonts w:ascii="Lato Light" w:eastAsia="Malgun Gothic" w:hAnsi="Lato Light" w:cs="Aria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FD37C0B"/>
    <w:multiLevelType w:val="hybridMultilevel"/>
    <w:tmpl w:val="1472C246"/>
    <w:lvl w:ilvl="0" w:tplc="DB16747C">
      <w:numFmt w:val="bullet"/>
      <w:lvlText w:val="•"/>
      <w:lvlJc w:val="left"/>
      <w:pPr>
        <w:ind w:left="720" w:hanging="720"/>
      </w:pPr>
      <w:rPr>
        <w:rFonts w:ascii="Lato Light" w:eastAsia="Malgun Gothic" w:hAnsi="Lato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3C3EBC"/>
    <w:multiLevelType w:val="hybridMultilevel"/>
    <w:tmpl w:val="0C1E2384"/>
    <w:lvl w:ilvl="0" w:tplc="7BE20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765799"/>
    <w:multiLevelType w:val="hybridMultilevel"/>
    <w:tmpl w:val="977E613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E701DAA"/>
    <w:multiLevelType w:val="hybridMultilevel"/>
    <w:tmpl w:val="705E4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350512"/>
    <w:multiLevelType w:val="hybridMultilevel"/>
    <w:tmpl w:val="83C4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E101B"/>
    <w:multiLevelType w:val="hybridMultilevel"/>
    <w:tmpl w:val="116CA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32EB5"/>
    <w:multiLevelType w:val="hybridMultilevel"/>
    <w:tmpl w:val="B378A168"/>
    <w:lvl w:ilvl="0" w:tplc="0409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F75203"/>
    <w:multiLevelType w:val="hybridMultilevel"/>
    <w:tmpl w:val="59D6D256"/>
    <w:lvl w:ilvl="0" w:tplc="C8F4D3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FD73AF"/>
    <w:multiLevelType w:val="hybridMultilevel"/>
    <w:tmpl w:val="9BDA9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12320A"/>
    <w:multiLevelType w:val="hybridMultilevel"/>
    <w:tmpl w:val="E5EC2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9B20E1"/>
    <w:multiLevelType w:val="hybridMultilevel"/>
    <w:tmpl w:val="0FFA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5A253A"/>
    <w:multiLevelType w:val="hybridMultilevel"/>
    <w:tmpl w:val="CD4A2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A11F73"/>
    <w:multiLevelType w:val="hybridMultilevel"/>
    <w:tmpl w:val="81F41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1206A9"/>
    <w:multiLevelType w:val="hybridMultilevel"/>
    <w:tmpl w:val="3EC0C7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92F6AE1"/>
    <w:multiLevelType w:val="hybridMultilevel"/>
    <w:tmpl w:val="36024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441BDC"/>
    <w:multiLevelType w:val="hybridMultilevel"/>
    <w:tmpl w:val="092C3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6D445C"/>
    <w:multiLevelType w:val="multilevel"/>
    <w:tmpl w:val="86B09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814AC"/>
    <w:multiLevelType w:val="hybridMultilevel"/>
    <w:tmpl w:val="69DCA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8C1A0C"/>
    <w:multiLevelType w:val="hybridMultilevel"/>
    <w:tmpl w:val="D688B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D94661"/>
    <w:multiLevelType w:val="hybridMultilevel"/>
    <w:tmpl w:val="1054C7D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205360"/>
    <w:multiLevelType w:val="multilevel"/>
    <w:tmpl w:val="9E4E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A338A9"/>
    <w:multiLevelType w:val="hybridMultilevel"/>
    <w:tmpl w:val="050E4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828609">
    <w:abstractNumId w:val="16"/>
  </w:num>
  <w:num w:numId="2" w16cid:durableId="751664235">
    <w:abstractNumId w:val="31"/>
  </w:num>
  <w:num w:numId="3" w16cid:durableId="434909687">
    <w:abstractNumId w:val="4"/>
  </w:num>
  <w:num w:numId="4" w16cid:durableId="332993648">
    <w:abstractNumId w:val="14"/>
  </w:num>
  <w:num w:numId="5" w16cid:durableId="944385123">
    <w:abstractNumId w:val="1"/>
  </w:num>
  <w:num w:numId="6" w16cid:durableId="1525442906">
    <w:abstractNumId w:val="32"/>
  </w:num>
  <w:num w:numId="7" w16cid:durableId="1909263834">
    <w:abstractNumId w:val="28"/>
  </w:num>
  <w:num w:numId="8" w16cid:durableId="349333748">
    <w:abstractNumId w:val="7"/>
  </w:num>
  <w:num w:numId="9" w16cid:durableId="17970286">
    <w:abstractNumId w:val="8"/>
  </w:num>
  <w:num w:numId="10" w16cid:durableId="22245559">
    <w:abstractNumId w:val="30"/>
  </w:num>
  <w:num w:numId="11" w16cid:durableId="690643382">
    <w:abstractNumId w:val="1"/>
  </w:num>
  <w:num w:numId="12" w16cid:durableId="1948811054">
    <w:abstractNumId w:val="20"/>
  </w:num>
  <w:num w:numId="13" w16cid:durableId="1771008560">
    <w:abstractNumId w:val="25"/>
  </w:num>
  <w:num w:numId="14" w16cid:durableId="1700467252">
    <w:abstractNumId w:val="0"/>
  </w:num>
  <w:num w:numId="15" w16cid:durableId="1307592537">
    <w:abstractNumId w:val="22"/>
  </w:num>
  <w:num w:numId="16" w16cid:durableId="2123844156">
    <w:abstractNumId w:val="3"/>
  </w:num>
  <w:num w:numId="17" w16cid:durableId="1990094589">
    <w:abstractNumId w:val="9"/>
  </w:num>
  <w:num w:numId="18" w16cid:durableId="437526615">
    <w:abstractNumId w:val="23"/>
  </w:num>
  <w:num w:numId="19" w16cid:durableId="553780580">
    <w:abstractNumId w:val="12"/>
  </w:num>
  <w:num w:numId="20" w16cid:durableId="2094088066">
    <w:abstractNumId w:val="10"/>
  </w:num>
  <w:num w:numId="21" w16cid:durableId="1552572355">
    <w:abstractNumId w:val="6"/>
  </w:num>
  <w:num w:numId="22" w16cid:durableId="260720578">
    <w:abstractNumId w:val="5"/>
  </w:num>
  <w:num w:numId="23" w16cid:durableId="148056099">
    <w:abstractNumId w:val="11"/>
  </w:num>
  <w:num w:numId="24" w16cid:durableId="62988592">
    <w:abstractNumId w:val="18"/>
  </w:num>
  <w:num w:numId="25" w16cid:durableId="1933850592">
    <w:abstractNumId w:val="24"/>
  </w:num>
  <w:num w:numId="26" w16cid:durableId="1607467146">
    <w:abstractNumId w:val="26"/>
  </w:num>
  <w:num w:numId="27" w16cid:durableId="1519388280">
    <w:abstractNumId w:val="21"/>
  </w:num>
  <w:num w:numId="28" w16cid:durableId="1670714171">
    <w:abstractNumId w:val="27"/>
  </w:num>
  <w:num w:numId="29" w16cid:durableId="1767071961">
    <w:abstractNumId w:val="15"/>
  </w:num>
  <w:num w:numId="30" w16cid:durableId="475413652">
    <w:abstractNumId w:val="19"/>
  </w:num>
  <w:num w:numId="31" w16cid:durableId="20204495">
    <w:abstractNumId w:val="33"/>
  </w:num>
  <w:num w:numId="32" w16cid:durableId="1775785004">
    <w:abstractNumId w:val="29"/>
  </w:num>
  <w:num w:numId="33" w16cid:durableId="1016151040">
    <w:abstractNumId w:val="2"/>
  </w:num>
  <w:num w:numId="34" w16cid:durableId="200360592">
    <w:abstractNumId w:val="17"/>
  </w:num>
  <w:num w:numId="35" w16cid:durableId="20029978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D12"/>
    <w:rsid w:val="00001667"/>
    <w:rsid w:val="000077AC"/>
    <w:rsid w:val="00012935"/>
    <w:rsid w:val="00015277"/>
    <w:rsid w:val="00016115"/>
    <w:rsid w:val="0003387F"/>
    <w:rsid w:val="000402ED"/>
    <w:rsid w:val="000417F9"/>
    <w:rsid w:val="000421FD"/>
    <w:rsid w:val="000423DB"/>
    <w:rsid w:val="000425CA"/>
    <w:rsid w:val="00043B99"/>
    <w:rsid w:val="00044B6C"/>
    <w:rsid w:val="00044B96"/>
    <w:rsid w:val="0005393A"/>
    <w:rsid w:val="000563A6"/>
    <w:rsid w:val="000611A6"/>
    <w:rsid w:val="00063048"/>
    <w:rsid w:val="00081EBE"/>
    <w:rsid w:val="0008286F"/>
    <w:rsid w:val="00095396"/>
    <w:rsid w:val="000976FA"/>
    <w:rsid w:val="000A1F20"/>
    <w:rsid w:val="000B1365"/>
    <w:rsid w:val="000B33D8"/>
    <w:rsid w:val="000B5D61"/>
    <w:rsid w:val="000B5F72"/>
    <w:rsid w:val="000C1922"/>
    <w:rsid w:val="000C2480"/>
    <w:rsid w:val="000C4948"/>
    <w:rsid w:val="000C4CF0"/>
    <w:rsid w:val="000D0F31"/>
    <w:rsid w:val="000D1200"/>
    <w:rsid w:val="000D1AAD"/>
    <w:rsid w:val="000D1DA8"/>
    <w:rsid w:val="000D2078"/>
    <w:rsid w:val="000D4A9F"/>
    <w:rsid w:val="000D4D62"/>
    <w:rsid w:val="000D5E63"/>
    <w:rsid w:val="000D7F3B"/>
    <w:rsid w:val="000E2057"/>
    <w:rsid w:val="000E43EB"/>
    <w:rsid w:val="0010629F"/>
    <w:rsid w:val="00110D19"/>
    <w:rsid w:val="001116DB"/>
    <w:rsid w:val="00112C0C"/>
    <w:rsid w:val="0012637F"/>
    <w:rsid w:val="001308E7"/>
    <w:rsid w:val="00136511"/>
    <w:rsid w:val="0013788F"/>
    <w:rsid w:val="00142037"/>
    <w:rsid w:val="00144340"/>
    <w:rsid w:val="001448C9"/>
    <w:rsid w:val="001476C0"/>
    <w:rsid w:val="00150E37"/>
    <w:rsid w:val="00151530"/>
    <w:rsid w:val="0015367F"/>
    <w:rsid w:val="00153A5F"/>
    <w:rsid w:val="00154995"/>
    <w:rsid w:val="00155755"/>
    <w:rsid w:val="00157651"/>
    <w:rsid w:val="00157677"/>
    <w:rsid w:val="00157A1B"/>
    <w:rsid w:val="00157E69"/>
    <w:rsid w:val="00164BC5"/>
    <w:rsid w:val="00166BB8"/>
    <w:rsid w:val="001727D8"/>
    <w:rsid w:val="0017624A"/>
    <w:rsid w:val="00184C20"/>
    <w:rsid w:val="001907F6"/>
    <w:rsid w:val="00190BB5"/>
    <w:rsid w:val="00191F8E"/>
    <w:rsid w:val="00192CA5"/>
    <w:rsid w:val="001979D2"/>
    <w:rsid w:val="001A0CA5"/>
    <w:rsid w:val="001A437A"/>
    <w:rsid w:val="001B0B99"/>
    <w:rsid w:val="001B0E03"/>
    <w:rsid w:val="001B0F08"/>
    <w:rsid w:val="001B7C51"/>
    <w:rsid w:val="001C2F76"/>
    <w:rsid w:val="001C3335"/>
    <w:rsid w:val="001C3C32"/>
    <w:rsid w:val="001C594E"/>
    <w:rsid w:val="001C5ADF"/>
    <w:rsid w:val="001D3DB9"/>
    <w:rsid w:val="001D631E"/>
    <w:rsid w:val="001D6637"/>
    <w:rsid w:val="001D6D98"/>
    <w:rsid w:val="001D76D0"/>
    <w:rsid w:val="001E07DF"/>
    <w:rsid w:val="001E1488"/>
    <w:rsid w:val="001E6B7E"/>
    <w:rsid w:val="001F298D"/>
    <w:rsid w:val="001F3137"/>
    <w:rsid w:val="001F4028"/>
    <w:rsid w:val="001F6C1E"/>
    <w:rsid w:val="00201737"/>
    <w:rsid w:val="00201C1D"/>
    <w:rsid w:val="00205874"/>
    <w:rsid w:val="002068D1"/>
    <w:rsid w:val="00207CBB"/>
    <w:rsid w:val="002125B3"/>
    <w:rsid w:val="002140A3"/>
    <w:rsid w:val="00215895"/>
    <w:rsid w:val="002176E5"/>
    <w:rsid w:val="0022249D"/>
    <w:rsid w:val="00226DEF"/>
    <w:rsid w:val="00226F28"/>
    <w:rsid w:val="002303A0"/>
    <w:rsid w:val="00235717"/>
    <w:rsid w:val="00237D3E"/>
    <w:rsid w:val="0024553E"/>
    <w:rsid w:val="002476FF"/>
    <w:rsid w:val="0025623D"/>
    <w:rsid w:val="00256265"/>
    <w:rsid w:val="00256A42"/>
    <w:rsid w:val="0026227B"/>
    <w:rsid w:val="002661D8"/>
    <w:rsid w:val="00272FD1"/>
    <w:rsid w:val="00274B4A"/>
    <w:rsid w:val="0028356A"/>
    <w:rsid w:val="00283F7B"/>
    <w:rsid w:val="00284E37"/>
    <w:rsid w:val="00285580"/>
    <w:rsid w:val="00287E29"/>
    <w:rsid w:val="00290EF5"/>
    <w:rsid w:val="00291159"/>
    <w:rsid w:val="0029147A"/>
    <w:rsid w:val="002917DE"/>
    <w:rsid w:val="00297950"/>
    <w:rsid w:val="002A09EB"/>
    <w:rsid w:val="002A3452"/>
    <w:rsid w:val="002A7B07"/>
    <w:rsid w:val="002B4135"/>
    <w:rsid w:val="002C123B"/>
    <w:rsid w:val="002C2E91"/>
    <w:rsid w:val="002C71C4"/>
    <w:rsid w:val="002D303E"/>
    <w:rsid w:val="002D3C87"/>
    <w:rsid w:val="002D4029"/>
    <w:rsid w:val="002D4074"/>
    <w:rsid w:val="002D5836"/>
    <w:rsid w:val="002D631F"/>
    <w:rsid w:val="002D7215"/>
    <w:rsid w:val="002E3CC1"/>
    <w:rsid w:val="002E6CBF"/>
    <w:rsid w:val="002E735F"/>
    <w:rsid w:val="002E7607"/>
    <w:rsid w:val="002F1D6A"/>
    <w:rsid w:val="002F2533"/>
    <w:rsid w:val="00300B1D"/>
    <w:rsid w:val="003034C5"/>
    <w:rsid w:val="0030450E"/>
    <w:rsid w:val="0030721E"/>
    <w:rsid w:val="00307C7E"/>
    <w:rsid w:val="00316521"/>
    <w:rsid w:val="0031685A"/>
    <w:rsid w:val="003217B2"/>
    <w:rsid w:val="00321BCB"/>
    <w:rsid w:val="003222B0"/>
    <w:rsid w:val="00326148"/>
    <w:rsid w:val="003261B1"/>
    <w:rsid w:val="00333998"/>
    <w:rsid w:val="00333BEC"/>
    <w:rsid w:val="00335FC5"/>
    <w:rsid w:val="00341387"/>
    <w:rsid w:val="00341BFA"/>
    <w:rsid w:val="00350E63"/>
    <w:rsid w:val="003549EC"/>
    <w:rsid w:val="0035583A"/>
    <w:rsid w:val="00356D80"/>
    <w:rsid w:val="00357056"/>
    <w:rsid w:val="00367374"/>
    <w:rsid w:val="00371F04"/>
    <w:rsid w:val="003759C8"/>
    <w:rsid w:val="00376E5B"/>
    <w:rsid w:val="003807B9"/>
    <w:rsid w:val="003812F4"/>
    <w:rsid w:val="00382AF1"/>
    <w:rsid w:val="00383DE2"/>
    <w:rsid w:val="003864CE"/>
    <w:rsid w:val="00386E5B"/>
    <w:rsid w:val="0039161A"/>
    <w:rsid w:val="00397120"/>
    <w:rsid w:val="00397C38"/>
    <w:rsid w:val="003B33EF"/>
    <w:rsid w:val="003B621A"/>
    <w:rsid w:val="003C09FF"/>
    <w:rsid w:val="003C564C"/>
    <w:rsid w:val="003D25E1"/>
    <w:rsid w:val="003F20CC"/>
    <w:rsid w:val="003F263E"/>
    <w:rsid w:val="003F5064"/>
    <w:rsid w:val="00402968"/>
    <w:rsid w:val="00403F59"/>
    <w:rsid w:val="00403FB6"/>
    <w:rsid w:val="00404DB2"/>
    <w:rsid w:val="0041008F"/>
    <w:rsid w:val="00410844"/>
    <w:rsid w:val="00412BDE"/>
    <w:rsid w:val="004149C5"/>
    <w:rsid w:val="0041530B"/>
    <w:rsid w:val="00422020"/>
    <w:rsid w:val="00422276"/>
    <w:rsid w:val="00431CC4"/>
    <w:rsid w:val="00436881"/>
    <w:rsid w:val="00437629"/>
    <w:rsid w:val="00442F07"/>
    <w:rsid w:val="0044404A"/>
    <w:rsid w:val="00445273"/>
    <w:rsid w:val="00445370"/>
    <w:rsid w:val="00460CEB"/>
    <w:rsid w:val="0046402E"/>
    <w:rsid w:val="0046586C"/>
    <w:rsid w:val="004726E3"/>
    <w:rsid w:val="00475B1A"/>
    <w:rsid w:val="00475C38"/>
    <w:rsid w:val="00476997"/>
    <w:rsid w:val="0047715F"/>
    <w:rsid w:val="00480264"/>
    <w:rsid w:val="00484DC1"/>
    <w:rsid w:val="00487006"/>
    <w:rsid w:val="00487902"/>
    <w:rsid w:val="00487ED5"/>
    <w:rsid w:val="00490011"/>
    <w:rsid w:val="004904EF"/>
    <w:rsid w:val="00490D66"/>
    <w:rsid w:val="00492810"/>
    <w:rsid w:val="00494E73"/>
    <w:rsid w:val="00496F5D"/>
    <w:rsid w:val="004A611C"/>
    <w:rsid w:val="004A6AAE"/>
    <w:rsid w:val="004B0604"/>
    <w:rsid w:val="004B5714"/>
    <w:rsid w:val="004C59B8"/>
    <w:rsid w:val="004D0146"/>
    <w:rsid w:val="004D0455"/>
    <w:rsid w:val="004D1A64"/>
    <w:rsid w:val="004D2432"/>
    <w:rsid w:val="004D5833"/>
    <w:rsid w:val="004E0A41"/>
    <w:rsid w:val="004E6670"/>
    <w:rsid w:val="004E7EF4"/>
    <w:rsid w:val="004F1E1E"/>
    <w:rsid w:val="004F7731"/>
    <w:rsid w:val="00503724"/>
    <w:rsid w:val="00504B87"/>
    <w:rsid w:val="00504D19"/>
    <w:rsid w:val="00507754"/>
    <w:rsid w:val="005129BA"/>
    <w:rsid w:val="0051349E"/>
    <w:rsid w:val="005179F7"/>
    <w:rsid w:val="00521094"/>
    <w:rsid w:val="005255EE"/>
    <w:rsid w:val="005261FE"/>
    <w:rsid w:val="0052674E"/>
    <w:rsid w:val="005273A1"/>
    <w:rsid w:val="0052773C"/>
    <w:rsid w:val="0053160E"/>
    <w:rsid w:val="00531D34"/>
    <w:rsid w:val="00534E66"/>
    <w:rsid w:val="005355EA"/>
    <w:rsid w:val="00536CE1"/>
    <w:rsid w:val="00541E53"/>
    <w:rsid w:val="00544BE7"/>
    <w:rsid w:val="00546301"/>
    <w:rsid w:val="005513AF"/>
    <w:rsid w:val="0055328C"/>
    <w:rsid w:val="00554C1B"/>
    <w:rsid w:val="00555381"/>
    <w:rsid w:val="00560575"/>
    <w:rsid w:val="00561F4E"/>
    <w:rsid w:val="005717F1"/>
    <w:rsid w:val="00573907"/>
    <w:rsid w:val="00573B9A"/>
    <w:rsid w:val="00574D26"/>
    <w:rsid w:val="00575433"/>
    <w:rsid w:val="00575A9C"/>
    <w:rsid w:val="00576B67"/>
    <w:rsid w:val="00584FD1"/>
    <w:rsid w:val="005862E4"/>
    <w:rsid w:val="005869F4"/>
    <w:rsid w:val="00591779"/>
    <w:rsid w:val="00592787"/>
    <w:rsid w:val="00597DD0"/>
    <w:rsid w:val="005A73E0"/>
    <w:rsid w:val="005A7F91"/>
    <w:rsid w:val="005B2098"/>
    <w:rsid w:val="005B4752"/>
    <w:rsid w:val="005B562A"/>
    <w:rsid w:val="005C776F"/>
    <w:rsid w:val="005D63D3"/>
    <w:rsid w:val="005D652C"/>
    <w:rsid w:val="005E3F89"/>
    <w:rsid w:val="005E5377"/>
    <w:rsid w:val="005E57C2"/>
    <w:rsid w:val="005F1437"/>
    <w:rsid w:val="005F2496"/>
    <w:rsid w:val="005F39C8"/>
    <w:rsid w:val="006008AA"/>
    <w:rsid w:val="00601518"/>
    <w:rsid w:val="00605A6C"/>
    <w:rsid w:val="00606CD9"/>
    <w:rsid w:val="00611C42"/>
    <w:rsid w:val="00612596"/>
    <w:rsid w:val="00613DD7"/>
    <w:rsid w:val="00625C74"/>
    <w:rsid w:val="00630713"/>
    <w:rsid w:val="006309E8"/>
    <w:rsid w:val="00630AC6"/>
    <w:rsid w:val="00630FC3"/>
    <w:rsid w:val="006314FC"/>
    <w:rsid w:val="006315F4"/>
    <w:rsid w:val="00631B07"/>
    <w:rsid w:val="00633763"/>
    <w:rsid w:val="00637BA5"/>
    <w:rsid w:val="00644173"/>
    <w:rsid w:val="00646A30"/>
    <w:rsid w:val="006511B8"/>
    <w:rsid w:val="006524C9"/>
    <w:rsid w:val="0065438A"/>
    <w:rsid w:val="00655BE5"/>
    <w:rsid w:val="00656312"/>
    <w:rsid w:val="00656914"/>
    <w:rsid w:val="00656F53"/>
    <w:rsid w:val="006572E4"/>
    <w:rsid w:val="006619E5"/>
    <w:rsid w:val="006669C4"/>
    <w:rsid w:val="00666AA6"/>
    <w:rsid w:val="00667C5A"/>
    <w:rsid w:val="00671A5C"/>
    <w:rsid w:val="00671C29"/>
    <w:rsid w:val="00673D3E"/>
    <w:rsid w:val="006814B2"/>
    <w:rsid w:val="00691817"/>
    <w:rsid w:val="006A03EC"/>
    <w:rsid w:val="006A0435"/>
    <w:rsid w:val="006A2279"/>
    <w:rsid w:val="006A38C2"/>
    <w:rsid w:val="006B0E1F"/>
    <w:rsid w:val="006C1CDB"/>
    <w:rsid w:val="006C36C3"/>
    <w:rsid w:val="006C699D"/>
    <w:rsid w:val="006C6F4E"/>
    <w:rsid w:val="006D06BA"/>
    <w:rsid w:val="006D2E81"/>
    <w:rsid w:val="006E68EA"/>
    <w:rsid w:val="006F3B3E"/>
    <w:rsid w:val="006F7D69"/>
    <w:rsid w:val="007045C5"/>
    <w:rsid w:val="00704E55"/>
    <w:rsid w:val="00707712"/>
    <w:rsid w:val="00707EEA"/>
    <w:rsid w:val="007178FB"/>
    <w:rsid w:val="00720524"/>
    <w:rsid w:val="00723483"/>
    <w:rsid w:val="0072395B"/>
    <w:rsid w:val="00724B09"/>
    <w:rsid w:val="007377E7"/>
    <w:rsid w:val="007446FA"/>
    <w:rsid w:val="0075474E"/>
    <w:rsid w:val="0075510F"/>
    <w:rsid w:val="00757392"/>
    <w:rsid w:val="007603BA"/>
    <w:rsid w:val="00766A5E"/>
    <w:rsid w:val="00766BA5"/>
    <w:rsid w:val="007725DD"/>
    <w:rsid w:val="00776C9B"/>
    <w:rsid w:val="00777550"/>
    <w:rsid w:val="00777DD5"/>
    <w:rsid w:val="007804CC"/>
    <w:rsid w:val="0078162E"/>
    <w:rsid w:val="00782E5E"/>
    <w:rsid w:val="0078396E"/>
    <w:rsid w:val="00783DE4"/>
    <w:rsid w:val="0079211C"/>
    <w:rsid w:val="00794B4F"/>
    <w:rsid w:val="00797889"/>
    <w:rsid w:val="007A1C20"/>
    <w:rsid w:val="007A46BA"/>
    <w:rsid w:val="007A500C"/>
    <w:rsid w:val="007A5904"/>
    <w:rsid w:val="007A5A20"/>
    <w:rsid w:val="007A627E"/>
    <w:rsid w:val="007A6352"/>
    <w:rsid w:val="007B2EEE"/>
    <w:rsid w:val="007B4A00"/>
    <w:rsid w:val="007C1C5D"/>
    <w:rsid w:val="007C57A0"/>
    <w:rsid w:val="007C76BE"/>
    <w:rsid w:val="007D1570"/>
    <w:rsid w:val="007D24DB"/>
    <w:rsid w:val="007D5C5F"/>
    <w:rsid w:val="007D7544"/>
    <w:rsid w:val="007E108E"/>
    <w:rsid w:val="007E23AA"/>
    <w:rsid w:val="007E4B30"/>
    <w:rsid w:val="007E5D77"/>
    <w:rsid w:val="007F05DA"/>
    <w:rsid w:val="007F34CA"/>
    <w:rsid w:val="007F62C9"/>
    <w:rsid w:val="007F7691"/>
    <w:rsid w:val="00801FE8"/>
    <w:rsid w:val="00806ABE"/>
    <w:rsid w:val="00811E01"/>
    <w:rsid w:val="00812D0C"/>
    <w:rsid w:val="00815039"/>
    <w:rsid w:val="00816380"/>
    <w:rsid w:val="00825025"/>
    <w:rsid w:val="008268AC"/>
    <w:rsid w:val="00834287"/>
    <w:rsid w:val="00843756"/>
    <w:rsid w:val="00843B95"/>
    <w:rsid w:val="00844DEC"/>
    <w:rsid w:val="008456C6"/>
    <w:rsid w:val="00853DFE"/>
    <w:rsid w:val="008573FF"/>
    <w:rsid w:val="00860EA7"/>
    <w:rsid w:val="00862294"/>
    <w:rsid w:val="00864ADE"/>
    <w:rsid w:val="00872373"/>
    <w:rsid w:val="0087350C"/>
    <w:rsid w:val="00877B7E"/>
    <w:rsid w:val="00880671"/>
    <w:rsid w:val="00880F0E"/>
    <w:rsid w:val="00881BCE"/>
    <w:rsid w:val="0088235F"/>
    <w:rsid w:val="00891C1A"/>
    <w:rsid w:val="0089352A"/>
    <w:rsid w:val="00897155"/>
    <w:rsid w:val="008A0DA5"/>
    <w:rsid w:val="008A2C71"/>
    <w:rsid w:val="008A41D3"/>
    <w:rsid w:val="008A7A30"/>
    <w:rsid w:val="008D22C0"/>
    <w:rsid w:val="008D4560"/>
    <w:rsid w:val="008D61A8"/>
    <w:rsid w:val="008D74AC"/>
    <w:rsid w:val="008E3AEF"/>
    <w:rsid w:val="008E58AE"/>
    <w:rsid w:val="008E64A3"/>
    <w:rsid w:val="008E6E5A"/>
    <w:rsid w:val="008E7840"/>
    <w:rsid w:val="008F583F"/>
    <w:rsid w:val="008F7499"/>
    <w:rsid w:val="00900030"/>
    <w:rsid w:val="0090050E"/>
    <w:rsid w:val="00900CCE"/>
    <w:rsid w:val="0090241A"/>
    <w:rsid w:val="00903783"/>
    <w:rsid w:val="00911322"/>
    <w:rsid w:val="00916348"/>
    <w:rsid w:val="0092766C"/>
    <w:rsid w:val="00930678"/>
    <w:rsid w:val="009354F6"/>
    <w:rsid w:val="00937F04"/>
    <w:rsid w:val="009446DE"/>
    <w:rsid w:val="009452F2"/>
    <w:rsid w:val="00945705"/>
    <w:rsid w:val="00945C7C"/>
    <w:rsid w:val="00945F53"/>
    <w:rsid w:val="009502B1"/>
    <w:rsid w:val="00955516"/>
    <w:rsid w:val="00956415"/>
    <w:rsid w:val="00960EBB"/>
    <w:rsid w:val="00962201"/>
    <w:rsid w:val="00970378"/>
    <w:rsid w:val="009723BA"/>
    <w:rsid w:val="00974320"/>
    <w:rsid w:val="0097682D"/>
    <w:rsid w:val="0097690B"/>
    <w:rsid w:val="009808AF"/>
    <w:rsid w:val="00982470"/>
    <w:rsid w:val="00982947"/>
    <w:rsid w:val="00992196"/>
    <w:rsid w:val="00992AA0"/>
    <w:rsid w:val="0099372F"/>
    <w:rsid w:val="009941E6"/>
    <w:rsid w:val="00997146"/>
    <w:rsid w:val="0099788E"/>
    <w:rsid w:val="009A0782"/>
    <w:rsid w:val="009A0DDA"/>
    <w:rsid w:val="009A2859"/>
    <w:rsid w:val="009A575E"/>
    <w:rsid w:val="009A6C26"/>
    <w:rsid w:val="009B0E98"/>
    <w:rsid w:val="009B3847"/>
    <w:rsid w:val="009B72EC"/>
    <w:rsid w:val="009C127E"/>
    <w:rsid w:val="009C3045"/>
    <w:rsid w:val="009C41DD"/>
    <w:rsid w:val="009C7688"/>
    <w:rsid w:val="009E1290"/>
    <w:rsid w:val="009E67CB"/>
    <w:rsid w:val="00A02AFE"/>
    <w:rsid w:val="00A04953"/>
    <w:rsid w:val="00A04CBB"/>
    <w:rsid w:val="00A060DE"/>
    <w:rsid w:val="00A07D37"/>
    <w:rsid w:val="00A14A73"/>
    <w:rsid w:val="00A20016"/>
    <w:rsid w:val="00A242F0"/>
    <w:rsid w:val="00A30A87"/>
    <w:rsid w:val="00A32661"/>
    <w:rsid w:val="00A36480"/>
    <w:rsid w:val="00A37683"/>
    <w:rsid w:val="00A37844"/>
    <w:rsid w:val="00A4410E"/>
    <w:rsid w:val="00A514E4"/>
    <w:rsid w:val="00A51791"/>
    <w:rsid w:val="00A53B1E"/>
    <w:rsid w:val="00A56BD4"/>
    <w:rsid w:val="00A61B9C"/>
    <w:rsid w:val="00A64F74"/>
    <w:rsid w:val="00A74D27"/>
    <w:rsid w:val="00A75ABD"/>
    <w:rsid w:val="00A80DFA"/>
    <w:rsid w:val="00A81567"/>
    <w:rsid w:val="00A81F99"/>
    <w:rsid w:val="00A82FC1"/>
    <w:rsid w:val="00A85687"/>
    <w:rsid w:val="00A86169"/>
    <w:rsid w:val="00A90C34"/>
    <w:rsid w:val="00A93C60"/>
    <w:rsid w:val="00A95F78"/>
    <w:rsid w:val="00A9611F"/>
    <w:rsid w:val="00AA307C"/>
    <w:rsid w:val="00AA3885"/>
    <w:rsid w:val="00AA40A4"/>
    <w:rsid w:val="00AA733F"/>
    <w:rsid w:val="00AB2BD7"/>
    <w:rsid w:val="00AB5AD3"/>
    <w:rsid w:val="00AB5C09"/>
    <w:rsid w:val="00AB6540"/>
    <w:rsid w:val="00AC5739"/>
    <w:rsid w:val="00AD041E"/>
    <w:rsid w:val="00AD06EB"/>
    <w:rsid w:val="00AD2653"/>
    <w:rsid w:val="00AD4BBE"/>
    <w:rsid w:val="00AD64B8"/>
    <w:rsid w:val="00AD6FCC"/>
    <w:rsid w:val="00AE192F"/>
    <w:rsid w:val="00AE74EA"/>
    <w:rsid w:val="00AF6DAF"/>
    <w:rsid w:val="00B00FA3"/>
    <w:rsid w:val="00B035A6"/>
    <w:rsid w:val="00B03645"/>
    <w:rsid w:val="00B17706"/>
    <w:rsid w:val="00B17A7C"/>
    <w:rsid w:val="00B20868"/>
    <w:rsid w:val="00B21EF7"/>
    <w:rsid w:val="00B32244"/>
    <w:rsid w:val="00B3299E"/>
    <w:rsid w:val="00B331FA"/>
    <w:rsid w:val="00B3395D"/>
    <w:rsid w:val="00B33C0B"/>
    <w:rsid w:val="00B3743B"/>
    <w:rsid w:val="00B378FE"/>
    <w:rsid w:val="00B4145F"/>
    <w:rsid w:val="00B42C27"/>
    <w:rsid w:val="00B44683"/>
    <w:rsid w:val="00B47A73"/>
    <w:rsid w:val="00B514A0"/>
    <w:rsid w:val="00B53AEC"/>
    <w:rsid w:val="00B555A5"/>
    <w:rsid w:val="00B5762C"/>
    <w:rsid w:val="00B60365"/>
    <w:rsid w:val="00B62DB7"/>
    <w:rsid w:val="00B6498B"/>
    <w:rsid w:val="00B64FA1"/>
    <w:rsid w:val="00B679F3"/>
    <w:rsid w:val="00B72DA4"/>
    <w:rsid w:val="00B741C7"/>
    <w:rsid w:val="00B75380"/>
    <w:rsid w:val="00B9222B"/>
    <w:rsid w:val="00B93D96"/>
    <w:rsid w:val="00B94496"/>
    <w:rsid w:val="00B96FDD"/>
    <w:rsid w:val="00B97D57"/>
    <w:rsid w:val="00BA0668"/>
    <w:rsid w:val="00BA4E6C"/>
    <w:rsid w:val="00BA60E0"/>
    <w:rsid w:val="00BA7C16"/>
    <w:rsid w:val="00BD1F67"/>
    <w:rsid w:val="00BD2DA7"/>
    <w:rsid w:val="00BD3926"/>
    <w:rsid w:val="00BD3D54"/>
    <w:rsid w:val="00BE1CA8"/>
    <w:rsid w:val="00BE49A7"/>
    <w:rsid w:val="00BE576D"/>
    <w:rsid w:val="00BF20B9"/>
    <w:rsid w:val="00BF3E4D"/>
    <w:rsid w:val="00BF5384"/>
    <w:rsid w:val="00BF7F12"/>
    <w:rsid w:val="00C01947"/>
    <w:rsid w:val="00C028F8"/>
    <w:rsid w:val="00C0560F"/>
    <w:rsid w:val="00C05D6C"/>
    <w:rsid w:val="00C060D1"/>
    <w:rsid w:val="00C066AE"/>
    <w:rsid w:val="00C1096E"/>
    <w:rsid w:val="00C1438A"/>
    <w:rsid w:val="00C17445"/>
    <w:rsid w:val="00C21AF2"/>
    <w:rsid w:val="00C23205"/>
    <w:rsid w:val="00C25F55"/>
    <w:rsid w:val="00C30BFD"/>
    <w:rsid w:val="00C33517"/>
    <w:rsid w:val="00C3606D"/>
    <w:rsid w:val="00C453F5"/>
    <w:rsid w:val="00C475C3"/>
    <w:rsid w:val="00C4780F"/>
    <w:rsid w:val="00C47D3F"/>
    <w:rsid w:val="00C47F39"/>
    <w:rsid w:val="00C540F9"/>
    <w:rsid w:val="00C5529E"/>
    <w:rsid w:val="00C55FD7"/>
    <w:rsid w:val="00C6447D"/>
    <w:rsid w:val="00C6530F"/>
    <w:rsid w:val="00C71E0D"/>
    <w:rsid w:val="00C85DDE"/>
    <w:rsid w:val="00C9486D"/>
    <w:rsid w:val="00C97904"/>
    <w:rsid w:val="00CA1081"/>
    <w:rsid w:val="00CA129F"/>
    <w:rsid w:val="00CB1C4D"/>
    <w:rsid w:val="00CB3A1E"/>
    <w:rsid w:val="00CC0D0F"/>
    <w:rsid w:val="00CC1152"/>
    <w:rsid w:val="00CC492D"/>
    <w:rsid w:val="00CC78BF"/>
    <w:rsid w:val="00CD12FA"/>
    <w:rsid w:val="00CD1EB0"/>
    <w:rsid w:val="00CE2A06"/>
    <w:rsid w:val="00CE3378"/>
    <w:rsid w:val="00CE52FA"/>
    <w:rsid w:val="00CF0C7C"/>
    <w:rsid w:val="00CF5A1C"/>
    <w:rsid w:val="00D020BC"/>
    <w:rsid w:val="00D05226"/>
    <w:rsid w:val="00D05B58"/>
    <w:rsid w:val="00D16D3D"/>
    <w:rsid w:val="00D207AF"/>
    <w:rsid w:val="00D21C66"/>
    <w:rsid w:val="00D2632E"/>
    <w:rsid w:val="00D27030"/>
    <w:rsid w:val="00D404A4"/>
    <w:rsid w:val="00D40E72"/>
    <w:rsid w:val="00D41B10"/>
    <w:rsid w:val="00D42560"/>
    <w:rsid w:val="00D44711"/>
    <w:rsid w:val="00D5617B"/>
    <w:rsid w:val="00D61121"/>
    <w:rsid w:val="00D61F5B"/>
    <w:rsid w:val="00D62A4B"/>
    <w:rsid w:val="00D63CB9"/>
    <w:rsid w:val="00D662C3"/>
    <w:rsid w:val="00D66418"/>
    <w:rsid w:val="00D756D8"/>
    <w:rsid w:val="00D759CE"/>
    <w:rsid w:val="00D807E4"/>
    <w:rsid w:val="00D93AA2"/>
    <w:rsid w:val="00D95A83"/>
    <w:rsid w:val="00D96BD0"/>
    <w:rsid w:val="00DA7622"/>
    <w:rsid w:val="00DA7E47"/>
    <w:rsid w:val="00DB2AD5"/>
    <w:rsid w:val="00DB4BBE"/>
    <w:rsid w:val="00DC0352"/>
    <w:rsid w:val="00DC3948"/>
    <w:rsid w:val="00DD27D1"/>
    <w:rsid w:val="00DD45D9"/>
    <w:rsid w:val="00DE28F1"/>
    <w:rsid w:val="00DF2690"/>
    <w:rsid w:val="00DF378D"/>
    <w:rsid w:val="00DF3A8B"/>
    <w:rsid w:val="00DF427B"/>
    <w:rsid w:val="00DF5BFA"/>
    <w:rsid w:val="00DF6080"/>
    <w:rsid w:val="00E02D43"/>
    <w:rsid w:val="00E11705"/>
    <w:rsid w:val="00E11D12"/>
    <w:rsid w:val="00E150B7"/>
    <w:rsid w:val="00E1668A"/>
    <w:rsid w:val="00E16697"/>
    <w:rsid w:val="00E231A6"/>
    <w:rsid w:val="00E234AE"/>
    <w:rsid w:val="00E256D9"/>
    <w:rsid w:val="00E325E2"/>
    <w:rsid w:val="00E330BB"/>
    <w:rsid w:val="00E403C8"/>
    <w:rsid w:val="00E40B15"/>
    <w:rsid w:val="00E4365C"/>
    <w:rsid w:val="00E456F4"/>
    <w:rsid w:val="00E52614"/>
    <w:rsid w:val="00E53A8C"/>
    <w:rsid w:val="00E62288"/>
    <w:rsid w:val="00E62318"/>
    <w:rsid w:val="00E65368"/>
    <w:rsid w:val="00E66222"/>
    <w:rsid w:val="00E70CC0"/>
    <w:rsid w:val="00E716A0"/>
    <w:rsid w:val="00E71CCC"/>
    <w:rsid w:val="00E73986"/>
    <w:rsid w:val="00E739CC"/>
    <w:rsid w:val="00E74943"/>
    <w:rsid w:val="00E74956"/>
    <w:rsid w:val="00E75CE0"/>
    <w:rsid w:val="00E76F8A"/>
    <w:rsid w:val="00E77D24"/>
    <w:rsid w:val="00E81718"/>
    <w:rsid w:val="00E81749"/>
    <w:rsid w:val="00E8380D"/>
    <w:rsid w:val="00E85BE4"/>
    <w:rsid w:val="00E91EF2"/>
    <w:rsid w:val="00E972DA"/>
    <w:rsid w:val="00EA2921"/>
    <w:rsid w:val="00EA4B49"/>
    <w:rsid w:val="00EA590F"/>
    <w:rsid w:val="00EA6C44"/>
    <w:rsid w:val="00EA7F8B"/>
    <w:rsid w:val="00EB0CA2"/>
    <w:rsid w:val="00EB1AB3"/>
    <w:rsid w:val="00EB33F2"/>
    <w:rsid w:val="00EB5CDA"/>
    <w:rsid w:val="00EC1593"/>
    <w:rsid w:val="00EC18BE"/>
    <w:rsid w:val="00EC535A"/>
    <w:rsid w:val="00EC7051"/>
    <w:rsid w:val="00ED2976"/>
    <w:rsid w:val="00ED2EBD"/>
    <w:rsid w:val="00ED412B"/>
    <w:rsid w:val="00ED5256"/>
    <w:rsid w:val="00ED6CAB"/>
    <w:rsid w:val="00ED7DE9"/>
    <w:rsid w:val="00EE022F"/>
    <w:rsid w:val="00EE1968"/>
    <w:rsid w:val="00EE288A"/>
    <w:rsid w:val="00EE6229"/>
    <w:rsid w:val="00EE7A06"/>
    <w:rsid w:val="00EF04A3"/>
    <w:rsid w:val="00EF0C58"/>
    <w:rsid w:val="00EF1651"/>
    <w:rsid w:val="00EF3445"/>
    <w:rsid w:val="00EF4796"/>
    <w:rsid w:val="00F00C1C"/>
    <w:rsid w:val="00F03867"/>
    <w:rsid w:val="00F0511B"/>
    <w:rsid w:val="00F06819"/>
    <w:rsid w:val="00F11145"/>
    <w:rsid w:val="00F15A88"/>
    <w:rsid w:val="00F169C5"/>
    <w:rsid w:val="00F20B6F"/>
    <w:rsid w:val="00F21B2F"/>
    <w:rsid w:val="00F27242"/>
    <w:rsid w:val="00F27571"/>
    <w:rsid w:val="00F27D6E"/>
    <w:rsid w:val="00F32245"/>
    <w:rsid w:val="00F40BEC"/>
    <w:rsid w:val="00F41223"/>
    <w:rsid w:val="00F47C32"/>
    <w:rsid w:val="00F50CD5"/>
    <w:rsid w:val="00F604A1"/>
    <w:rsid w:val="00F6101F"/>
    <w:rsid w:val="00F6376B"/>
    <w:rsid w:val="00F64E4C"/>
    <w:rsid w:val="00F66B78"/>
    <w:rsid w:val="00F67635"/>
    <w:rsid w:val="00F679E0"/>
    <w:rsid w:val="00F70AB3"/>
    <w:rsid w:val="00F84D09"/>
    <w:rsid w:val="00F8673F"/>
    <w:rsid w:val="00F869F8"/>
    <w:rsid w:val="00FA0A6B"/>
    <w:rsid w:val="00FA19CB"/>
    <w:rsid w:val="00FA7B99"/>
    <w:rsid w:val="00FB3F32"/>
    <w:rsid w:val="00FC039A"/>
    <w:rsid w:val="00FC2603"/>
    <w:rsid w:val="00FD2597"/>
    <w:rsid w:val="00FD2F6E"/>
    <w:rsid w:val="00FD3AE4"/>
    <w:rsid w:val="00FD6D80"/>
    <w:rsid w:val="00FE3154"/>
    <w:rsid w:val="00FE55BE"/>
    <w:rsid w:val="00FF1FE3"/>
    <w:rsid w:val="00FF45DB"/>
    <w:rsid w:val="00FF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56D27"/>
  <w15:chartTrackingRefBased/>
  <w15:docId w15:val="{16566821-58FE-4235-AF22-884909D72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4E6C"/>
  </w:style>
  <w:style w:type="paragraph" w:styleId="Heading1">
    <w:name w:val="heading 1"/>
    <w:basedOn w:val="Normal"/>
    <w:next w:val="Normal"/>
    <w:link w:val="Heading1Char"/>
    <w:uiPriority w:val="9"/>
    <w:qFormat/>
    <w:rsid w:val="00E1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D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D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D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D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D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D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D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96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968"/>
  </w:style>
  <w:style w:type="paragraph" w:styleId="Footer">
    <w:name w:val="footer"/>
    <w:basedOn w:val="Normal"/>
    <w:link w:val="FooterChar"/>
    <w:uiPriority w:val="99"/>
    <w:unhideWhenUsed/>
    <w:rsid w:val="00EE196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968"/>
  </w:style>
  <w:style w:type="character" w:styleId="Hyperlink">
    <w:name w:val="Hyperlink"/>
    <w:basedOn w:val="DefaultParagraphFont"/>
    <w:uiPriority w:val="99"/>
    <w:unhideWhenUsed/>
    <w:rsid w:val="009A0D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D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6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D6637"/>
    <w:rPr>
      <w:b/>
      <w:bCs/>
    </w:rPr>
  </w:style>
  <w:style w:type="character" w:customStyle="1" w:styleId="ng-star-inserted">
    <w:name w:val="ng-star-inserted"/>
    <w:basedOn w:val="DefaultParagraphFont"/>
    <w:rsid w:val="006A0435"/>
  </w:style>
  <w:style w:type="table" w:styleId="TableGrid">
    <w:name w:val="Table Grid"/>
    <w:basedOn w:val="TableNormal"/>
    <w:uiPriority w:val="39"/>
    <w:rsid w:val="00D96BD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D25E1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25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D25E1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3F26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725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4094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7737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172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354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4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6784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9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322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23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76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6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2128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24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014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31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60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573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79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0341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8060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64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89346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6926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446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463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362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842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23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8887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87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108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59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64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57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39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630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5407">
          <w:marLeft w:val="0"/>
          <w:marRight w:val="0"/>
          <w:marTop w:val="915"/>
          <w:marBottom w:val="1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07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47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801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7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4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0950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336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8999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3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247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8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8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2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6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10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5106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9690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340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3869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927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8721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3148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8727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4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4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6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16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40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817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599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733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069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212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35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58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51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6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25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0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72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002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814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04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8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6612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5497">
          <w:marLeft w:val="0"/>
          <w:marRight w:val="0"/>
          <w:marTop w:val="915"/>
          <w:marBottom w:val="12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15869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6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elicopter-alliance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dn.sanity.io/files/828d6y24/production/9e3708f91fb0c5a8f43d2ece1a1ee2bf882d5b67.pdf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cdn.sanity.io/files/j8c4kujk/production/acb85d5995e9561de1dbc3a19d1b11253685b5c0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zechoslovakgroup.com/en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2C2BD-D1A2-42A5-9968-7F7444A1D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1490</TotalTime>
  <Pages>4</Pages>
  <Words>1015</Words>
  <Characters>6232</Characters>
  <Application>Microsoft Office Word</Application>
  <DocSecurity>0</DocSecurity>
  <Lines>140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Roshco (Mercury)</dc:creator>
  <cp:keywords/>
  <dc:description/>
  <cp:lastModifiedBy>Francesco Lampertico (Omnicom)</cp:lastModifiedBy>
  <cp:revision>599</cp:revision>
  <cp:lastPrinted>2026-01-26T19:52:00Z</cp:lastPrinted>
  <dcterms:created xsi:type="dcterms:W3CDTF">2026-01-29T18:03:00Z</dcterms:created>
  <dcterms:modified xsi:type="dcterms:W3CDTF">2026-04-01T13:50:00Z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25b5ce25,59853ef3,29f03d66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2025-08-18T18:37:44Z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2102863e-c8c9-4968-8d0f-6b86e6e9ba52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