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8B"/>
          <w:sz w:val="36"/>
        </w:rPr>
        <w:t>Remediation e Mitigazione di Minacce di Phishing e Attacchi DoS</w:t>
      </w:r>
    </w:p>
    <w:p>
      <w:pPr>
        <w:pStyle w:val="Heading2"/>
        <w:jc w:val="left"/>
      </w:pPr>
      <w:r>
        <w:rPr>
          <w:b/>
          <w:color w:val="003366"/>
          <w:sz w:val="28"/>
        </w:rPr>
        <w:t>Introduzione</w:t>
      </w:r>
    </w:p>
    <w:p>
      <w:r>
        <w:t>L'obiettivo di questo documento è fornire una guida dettagliata sulle fasi di remediation e mitigazione di due minacce comuni: phishing e attacchi Denial of Service (DoS). Questo documento è strutturato in due parti principali, ognuna dedicata a una specifica minaccia, con l'intento di aiutare gli amministratori di sistema e di sicurezza a identificare, rispondere e mitigare queste minacce in modo efficace.</w:t>
      </w:r>
    </w:p>
    <w:p>
      <w:pPr>
        <w:pStyle w:val="Heading2"/>
        <w:jc w:val="left"/>
      </w:pPr>
      <w:r>
        <w:rPr>
          <w:b/>
          <w:color w:val="003366"/>
          <w:sz w:val="28"/>
        </w:rPr>
        <w:t>Parte 1: Minaccia di Phishing</w:t>
      </w:r>
    </w:p>
    <w:p>
      <w:pPr>
        <w:pStyle w:val="Heading3"/>
        <w:jc w:val="left"/>
      </w:pPr>
      <w:r>
        <w:rPr>
          <w:b/>
          <w:color w:val="0066CC"/>
          <w:sz w:val="24"/>
        </w:rPr>
        <w:t>1. Identificazione della Minaccia</w:t>
      </w:r>
    </w:p>
    <w:p>
      <w:r>
        <w:t>Il phishing è un attacco informatico che sfrutta email fraudolente per indurre gli utenti a divulgare informazioni sensibili (es. credenziali) o scaricare malware. L'attaccante si presenta come un'entità affidabile per ingannare l'utente. Un attacco di phishing può compromettere la sicurezza dell’azienda rubando credenziali, installando malware sui dispositivi aziendali o sottraendo informazioni sensibili, mettendo a rischio i dati e le risorse aziendali.</w:t>
      </w:r>
    </w:p>
    <w:p>
      <w:pPr>
        <w:pStyle w:val="Heading3"/>
        <w:jc w:val="left"/>
      </w:pPr>
      <w:r>
        <w:rPr>
          <w:b/>
          <w:color w:val="0066CC"/>
          <w:sz w:val="24"/>
        </w:rPr>
        <w:t>2. Analisi del Rischio</w:t>
      </w:r>
    </w:p>
    <w:p>
      <w:r>
        <w:t>Le conseguenze di un attacco di phishing includono perdita di dati, danni reputazionali, e potenziali perdite economiche dovute a violazioni di sicurezza. Le risorse che possono essere compromesse includono le credenziali di accesso dei dipendenti, informazioni aziendali sensibili e l'integrità dei sistemi informatici.</w:t>
      </w:r>
    </w:p>
    <w:p>
      <w:pPr>
        <w:pStyle w:val="Heading3"/>
        <w:jc w:val="left"/>
      </w:pPr>
      <w:r>
        <w:rPr>
          <w:b/>
          <w:color w:val="0066CC"/>
          <w:sz w:val="24"/>
        </w:rPr>
        <w:t>3. Pianificazione della Remediation</w:t>
      </w:r>
    </w:p>
    <w:p>
      <w:r>
        <w:t>Un piano efficace per rispondere a un attacco di phishing dovrebbe includere:</w:t>
        <w:br/>
        <w:t>- Identificazione e blocco delle email fraudolente.</w:t>
        <w:br/>
        <w:t>- Comunicazione ai dipendenti sull'attacco e le misure preventive.</w:t>
        <w:br/>
        <w:t>- Monitoraggio dei sistemi aziendali per rilevare eventuali compromissioni causate dall’attacco.</w:t>
      </w:r>
    </w:p>
    <w:p>
      <w:pPr>
        <w:pStyle w:val="Heading3"/>
        <w:jc w:val="left"/>
      </w:pPr>
      <w:r>
        <w:rPr>
          <w:b/>
          <w:color w:val="0066CC"/>
          <w:sz w:val="24"/>
        </w:rPr>
        <w:t>4. Implementazione della Remediation</w:t>
      </w:r>
    </w:p>
    <w:p>
      <w:r>
        <w:t>I passaggi pratici per mitigare la minaccia di phishing includono:</w:t>
        <w:br/>
        <w:t>- Configurazione di sistemi di protezione delle email con soluzioni anti-phishing.</w:t>
        <w:br/>
        <w:t>- Organizzazione di sessioni di formazione per i dipendenti su come riconoscere e segnalare tentativi di phishing.</w:t>
        <w:br/>
        <w:t>- Revisione e aggiornamento delle policy aziendali per includere misure specifiche contro il phishing.</w:t>
      </w:r>
    </w:p>
    <w:p>
      <w:pPr>
        <w:pStyle w:val="Heading3"/>
        <w:jc w:val="left"/>
      </w:pPr>
      <w:r>
        <w:rPr>
          <w:b/>
          <w:color w:val="0066CC"/>
          <w:sz w:val="24"/>
        </w:rPr>
        <w:t>5. Mitigazione dei Rischi Residuali</w:t>
      </w:r>
    </w:p>
    <w:p>
      <w:r>
        <w:t>Le misure per mitigare i rischi residui possono includere:</w:t>
        <w:br/>
        <w:t>- Esecuzione di test di phishing simulati per valutare la reattività dei dipendenti.</w:t>
        <w:br/>
        <w:t>- Implementazione di autenticazione a due fattori (2FA) per l'accesso ai sistemi critici.</w:t>
        <w:br/>
        <w:t>- Regolari aggiornamenti e patching dei sistemi per prevenire sfruttamento di vulnerabilità.</w:t>
      </w:r>
    </w:p>
    <w:p>
      <w:pPr>
        <w:pStyle w:val="Heading2"/>
        <w:jc w:val="left"/>
      </w:pPr>
      <w:r>
        <w:rPr>
          <w:b/>
          <w:color w:val="003366"/>
          <w:sz w:val="28"/>
        </w:rPr>
        <w:t>Parte 2: Attacco DoS (Denial of Service)</w:t>
      </w:r>
    </w:p>
    <w:p>
      <w:pPr>
        <w:pStyle w:val="Heading3"/>
        <w:jc w:val="left"/>
      </w:pPr>
      <w:r>
        <w:rPr>
          <w:b/>
          <w:color w:val="0066CC"/>
          <w:sz w:val="24"/>
        </w:rPr>
        <w:t>1. Identificazione della Minaccia</w:t>
      </w:r>
    </w:p>
    <w:p>
      <w:r>
        <w:t>Un attacco DoS è un tentativo intenzionale di rendere un servizio, un server o una rete indisponibile per gli utenti legittimi sovraccaricandolo con traffico in eccesso. L’obiettivo dell’attaccante è esaurire le risorse (come la larghezza di banda, la memoria o la capacità di calcolo) del sistema bersaglio. Gli attaccanti inviano un numero enorme di richieste al server, spesso utilizzando botnet (reti di dispositivi compromessi) per amplificare il traffico. Questo può portare a una saturazione della larghezza di banda o un esaurimento delle risorse del server, impedendo agli utenti legittimi di accedere ai servizi.</w:t>
      </w:r>
    </w:p>
    <w:p>
      <w:pPr>
        <w:pStyle w:val="Heading3"/>
        <w:jc w:val="left"/>
      </w:pPr>
      <w:r>
        <w:rPr>
          <w:b/>
          <w:color w:val="0066CC"/>
          <w:sz w:val="24"/>
        </w:rPr>
        <w:t>2. Analisi del Rischio</w:t>
      </w:r>
    </w:p>
    <w:p>
      <w:r>
        <w:t>Le conseguenze di un attacco DoS includono:</w:t>
        <w:br/>
        <w:t>- Interruzione del servizio: l’azienda potrebbe subire interruzioni prolungate dei servizi web e delle applicazioni critiche.</w:t>
        <w:br/>
        <w:t>- Perdita di clienti: i clienti potrebbero rivolgersi a concorrenti se i servizi aziendali rimangono inaccessibili.</w:t>
        <w:br/>
        <w:t>- Danni economici: ogni minuto di inattività può comportare una perdita di guadagni, oltre a danneggiare la reputazione dell’azienda.</w:t>
        <w:br/>
        <w:t>I servizi compromessi includono server web, applicazioni aziendali critiche e infrastruttura di rete.</w:t>
      </w:r>
    </w:p>
    <w:p>
      <w:pPr>
        <w:pStyle w:val="Heading3"/>
        <w:jc w:val="left"/>
      </w:pPr>
      <w:r>
        <w:rPr>
          <w:b/>
          <w:color w:val="0066CC"/>
          <w:sz w:val="24"/>
        </w:rPr>
        <w:t>3. Pianificazione della Remediation</w:t>
      </w:r>
    </w:p>
    <w:p>
      <w:r>
        <w:t>Un piano efficace per rispondere a un attacco DoS dovrebbe includere:</w:t>
        <w:br/>
        <w:t>- Identificazione delle fonti dell’attacco tramite monitoraggio del traffico di rete e collaborazione con il provider del servizio internet (ISP).</w:t>
        <w:br/>
        <w:t>- Mitigazione del traffico malevolo utilizzando soluzioni di bilanciamento del carico, tecniche di rate limiting e Content Delivery Network (CDN).</w:t>
      </w:r>
    </w:p>
    <w:p>
      <w:pPr>
        <w:pStyle w:val="Heading3"/>
        <w:jc w:val="left"/>
      </w:pPr>
      <w:r>
        <w:rPr>
          <w:b/>
          <w:color w:val="0066CC"/>
          <w:sz w:val="24"/>
        </w:rPr>
        <w:t>4. Implementazione della Remediation</w:t>
      </w:r>
    </w:p>
    <w:p>
      <w:r>
        <w:t>I passaggi pratici per mitigare la minaccia di DoS includono:</w:t>
        <w:br/>
        <w:t>- Configurazione di bilanciatori di carico per distribuire equamente il traffico tra più server.</w:t>
        <w:br/>
        <w:t>- Utilizzo di servizi di mitigazione DoS offerti da terze parti per gestire e filtrare il traffico malevolo.</w:t>
        <w:br/>
        <w:t>- Configurazione di regole firewall per bloccare gli indirizzi IP sospetti e filtrare il traffico sospetto.</w:t>
      </w:r>
    </w:p>
    <w:p>
      <w:pPr>
        <w:pStyle w:val="Heading3"/>
        <w:jc w:val="left"/>
      </w:pPr>
      <w:r>
        <w:rPr>
          <w:b/>
          <w:color w:val="0066CC"/>
          <w:sz w:val="24"/>
        </w:rPr>
        <w:t>5. Mitigazione dei Rischi Residuali</w:t>
      </w:r>
    </w:p>
    <w:p>
      <w:r>
        <w:t>Le misure per mitigare i rischi residui includono:</w:t>
        <w:br/>
        <w:t>- Monitoraggio continuo del traffico di rete per rilevare nuove anomalie.</w:t>
        <w:br/>
        <w:t>- Collaborazione con il team di sicurezza per migliorare le difese.</w:t>
        <w:br/>
        <w:t>- Test periodici di resilienza per valutare l’efficacia delle misure di mitigazione implementate.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Cyber Security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